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2B18" w14:textId="3912A420" w:rsidR="00FA2748" w:rsidRPr="000A2E80" w:rsidRDefault="00FA2748" w:rsidP="00CB19E0">
      <w:pPr>
        <w:spacing w:line="276" w:lineRule="auto"/>
        <w:rPr>
          <w:b/>
          <w:color w:val="000000"/>
          <w:lang w:val="es-ES"/>
        </w:rPr>
      </w:pPr>
      <w:r w:rsidRPr="00FA2748">
        <w:rPr>
          <w:b/>
          <w:color w:val="000000"/>
          <w:lang w:val="pt-BR"/>
        </w:rPr>
        <w:t xml:space="preserve">Tradução para o português de: Soares et al. </w:t>
      </w:r>
      <w:r w:rsidR="00486BA7">
        <w:rPr>
          <w:b/>
          <w:color w:val="000000"/>
          <w:lang w:val="pt-BR"/>
        </w:rPr>
        <w:t>(</w:t>
      </w:r>
      <w:r w:rsidRPr="00FA2748">
        <w:rPr>
          <w:b/>
          <w:color w:val="000000"/>
          <w:lang w:val="pt-BR"/>
        </w:rPr>
        <w:t>2023</w:t>
      </w:r>
      <w:r w:rsidR="00486BA7">
        <w:rPr>
          <w:b/>
          <w:color w:val="000000"/>
          <w:lang w:val="pt-BR"/>
        </w:rPr>
        <w:t>)</w:t>
      </w:r>
      <w:r w:rsidRPr="00FA2748">
        <w:rPr>
          <w:b/>
          <w:color w:val="000000"/>
          <w:lang w:val="pt-BR"/>
        </w:rPr>
        <w:t xml:space="preserve">. </w:t>
      </w:r>
      <w:r w:rsidRPr="00FA2748">
        <w:rPr>
          <w:b/>
          <w:color w:val="000000"/>
        </w:rPr>
        <w:t xml:space="preserve">Neotropical ornithology: Reckoning with historical assumptions, removing systemic barriers, and reimagining the future. </w:t>
      </w:r>
      <w:r w:rsidRPr="000A2E80">
        <w:rPr>
          <w:b/>
          <w:color w:val="000000"/>
          <w:lang w:val="es-ES"/>
        </w:rPr>
        <w:t>Ornithological Applications</w:t>
      </w:r>
      <w:r w:rsidR="000A2E80">
        <w:rPr>
          <w:b/>
          <w:color w:val="000000"/>
          <w:lang w:val="es-ES"/>
        </w:rPr>
        <w:t xml:space="preserve"> 125(1):duac046</w:t>
      </w:r>
      <w:r w:rsidRPr="000A2E80">
        <w:rPr>
          <w:b/>
          <w:color w:val="000000"/>
          <w:lang w:val="es-ES"/>
        </w:rPr>
        <w:t xml:space="preserve">. </w:t>
      </w:r>
    </w:p>
    <w:p w14:paraId="14E0B796" w14:textId="0BEFBD34" w:rsidR="00FA2748" w:rsidRPr="000A2E80" w:rsidRDefault="00FA2748" w:rsidP="00CB19E0">
      <w:pPr>
        <w:spacing w:line="276" w:lineRule="auto"/>
        <w:rPr>
          <w:b/>
          <w:color w:val="000000"/>
          <w:lang w:val="es-ES"/>
        </w:rPr>
      </w:pPr>
    </w:p>
    <w:p w14:paraId="6D891648" w14:textId="2942D4C7" w:rsidR="00FA2748" w:rsidRPr="000A2E80" w:rsidRDefault="00FA2748" w:rsidP="00FA2748">
      <w:pPr>
        <w:rPr>
          <w:bCs/>
          <w:lang w:val="es-ES"/>
        </w:rPr>
      </w:pPr>
      <w:r w:rsidRPr="000A2E80">
        <w:rPr>
          <w:bCs/>
          <w:color w:val="000000"/>
          <w:lang w:val="es-ES"/>
        </w:rPr>
        <w:t xml:space="preserve">Traduzido por: DeepL, </w:t>
      </w:r>
      <w:r w:rsidR="002907B4" w:rsidRPr="00BB29BD">
        <w:rPr>
          <w:color w:val="000000"/>
          <w:lang w:val="es-ES"/>
        </w:rPr>
        <w:t>Francisca Helena Aguiar-Silva</w:t>
      </w:r>
      <w:r w:rsidRPr="000A2E80">
        <w:rPr>
          <w:bCs/>
          <w:color w:val="222222"/>
          <w:shd w:val="clear" w:color="auto" w:fill="FFFFFF"/>
          <w:lang w:val="es-ES"/>
        </w:rPr>
        <w:t xml:space="preserve"> y Camila </w:t>
      </w:r>
      <w:r w:rsidR="002907B4" w:rsidRPr="000A2E80">
        <w:rPr>
          <w:bCs/>
          <w:color w:val="222222"/>
          <w:shd w:val="clear" w:color="auto" w:fill="FFFFFF"/>
          <w:lang w:val="es-ES"/>
        </w:rPr>
        <w:t xml:space="preserve">C. </w:t>
      </w:r>
      <w:r w:rsidRPr="000A2E80">
        <w:rPr>
          <w:bCs/>
          <w:color w:val="222222"/>
          <w:shd w:val="clear" w:color="auto" w:fill="FFFFFF"/>
          <w:lang w:val="es-ES"/>
        </w:rPr>
        <w:t>Ribas</w:t>
      </w:r>
    </w:p>
    <w:p w14:paraId="16963178" w14:textId="77777777" w:rsidR="00FA2748" w:rsidRPr="00FA2748" w:rsidRDefault="00FA2748" w:rsidP="00CB19E0">
      <w:pPr>
        <w:spacing w:line="276" w:lineRule="auto"/>
        <w:rPr>
          <w:b/>
          <w:color w:val="000000"/>
          <w:lang w:val="pt-BR"/>
        </w:rPr>
      </w:pPr>
    </w:p>
    <w:p w14:paraId="79B62501" w14:textId="77777777" w:rsidR="00FA2748" w:rsidRDefault="00FA2748" w:rsidP="00CB19E0">
      <w:pPr>
        <w:spacing w:line="276" w:lineRule="auto"/>
        <w:rPr>
          <w:bCs/>
          <w:color w:val="000000"/>
          <w:lang w:val="pt-BR"/>
        </w:rPr>
      </w:pPr>
    </w:p>
    <w:p w14:paraId="64F95907" w14:textId="5BD0F0E3" w:rsidR="00E37CBC" w:rsidRPr="0074671D" w:rsidRDefault="000235B4" w:rsidP="00CB19E0">
      <w:pPr>
        <w:spacing w:line="276" w:lineRule="auto"/>
        <w:rPr>
          <w:bCs/>
          <w:color w:val="000000"/>
          <w:lang w:val="pt-BR"/>
        </w:rPr>
      </w:pPr>
      <w:r w:rsidRPr="00247FA5">
        <w:rPr>
          <w:bCs/>
          <w:color w:val="000000"/>
          <w:lang w:val="pt-BR"/>
        </w:rPr>
        <w:t xml:space="preserve">ORNITOLOGIA NEOTROPICAL: </w:t>
      </w:r>
      <w:r w:rsidR="00247FA5" w:rsidRPr="0074671D">
        <w:rPr>
          <w:bCs/>
          <w:color w:val="000000"/>
          <w:lang w:val="pt-BR"/>
        </w:rPr>
        <w:t>RECONHECENDO DISTORÇÕES HISTÓRICAS</w:t>
      </w:r>
      <w:r w:rsidRPr="0074671D">
        <w:rPr>
          <w:bCs/>
          <w:color w:val="000000"/>
          <w:lang w:val="pt-BR"/>
        </w:rPr>
        <w:t>, REMOVE</w:t>
      </w:r>
      <w:r w:rsidR="00EF1C5B" w:rsidRPr="0074671D">
        <w:rPr>
          <w:bCs/>
          <w:color w:val="000000"/>
          <w:lang w:val="pt-BR"/>
        </w:rPr>
        <w:t>NDO</w:t>
      </w:r>
      <w:r w:rsidRPr="0074671D">
        <w:rPr>
          <w:bCs/>
          <w:color w:val="000000"/>
          <w:lang w:val="pt-BR"/>
        </w:rPr>
        <w:t xml:space="preserve"> BARREIRAS SISTÊMICAS E REIMAGINA</w:t>
      </w:r>
      <w:r w:rsidR="00EF1C5B" w:rsidRPr="0074671D">
        <w:rPr>
          <w:bCs/>
          <w:color w:val="000000"/>
          <w:lang w:val="pt-BR"/>
        </w:rPr>
        <w:t>NDO</w:t>
      </w:r>
      <w:r w:rsidRPr="0074671D">
        <w:rPr>
          <w:bCs/>
          <w:color w:val="000000"/>
          <w:lang w:val="pt-BR"/>
        </w:rPr>
        <w:t xml:space="preserve"> O FUTURO</w:t>
      </w:r>
    </w:p>
    <w:p w14:paraId="4CD95861" w14:textId="083690E3" w:rsidR="00AC72E5" w:rsidRDefault="00AC72E5" w:rsidP="00CB19E0">
      <w:pPr>
        <w:spacing w:line="276" w:lineRule="auto"/>
        <w:rPr>
          <w:b/>
          <w:color w:val="000000"/>
          <w:lang w:val="pt-BR"/>
        </w:rPr>
      </w:pPr>
    </w:p>
    <w:p w14:paraId="2EF9B3A6" w14:textId="209F0897" w:rsidR="0074671D" w:rsidRPr="00EF250C" w:rsidRDefault="00FA2748" w:rsidP="00CB19E0">
      <w:pPr>
        <w:spacing w:line="276" w:lineRule="auto"/>
        <w:rPr>
          <w:color w:val="000000"/>
          <w:lang w:val="es-ES"/>
        </w:rPr>
      </w:pPr>
      <w:r w:rsidRPr="00BB29BD">
        <w:rPr>
          <w:color w:val="000000"/>
          <w:lang w:val="es-ES"/>
        </w:rPr>
        <w:t>Letícia Soares</w:t>
      </w:r>
      <w:r>
        <w:rPr>
          <w:color w:val="000000"/>
          <w:lang w:val="es-ES"/>
        </w:rPr>
        <w:t>,</w:t>
      </w:r>
      <w:r w:rsidRPr="00BB29BD">
        <w:rPr>
          <w:color w:val="000000"/>
          <w:vertAlign w:val="superscript"/>
          <w:lang w:val="es-ES"/>
        </w:rPr>
        <w:t>1</w:t>
      </w:r>
      <w:r>
        <w:rPr>
          <w:color w:val="000000"/>
          <w:vertAlign w:val="superscript"/>
          <w:lang w:val="es-ES"/>
        </w:rPr>
        <w:t>,</w:t>
      </w:r>
      <w:r w:rsidRPr="00BB29BD">
        <w:rPr>
          <w:color w:val="000000"/>
          <w:vertAlign w:val="superscript"/>
          <w:lang w:val="es-ES"/>
        </w:rPr>
        <w:t>#</w:t>
      </w:r>
      <w:r w:rsidRPr="00BB29BD">
        <w:rPr>
          <w:color w:val="000000"/>
          <w:lang w:val="es-ES"/>
        </w:rPr>
        <w:t xml:space="preserve"> Kristina L. Cockle</w:t>
      </w:r>
      <w:r>
        <w:rPr>
          <w:color w:val="000000"/>
          <w:lang w:val="es-ES"/>
        </w:rPr>
        <w:t>,</w:t>
      </w:r>
      <w:r w:rsidRPr="00BB29BD">
        <w:rPr>
          <w:color w:val="000000"/>
          <w:vertAlign w:val="superscript"/>
          <w:lang w:val="es-ES"/>
        </w:rPr>
        <w:t>2</w:t>
      </w:r>
      <w:r>
        <w:rPr>
          <w:color w:val="000000"/>
          <w:vertAlign w:val="superscript"/>
          <w:lang w:val="es-ES"/>
        </w:rPr>
        <w:t>,</w:t>
      </w:r>
      <w:r w:rsidRPr="00BB29BD">
        <w:rPr>
          <w:color w:val="000000"/>
          <w:vertAlign w:val="superscript"/>
          <w:lang w:val="es-ES"/>
        </w:rPr>
        <w:t>#</w:t>
      </w:r>
      <w:r w:rsidRPr="00BB29BD">
        <w:rPr>
          <w:color w:val="000000"/>
          <w:lang w:val="es-ES"/>
        </w:rPr>
        <w:t>* Ernesto Ruelas Inzunza</w:t>
      </w:r>
      <w:r>
        <w:rPr>
          <w:color w:val="000000"/>
          <w:lang w:val="es-ES"/>
        </w:rPr>
        <w:t>,</w:t>
      </w:r>
      <w:r w:rsidRPr="00BB29BD">
        <w:rPr>
          <w:color w:val="000000"/>
          <w:vertAlign w:val="superscript"/>
          <w:lang w:val="es-ES"/>
        </w:rPr>
        <w:t>3</w:t>
      </w:r>
      <w:r>
        <w:rPr>
          <w:color w:val="000000"/>
          <w:vertAlign w:val="superscript"/>
          <w:lang w:val="es-ES"/>
        </w:rPr>
        <w:t>,</w:t>
      </w:r>
      <w:r w:rsidRPr="00BB29BD">
        <w:rPr>
          <w:color w:val="000000"/>
          <w:vertAlign w:val="superscript"/>
          <w:lang w:val="es-ES"/>
        </w:rPr>
        <w:t>#</w:t>
      </w:r>
      <w:r w:rsidRPr="00BB29BD">
        <w:rPr>
          <w:color w:val="000000"/>
          <w:lang w:val="es-ES"/>
        </w:rPr>
        <w:t>* José Tomás Ibarra</w:t>
      </w:r>
      <w:r>
        <w:rPr>
          <w:color w:val="000000"/>
          <w:lang w:val="es-ES"/>
        </w:rPr>
        <w:t>,</w:t>
      </w:r>
      <w:r w:rsidRPr="00BB29BD">
        <w:rPr>
          <w:color w:val="000000"/>
          <w:vertAlign w:val="superscript"/>
          <w:lang w:val="es-ES"/>
        </w:rPr>
        <w:t>4</w:t>
      </w:r>
      <w:r>
        <w:rPr>
          <w:color w:val="000000"/>
          <w:vertAlign w:val="superscript"/>
          <w:lang w:val="es-ES"/>
        </w:rPr>
        <w:t>,</w:t>
      </w:r>
      <w:r w:rsidRPr="00BB29BD">
        <w:rPr>
          <w:color w:val="000000"/>
          <w:vertAlign w:val="superscript"/>
          <w:lang w:val="es-ES"/>
        </w:rPr>
        <w:t>#</w:t>
      </w:r>
      <w:r w:rsidRPr="00BB29BD">
        <w:rPr>
          <w:color w:val="000000"/>
          <w:lang w:val="es-ES"/>
        </w:rPr>
        <w:t xml:space="preserve"> Carolina Isabel Miño</w:t>
      </w:r>
      <w:r>
        <w:rPr>
          <w:color w:val="000000"/>
          <w:lang w:val="es-ES"/>
        </w:rPr>
        <w:t>,</w:t>
      </w:r>
      <w:r w:rsidRPr="00BB29BD">
        <w:rPr>
          <w:color w:val="000000"/>
          <w:vertAlign w:val="superscript"/>
          <w:lang w:val="es-ES"/>
        </w:rPr>
        <w:t>2,#</w:t>
      </w:r>
      <w:r w:rsidRPr="00BB29BD">
        <w:rPr>
          <w:color w:val="000000"/>
          <w:lang w:val="es-ES"/>
        </w:rPr>
        <w:t xml:space="preserve"> Santiago Zuluaga</w:t>
      </w:r>
      <w:r>
        <w:rPr>
          <w:color w:val="000000"/>
          <w:lang w:val="es-ES"/>
        </w:rPr>
        <w:t>,</w:t>
      </w:r>
      <w:r w:rsidRPr="00BB29BD">
        <w:rPr>
          <w:color w:val="000000"/>
          <w:vertAlign w:val="superscript"/>
          <w:lang w:val="es-ES"/>
        </w:rPr>
        <w:t>5,#</w:t>
      </w:r>
      <w:r w:rsidRPr="00BB29BD">
        <w:rPr>
          <w:color w:val="000000"/>
          <w:lang w:val="es-ES"/>
        </w:rPr>
        <w:t xml:space="preserve"> Elisa Bonaccorso</w:t>
      </w:r>
      <w:r>
        <w:rPr>
          <w:color w:val="000000"/>
          <w:lang w:val="es-ES"/>
        </w:rPr>
        <w:t>,</w:t>
      </w:r>
      <w:r w:rsidRPr="00BB29BD">
        <w:rPr>
          <w:color w:val="000000"/>
          <w:vertAlign w:val="superscript"/>
          <w:lang w:val="es-ES"/>
        </w:rPr>
        <w:t>6,#</w:t>
      </w:r>
      <w:r w:rsidRPr="00BB29BD">
        <w:rPr>
          <w:color w:val="000000"/>
          <w:lang w:val="es-ES"/>
        </w:rPr>
        <w:t xml:space="preserve"> Juan Camilo Ríos-Orjuela</w:t>
      </w:r>
      <w:r>
        <w:rPr>
          <w:color w:val="000000"/>
          <w:lang w:val="es-ES"/>
        </w:rPr>
        <w:t>,</w:t>
      </w:r>
      <w:r w:rsidRPr="00BB29BD">
        <w:rPr>
          <w:color w:val="000000"/>
          <w:vertAlign w:val="superscript"/>
          <w:lang w:val="es-ES"/>
        </w:rPr>
        <w:t>7,#</w:t>
      </w:r>
      <w:r w:rsidRPr="00BB29BD">
        <w:rPr>
          <w:color w:val="000000"/>
          <w:lang w:val="es-ES"/>
        </w:rPr>
        <w:t xml:space="preserve"> Flavia A. Montaño-Centellas</w:t>
      </w:r>
      <w:r>
        <w:rPr>
          <w:color w:val="000000"/>
          <w:lang w:val="es-ES"/>
        </w:rPr>
        <w:t>,</w:t>
      </w:r>
      <w:r w:rsidRPr="00BB29BD">
        <w:rPr>
          <w:color w:val="000000"/>
          <w:vertAlign w:val="superscript"/>
          <w:lang w:val="es-ES"/>
        </w:rPr>
        <w:t>8,#</w:t>
      </w:r>
      <w:r w:rsidRPr="00BB29BD">
        <w:rPr>
          <w:color w:val="000000"/>
          <w:lang w:val="es-ES"/>
        </w:rPr>
        <w:t xml:space="preserve"> Juan F. Freile</w:t>
      </w:r>
      <w:r>
        <w:rPr>
          <w:color w:val="000000"/>
          <w:lang w:val="es-ES"/>
        </w:rPr>
        <w:t>,</w:t>
      </w:r>
      <w:r w:rsidRPr="00BB29BD">
        <w:rPr>
          <w:color w:val="000000"/>
          <w:vertAlign w:val="superscript"/>
          <w:lang w:val="es-ES"/>
        </w:rPr>
        <w:t>9</w:t>
      </w:r>
      <w:r w:rsidRPr="00BB29BD">
        <w:rPr>
          <w:color w:val="000000"/>
          <w:lang w:val="es-ES"/>
        </w:rPr>
        <w:t xml:space="preserve"> Maria A. Echeverry-Galvis</w:t>
      </w:r>
      <w:r>
        <w:rPr>
          <w:color w:val="000000"/>
          <w:lang w:val="es-ES"/>
        </w:rPr>
        <w:t>,</w:t>
      </w:r>
      <w:r w:rsidRPr="00BB29BD">
        <w:rPr>
          <w:color w:val="000000"/>
          <w:vertAlign w:val="superscript"/>
          <w:lang w:val="es-ES"/>
        </w:rPr>
        <w:t>10</w:t>
      </w:r>
      <w:r w:rsidRPr="00BB29BD">
        <w:rPr>
          <w:color w:val="000000"/>
          <w:lang w:val="es-ES"/>
        </w:rPr>
        <w:t xml:space="preserve"> Eugenia Bianca Bonaparte</w:t>
      </w:r>
      <w:r>
        <w:rPr>
          <w:color w:val="000000"/>
          <w:lang w:val="es-ES"/>
        </w:rPr>
        <w:t>,</w:t>
      </w:r>
      <w:r w:rsidRPr="00BB29BD">
        <w:rPr>
          <w:color w:val="000000"/>
          <w:vertAlign w:val="superscript"/>
          <w:lang w:val="es-ES"/>
        </w:rPr>
        <w:t>2</w:t>
      </w:r>
      <w:r w:rsidRPr="00BB29BD">
        <w:rPr>
          <w:color w:val="000000"/>
          <w:lang w:val="es-ES"/>
        </w:rPr>
        <w:t xml:space="preserve"> Luisa Maria Diele-Viegas</w:t>
      </w:r>
      <w:r>
        <w:rPr>
          <w:color w:val="000000"/>
          <w:lang w:val="es-ES"/>
        </w:rPr>
        <w:t>,</w:t>
      </w:r>
      <w:r w:rsidRPr="00BB29BD">
        <w:rPr>
          <w:color w:val="000000"/>
          <w:vertAlign w:val="superscript"/>
          <w:lang w:val="es-ES"/>
        </w:rPr>
        <w:t>11</w:t>
      </w:r>
      <w:r w:rsidRPr="00BB29BD">
        <w:rPr>
          <w:color w:val="000000"/>
          <w:lang w:val="es-ES"/>
        </w:rPr>
        <w:t xml:space="preserve"> Karina Speziale</w:t>
      </w:r>
      <w:r>
        <w:rPr>
          <w:color w:val="000000"/>
          <w:lang w:val="es-ES"/>
        </w:rPr>
        <w:t>,</w:t>
      </w:r>
      <w:r w:rsidRPr="00BB29BD">
        <w:rPr>
          <w:color w:val="000000"/>
          <w:vertAlign w:val="superscript"/>
          <w:lang w:val="es-ES"/>
        </w:rPr>
        <w:t>12</w:t>
      </w:r>
      <w:r w:rsidRPr="00BB29BD">
        <w:rPr>
          <w:color w:val="000000"/>
          <w:lang w:val="es-ES"/>
        </w:rPr>
        <w:t xml:space="preserve"> Sergio A. Cabrera-Cruz</w:t>
      </w:r>
      <w:r>
        <w:rPr>
          <w:color w:val="000000"/>
          <w:lang w:val="es-ES"/>
        </w:rPr>
        <w:t>,</w:t>
      </w:r>
      <w:r w:rsidRPr="00BB29BD">
        <w:rPr>
          <w:color w:val="000000"/>
          <w:vertAlign w:val="superscript"/>
          <w:lang w:val="es-ES"/>
        </w:rPr>
        <w:t>13</w:t>
      </w:r>
      <w:r w:rsidRPr="00BB29BD">
        <w:rPr>
          <w:color w:val="000000"/>
          <w:lang w:val="es-ES"/>
        </w:rPr>
        <w:t xml:space="preserve"> Orlando Acevedo-Charry</w:t>
      </w:r>
      <w:r>
        <w:rPr>
          <w:color w:val="000000"/>
          <w:lang w:val="es-ES"/>
        </w:rPr>
        <w:t>,</w:t>
      </w:r>
      <w:r w:rsidRPr="00BB29BD">
        <w:rPr>
          <w:color w:val="000000"/>
          <w:vertAlign w:val="superscript"/>
          <w:lang w:val="es-ES"/>
        </w:rPr>
        <w:t>14</w:t>
      </w:r>
      <w:r w:rsidRPr="00BB29BD">
        <w:rPr>
          <w:color w:val="000000"/>
          <w:lang w:val="es-ES"/>
        </w:rPr>
        <w:t xml:space="preserve"> Enriqueta Velarde</w:t>
      </w:r>
      <w:r>
        <w:rPr>
          <w:color w:val="000000"/>
          <w:lang w:val="es-ES"/>
        </w:rPr>
        <w:t>,</w:t>
      </w:r>
      <w:r w:rsidRPr="00BB29BD">
        <w:rPr>
          <w:color w:val="000000"/>
          <w:vertAlign w:val="superscript"/>
          <w:lang w:val="es-ES"/>
        </w:rPr>
        <w:t>15</w:t>
      </w:r>
      <w:r w:rsidRPr="00BB29BD">
        <w:rPr>
          <w:color w:val="000000"/>
          <w:lang w:val="es-ES"/>
        </w:rPr>
        <w:t xml:space="preserve"> Cecilia Cuatianquiz Lima</w:t>
      </w:r>
      <w:r>
        <w:rPr>
          <w:color w:val="000000"/>
          <w:lang w:val="es-ES"/>
        </w:rPr>
        <w:t>,</w:t>
      </w:r>
      <w:r w:rsidRPr="00BB29BD">
        <w:rPr>
          <w:color w:val="000000"/>
          <w:vertAlign w:val="superscript"/>
          <w:lang w:val="es-ES"/>
        </w:rPr>
        <w:t>16</w:t>
      </w:r>
      <w:r w:rsidRPr="00BB29BD">
        <w:rPr>
          <w:color w:val="000000"/>
          <w:lang w:val="es-ES"/>
        </w:rPr>
        <w:t xml:space="preserve"> Valeria S. Ojeda</w:t>
      </w:r>
      <w:r>
        <w:rPr>
          <w:color w:val="000000"/>
          <w:lang w:val="es-ES"/>
        </w:rPr>
        <w:t>,</w:t>
      </w:r>
      <w:r w:rsidRPr="00BB29BD">
        <w:rPr>
          <w:color w:val="000000"/>
          <w:vertAlign w:val="superscript"/>
          <w:lang w:val="es-ES"/>
        </w:rPr>
        <w:t>12</w:t>
      </w:r>
      <w:r w:rsidRPr="00BB29BD">
        <w:rPr>
          <w:color w:val="000000"/>
          <w:lang w:val="es-ES"/>
        </w:rPr>
        <w:t xml:space="preserve"> Carla S. Fontana</w:t>
      </w:r>
      <w:r>
        <w:rPr>
          <w:color w:val="000000"/>
          <w:lang w:val="es-ES"/>
        </w:rPr>
        <w:t>,</w:t>
      </w:r>
      <w:r w:rsidRPr="00BB29BD">
        <w:rPr>
          <w:color w:val="000000"/>
          <w:vertAlign w:val="superscript"/>
          <w:lang w:val="es-ES"/>
        </w:rPr>
        <w:t>17</w:t>
      </w:r>
      <w:r w:rsidRPr="00BB29BD">
        <w:rPr>
          <w:color w:val="000000"/>
          <w:lang w:val="es-ES"/>
        </w:rPr>
        <w:t xml:space="preserve"> Alejandra Echeverri</w:t>
      </w:r>
      <w:r>
        <w:rPr>
          <w:color w:val="000000"/>
          <w:lang w:val="es-ES"/>
        </w:rPr>
        <w:t>,</w:t>
      </w:r>
      <w:r w:rsidRPr="00BB29BD">
        <w:rPr>
          <w:color w:val="000000"/>
          <w:vertAlign w:val="superscript"/>
          <w:lang w:val="es-ES"/>
        </w:rPr>
        <w:t>18</w:t>
      </w:r>
      <w:r w:rsidRPr="00BB29BD">
        <w:rPr>
          <w:color w:val="000000"/>
          <w:lang w:val="es-ES"/>
        </w:rPr>
        <w:t xml:space="preserve"> Sergio A. Lambertucci</w:t>
      </w:r>
      <w:r>
        <w:rPr>
          <w:color w:val="000000"/>
          <w:lang w:val="es-ES"/>
        </w:rPr>
        <w:t>,</w:t>
      </w:r>
      <w:r w:rsidRPr="00BB29BD">
        <w:rPr>
          <w:color w:val="000000"/>
          <w:vertAlign w:val="superscript"/>
          <w:lang w:val="es-ES"/>
        </w:rPr>
        <w:t>12</w:t>
      </w:r>
      <w:r w:rsidRPr="00BB29BD">
        <w:rPr>
          <w:color w:val="000000"/>
          <w:lang w:val="es-ES"/>
        </w:rPr>
        <w:t xml:space="preserve"> Regina H. Macedo</w:t>
      </w:r>
      <w:r>
        <w:rPr>
          <w:color w:val="000000"/>
          <w:lang w:val="es-ES"/>
        </w:rPr>
        <w:t>,</w:t>
      </w:r>
      <w:r w:rsidRPr="00BB29BD">
        <w:rPr>
          <w:color w:val="000000"/>
          <w:vertAlign w:val="superscript"/>
          <w:lang w:val="es-ES"/>
        </w:rPr>
        <w:t>19</w:t>
      </w:r>
      <w:r w:rsidRPr="00BB29BD">
        <w:rPr>
          <w:color w:val="000000"/>
          <w:lang w:val="es-ES"/>
        </w:rPr>
        <w:t xml:space="preserve"> Alberto Esquivel</w:t>
      </w:r>
      <w:r>
        <w:rPr>
          <w:color w:val="000000"/>
          <w:lang w:val="es-ES"/>
        </w:rPr>
        <w:t>,</w:t>
      </w:r>
      <w:r w:rsidRPr="00BB29BD">
        <w:rPr>
          <w:color w:val="000000"/>
          <w:vertAlign w:val="superscript"/>
          <w:lang w:val="es-ES"/>
        </w:rPr>
        <w:t>20</w:t>
      </w:r>
      <w:r w:rsidRPr="00BB29BD">
        <w:rPr>
          <w:color w:val="000000"/>
          <w:lang w:val="es-ES"/>
        </w:rPr>
        <w:t xml:space="preserve"> Steven C. Latta</w:t>
      </w:r>
      <w:r>
        <w:rPr>
          <w:color w:val="000000"/>
          <w:lang w:val="es-ES"/>
        </w:rPr>
        <w:t>,</w:t>
      </w:r>
      <w:r w:rsidRPr="00BB29BD">
        <w:rPr>
          <w:color w:val="000000"/>
          <w:vertAlign w:val="superscript"/>
          <w:lang w:val="es-ES"/>
        </w:rPr>
        <w:t>21</w:t>
      </w:r>
      <w:r w:rsidRPr="00BB29BD">
        <w:rPr>
          <w:color w:val="000000"/>
          <w:lang w:val="es-ES"/>
        </w:rPr>
        <w:t xml:space="preserve"> Irene Ruvalcaba-Ortega</w:t>
      </w:r>
      <w:r>
        <w:rPr>
          <w:color w:val="000000"/>
          <w:lang w:val="es-ES"/>
        </w:rPr>
        <w:t>,</w:t>
      </w:r>
      <w:r w:rsidRPr="00BB29BD">
        <w:rPr>
          <w:color w:val="000000"/>
          <w:vertAlign w:val="superscript"/>
          <w:lang w:val="es-ES"/>
        </w:rPr>
        <w:t>22</w:t>
      </w:r>
      <w:r w:rsidRPr="00BB29BD">
        <w:rPr>
          <w:color w:val="000000"/>
          <w:lang w:val="es-ES"/>
        </w:rPr>
        <w:t xml:space="preserve"> Maria Alice S. Alves</w:t>
      </w:r>
      <w:r>
        <w:rPr>
          <w:color w:val="000000"/>
          <w:lang w:val="es-ES"/>
        </w:rPr>
        <w:t>,</w:t>
      </w:r>
      <w:r w:rsidRPr="00BB29BD">
        <w:rPr>
          <w:color w:val="000000"/>
          <w:vertAlign w:val="superscript"/>
          <w:lang w:val="es-ES"/>
        </w:rPr>
        <w:t>23</w:t>
      </w:r>
      <w:r w:rsidRPr="00BB29BD">
        <w:rPr>
          <w:color w:val="000000"/>
          <w:lang w:val="es-ES"/>
        </w:rPr>
        <w:t xml:space="preserve"> Diego Santiago-Alarcon</w:t>
      </w:r>
      <w:r>
        <w:rPr>
          <w:color w:val="000000"/>
          <w:lang w:val="es-ES"/>
        </w:rPr>
        <w:t>,</w:t>
      </w:r>
      <w:r w:rsidRPr="00BB29BD">
        <w:rPr>
          <w:color w:val="000000"/>
          <w:vertAlign w:val="superscript"/>
          <w:lang w:val="es-ES"/>
        </w:rPr>
        <w:t>24</w:t>
      </w:r>
      <w:r w:rsidRPr="00BB29BD">
        <w:rPr>
          <w:color w:val="000000"/>
          <w:lang w:val="es-ES"/>
        </w:rPr>
        <w:t xml:space="preserve"> Alejandro Bodrati</w:t>
      </w:r>
      <w:r>
        <w:rPr>
          <w:color w:val="000000"/>
          <w:lang w:val="es-ES"/>
        </w:rPr>
        <w:t>,</w:t>
      </w:r>
      <w:r w:rsidRPr="00BB29BD">
        <w:rPr>
          <w:color w:val="000000"/>
          <w:vertAlign w:val="superscript"/>
          <w:lang w:val="es-ES"/>
        </w:rPr>
        <w:t>25</w:t>
      </w:r>
      <w:r w:rsidRPr="00BB29BD">
        <w:rPr>
          <w:color w:val="000000"/>
          <w:lang w:val="es-ES"/>
        </w:rPr>
        <w:t xml:space="preserve"> Fernando González-García</w:t>
      </w:r>
      <w:r>
        <w:rPr>
          <w:color w:val="000000"/>
          <w:lang w:val="es-ES"/>
        </w:rPr>
        <w:t>,</w:t>
      </w:r>
      <w:r w:rsidRPr="00BB29BD">
        <w:rPr>
          <w:color w:val="000000"/>
          <w:vertAlign w:val="superscript"/>
          <w:lang w:val="es-ES"/>
        </w:rPr>
        <w:t>13</w:t>
      </w:r>
      <w:r w:rsidRPr="00BB29BD">
        <w:rPr>
          <w:color w:val="000000"/>
          <w:lang w:val="es-ES"/>
        </w:rPr>
        <w:t xml:space="preserve"> Nestor Fariña</w:t>
      </w:r>
      <w:r>
        <w:rPr>
          <w:color w:val="000000"/>
          <w:lang w:val="es-ES"/>
        </w:rPr>
        <w:t>,</w:t>
      </w:r>
      <w:r w:rsidRPr="00BB29BD">
        <w:rPr>
          <w:color w:val="000000"/>
          <w:vertAlign w:val="superscript"/>
          <w:lang w:val="es-ES"/>
        </w:rPr>
        <w:t>26</w:t>
      </w:r>
      <w:r w:rsidRPr="00BB29BD">
        <w:rPr>
          <w:color w:val="000000"/>
          <w:lang w:val="es-ES"/>
        </w:rPr>
        <w:t xml:space="preserve"> Juan Esteban Martínez-Gómez</w:t>
      </w:r>
      <w:r>
        <w:rPr>
          <w:color w:val="000000"/>
          <w:lang w:val="es-ES"/>
        </w:rPr>
        <w:t>,</w:t>
      </w:r>
      <w:r w:rsidRPr="00BB29BD">
        <w:rPr>
          <w:color w:val="000000"/>
          <w:vertAlign w:val="superscript"/>
          <w:lang w:val="es-ES"/>
        </w:rPr>
        <w:t>13</w:t>
      </w:r>
      <w:r w:rsidRPr="00BB29BD">
        <w:rPr>
          <w:color w:val="000000"/>
          <w:lang w:val="es-ES"/>
        </w:rPr>
        <w:t xml:space="preserve"> Rubén Ortega-Álvarez</w:t>
      </w:r>
      <w:r>
        <w:rPr>
          <w:color w:val="000000"/>
          <w:lang w:val="es-ES"/>
        </w:rPr>
        <w:t>,</w:t>
      </w:r>
      <w:r w:rsidRPr="00BB29BD">
        <w:rPr>
          <w:color w:val="000000"/>
          <w:vertAlign w:val="superscript"/>
          <w:lang w:val="es-ES"/>
        </w:rPr>
        <w:t>27</w:t>
      </w:r>
      <w:r w:rsidRPr="00BB29BD">
        <w:rPr>
          <w:color w:val="000000"/>
          <w:lang w:val="es-ES"/>
        </w:rPr>
        <w:t xml:space="preserve"> María Gabriela Núñez Montellano</w:t>
      </w:r>
      <w:r>
        <w:rPr>
          <w:color w:val="000000"/>
          <w:lang w:val="es-ES"/>
        </w:rPr>
        <w:t>,</w:t>
      </w:r>
      <w:r w:rsidRPr="00BB29BD">
        <w:rPr>
          <w:color w:val="000000"/>
          <w:vertAlign w:val="superscript"/>
          <w:lang w:val="es-ES"/>
        </w:rPr>
        <w:t>28</w:t>
      </w:r>
      <w:r w:rsidRPr="00BB29BD">
        <w:rPr>
          <w:color w:val="000000"/>
          <w:lang w:val="es-ES"/>
        </w:rPr>
        <w:t xml:space="preserve"> Camila C. Ribas</w:t>
      </w:r>
      <w:r>
        <w:rPr>
          <w:color w:val="000000"/>
          <w:lang w:val="es-ES"/>
        </w:rPr>
        <w:t>,</w:t>
      </w:r>
      <w:r w:rsidRPr="00BB29BD">
        <w:rPr>
          <w:color w:val="000000"/>
          <w:vertAlign w:val="superscript"/>
          <w:lang w:val="es-ES"/>
        </w:rPr>
        <w:t>29</w:t>
      </w:r>
      <w:r w:rsidRPr="00BB29BD">
        <w:rPr>
          <w:color w:val="000000"/>
          <w:lang w:val="es-ES"/>
        </w:rPr>
        <w:t xml:space="preserve"> Carlos Bosque</w:t>
      </w:r>
      <w:r>
        <w:rPr>
          <w:color w:val="000000"/>
          <w:lang w:val="es-ES"/>
        </w:rPr>
        <w:t>,</w:t>
      </w:r>
      <w:r w:rsidRPr="00BB29BD">
        <w:rPr>
          <w:color w:val="000000"/>
          <w:vertAlign w:val="superscript"/>
          <w:lang w:val="es-ES"/>
        </w:rPr>
        <w:t>30</w:t>
      </w:r>
      <w:r w:rsidRPr="00BB29BD">
        <w:rPr>
          <w:color w:val="000000"/>
          <w:lang w:val="es-ES"/>
        </w:rPr>
        <w:t xml:space="preserve"> Adrián S. Di Giacomo</w:t>
      </w:r>
      <w:r>
        <w:rPr>
          <w:color w:val="000000"/>
          <w:lang w:val="es-ES"/>
        </w:rPr>
        <w:t>,</w:t>
      </w:r>
      <w:r w:rsidRPr="00BB29BD">
        <w:rPr>
          <w:color w:val="000000"/>
          <w:vertAlign w:val="superscript"/>
          <w:lang w:val="es-ES"/>
        </w:rPr>
        <w:t>31</w:t>
      </w:r>
      <w:r w:rsidRPr="00BB29BD">
        <w:rPr>
          <w:color w:val="000000"/>
          <w:lang w:val="es-ES"/>
        </w:rPr>
        <w:t xml:space="preserve"> Juan I. Areta</w:t>
      </w:r>
      <w:r>
        <w:rPr>
          <w:color w:val="000000"/>
          <w:lang w:val="es-ES"/>
        </w:rPr>
        <w:t>,</w:t>
      </w:r>
      <w:r w:rsidRPr="00ED576F">
        <w:rPr>
          <w:color w:val="000000"/>
          <w:vertAlign w:val="superscript"/>
          <w:lang w:val="es-ES"/>
        </w:rPr>
        <w:t>32</w:t>
      </w:r>
      <w:r w:rsidRPr="00BB29BD">
        <w:rPr>
          <w:color w:val="000000"/>
          <w:lang w:val="es-ES"/>
        </w:rPr>
        <w:t xml:space="preserve"> Carine Emer</w:t>
      </w:r>
      <w:r>
        <w:rPr>
          <w:color w:val="000000"/>
          <w:lang w:val="es-ES"/>
        </w:rPr>
        <w:t>,</w:t>
      </w:r>
      <w:r w:rsidRPr="00ED576F">
        <w:rPr>
          <w:color w:val="000000"/>
          <w:vertAlign w:val="superscript"/>
          <w:lang w:val="es-ES"/>
        </w:rPr>
        <w:t>33</w:t>
      </w:r>
      <w:r w:rsidRPr="00BB29BD">
        <w:rPr>
          <w:color w:val="000000"/>
          <w:lang w:val="es-ES"/>
        </w:rPr>
        <w:t xml:space="preserve"> Lourdes Mugica Valdés</w:t>
      </w:r>
      <w:r>
        <w:rPr>
          <w:color w:val="000000"/>
          <w:lang w:val="es-ES"/>
        </w:rPr>
        <w:t>,</w:t>
      </w:r>
      <w:r w:rsidRPr="00ED576F">
        <w:rPr>
          <w:color w:val="000000"/>
          <w:vertAlign w:val="superscript"/>
          <w:lang w:val="es-ES"/>
        </w:rPr>
        <w:t>34</w:t>
      </w:r>
      <w:r w:rsidRPr="00BB29BD">
        <w:rPr>
          <w:color w:val="000000"/>
          <w:lang w:val="es-ES"/>
        </w:rPr>
        <w:t xml:space="preserve"> Clementina González</w:t>
      </w:r>
      <w:r>
        <w:rPr>
          <w:color w:val="000000"/>
          <w:lang w:val="es-ES"/>
        </w:rPr>
        <w:t>,</w:t>
      </w:r>
      <w:r w:rsidRPr="00ED576F">
        <w:rPr>
          <w:color w:val="000000"/>
          <w:vertAlign w:val="superscript"/>
          <w:lang w:val="es-ES"/>
        </w:rPr>
        <w:t>35</w:t>
      </w:r>
      <w:r w:rsidRPr="00BB29BD">
        <w:rPr>
          <w:color w:val="000000"/>
          <w:lang w:val="es-ES"/>
        </w:rPr>
        <w:t xml:space="preserve"> M. Emilia Rebollo</w:t>
      </w:r>
      <w:r>
        <w:rPr>
          <w:color w:val="000000"/>
          <w:lang w:val="es-ES"/>
        </w:rPr>
        <w:t>,</w:t>
      </w:r>
      <w:r w:rsidRPr="00ED576F">
        <w:rPr>
          <w:color w:val="000000"/>
          <w:vertAlign w:val="superscript"/>
          <w:lang w:val="es-ES"/>
        </w:rPr>
        <w:t>36</w:t>
      </w:r>
      <w:r w:rsidRPr="00BB29BD">
        <w:rPr>
          <w:color w:val="000000"/>
          <w:lang w:val="es-ES"/>
        </w:rPr>
        <w:t xml:space="preserve"> Giselle Mangini</w:t>
      </w:r>
      <w:r>
        <w:rPr>
          <w:color w:val="000000"/>
          <w:lang w:val="es-ES"/>
        </w:rPr>
        <w:t>,</w:t>
      </w:r>
      <w:r w:rsidRPr="00ED576F">
        <w:rPr>
          <w:color w:val="000000"/>
          <w:vertAlign w:val="superscript"/>
          <w:lang w:val="es-ES"/>
        </w:rPr>
        <w:t>28</w:t>
      </w:r>
      <w:r w:rsidRPr="00BB29BD">
        <w:rPr>
          <w:color w:val="000000"/>
          <w:lang w:val="es-ES"/>
        </w:rPr>
        <w:t xml:space="preserve"> Carlos Lara</w:t>
      </w:r>
      <w:r>
        <w:rPr>
          <w:color w:val="000000"/>
          <w:lang w:val="es-ES"/>
        </w:rPr>
        <w:t>,</w:t>
      </w:r>
      <w:r w:rsidRPr="00ED576F">
        <w:rPr>
          <w:color w:val="000000"/>
          <w:vertAlign w:val="superscript"/>
          <w:lang w:val="es-ES"/>
        </w:rPr>
        <w:t>37</w:t>
      </w:r>
      <w:r w:rsidRPr="00BB29BD">
        <w:rPr>
          <w:color w:val="000000"/>
          <w:lang w:val="es-ES"/>
        </w:rPr>
        <w:t xml:space="preserve"> J. Cristóbal Pizarro</w:t>
      </w:r>
      <w:r>
        <w:rPr>
          <w:color w:val="000000"/>
          <w:lang w:val="es-ES"/>
        </w:rPr>
        <w:t>,</w:t>
      </w:r>
      <w:r w:rsidRPr="00ED576F">
        <w:rPr>
          <w:color w:val="000000"/>
          <w:vertAlign w:val="superscript"/>
          <w:lang w:val="es-ES"/>
        </w:rPr>
        <w:t>38</w:t>
      </w:r>
      <w:r w:rsidRPr="00BB29BD">
        <w:rPr>
          <w:color w:val="000000"/>
          <w:lang w:val="es-ES"/>
        </w:rPr>
        <w:t xml:space="preserve"> Victor R. Cueto</w:t>
      </w:r>
      <w:r>
        <w:rPr>
          <w:color w:val="000000"/>
          <w:lang w:val="es-ES"/>
        </w:rPr>
        <w:t>,</w:t>
      </w:r>
      <w:r w:rsidRPr="00ED576F">
        <w:rPr>
          <w:color w:val="000000"/>
          <w:vertAlign w:val="superscript"/>
          <w:lang w:val="es-ES"/>
        </w:rPr>
        <w:t>39</w:t>
      </w:r>
      <w:r w:rsidRPr="00BB29BD">
        <w:rPr>
          <w:color w:val="000000"/>
          <w:lang w:val="es-ES"/>
        </w:rPr>
        <w:t xml:space="preserve"> Pablo Rafael Bolaños-Sittler</w:t>
      </w:r>
      <w:r>
        <w:rPr>
          <w:color w:val="000000"/>
          <w:lang w:val="es-ES"/>
        </w:rPr>
        <w:t>,</w:t>
      </w:r>
      <w:r w:rsidRPr="00ED576F">
        <w:rPr>
          <w:color w:val="000000"/>
          <w:vertAlign w:val="superscript"/>
          <w:lang w:val="es-ES"/>
        </w:rPr>
        <w:t>40</w:t>
      </w:r>
      <w:r w:rsidRPr="00BB29BD">
        <w:rPr>
          <w:color w:val="000000"/>
          <w:lang w:val="es-ES"/>
        </w:rPr>
        <w:t xml:space="preserve"> Juan Francisco Ornelas</w:t>
      </w:r>
      <w:r>
        <w:rPr>
          <w:color w:val="000000"/>
          <w:lang w:val="es-ES"/>
        </w:rPr>
        <w:t>,</w:t>
      </w:r>
      <w:r w:rsidRPr="00ED576F">
        <w:rPr>
          <w:color w:val="000000"/>
          <w:vertAlign w:val="superscript"/>
          <w:lang w:val="es-ES"/>
        </w:rPr>
        <w:t>13</w:t>
      </w:r>
      <w:r w:rsidRPr="00BB29BD">
        <w:rPr>
          <w:color w:val="000000"/>
          <w:lang w:val="es-ES"/>
        </w:rPr>
        <w:t xml:space="preserve"> Martín Acosta</w:t>
      </w:r>
      <w:r>
        <w:rPr>
          <w:color w:val="000000"/>
          <w:lang w:val="es-ES"/>
        </w:rPr>
        <w:t>,</w:t>
      </w:r>
      <w:r w:rsidRPr="00ED576F">
        <w:rPr>
          <w:color w:val="000000"/>
          <w:vertAlign w:val="superscript"/>
          <w:lang w:val="es-ES"/>
        </w:rPr>
        <w:t>34</w:t>
      </w:r>
      <w:r w:rsidRPr="00BB29BD">
        <w:rPr>
          <w:color w:val="000000"/>
          <w:lang w:val="es-ES"/>
        </w:rPr>
        <w:t xml:space="preserve"> Marcos Cenizo</w:t>
      </w:r>
      <w:r>
        <w:rPr>
          <w:color w:val="000000"/>
          <w:lang w:val="es-ES"/>
        </w:rPr>
        <w:t>,</w:t>
      </w:r>
      <w:r w:rsidRPr="00ED576F">
        <w:rPr>
          <w:color w:val="000000"/>
          <w:vertAlign w:val="superscript"/>
          <w:lang w:val="es-ES"/>
        </w:rPr>
        <w:t>41</w:t>
      </w:r>
      <w:r w:rsidRPr="00BB29BD">
        <w:rPr>
          <w:color w:val="000000"/>
          <w:lang w:val="es-ES"/>
        </w:rPr>
        <w:t xml:space="preserve"> Miguel Ângelo Marini</w:t>
      </w:r>
      <w:r>
        <w:rPr>
          <w:color w:val="000000"/>
          <w:lang w:val="es-ES"/>
        </w:rPr>
        <w:t>,</w:t>
      </w:r>
      <w:r w:rsidRPr="00ED576F">
        <w:rPr>
          <w:color w:val="000000"/>
          <w:vertAlign w:val="superscript"/>
          <w:lang w:val="es-ES"/>
        </w:rPr>
        <w:t>19</w:t>
      </w:r>
      <w:r w:rsidRPr="00BB29BD">
        <w:rPr>
          <w:color w:val="000000"/>
          <w:lang w:val="es-ES"/>
        </w:rPr>
        <w:t xml:space="preserve"> Leopoldo D. Vázquez-Reyes</w:t>
      </w:r>
      <w:r>
        <w:rPr>
          <w:color w:val="000000"/>
          <w:lang w:val="es-ES"/>
        </w:rPr>
        <w:t>,</w:t>
      </w:r>
      <w:r w:rsidRPr="00ED576F">
        <w:rPr>
          <w:color w:val="000000"/>
          <w:vertAlign w:val="superscript"/>
          <w:lang w:val="es-ES"/>
        </w:rPr>
        <w:t>42</w:t>
      </w:r>
      <w:r w:rsidRPr="00BB29BD">
        <w:rPr>
          <w:color w:val="000000"/>
          <w:lang w:val="es-ES"/>
        </w:rPr>
        <w:t xml:space="preserve"> José Antonio González-Oreja</w:t>
      </w:r>
      <w:r>
        <w:rPr>
          <w:color w:val="000000"/>
          <w:lang w:val="es-ES"/>
        </w:rPr>
        <w:t>,</w:t>
      </w:r>
      <w:r w:rsidRPr="00ED576F">
        <w:rPr>
          <w:color w:val="000000"/>
          <w:vertAlign w:val="superscript"/>
          <w:lang w:val="es-ES"/>
        </w:rPr>
        <w:t>43</w:t>
      </w:r>
      <w:r w:rsidRPr="00BB29BD">
        <w:rPr>
          <w:color w:val="000000"/>
          <w:lang w:val="es-ES"/>
        </w:rPr>
        <w:t xml:space="preserve"> Leandro Bugoni</w:t>
      </w:r>
      <w:r>
        <w:rPr>
          <w:color w:val="000000"/>
          <w:lang w:val="es-ES"/>
        </w:rPr>
        <w:t>,</w:t>
      </w:r>
      <w:r w:rsidRPr="00ED576F">
        <w:rPr>
          <w:color w:val="000000"/>
          <w:vertAlign w:val="superscript"/>
          <w:lang w:val="es-ES"/>
        </w:rPr>
        <w:t>44</w:t>
      </w:r>
      <w:r w:rsidRPr="00BB29BD">
        <w:rPr>
          <w:color w:val="000000"/>
          <w:lang w:val="es-ES"/>
        </w:rPr>
        <w:t xml:space="preserve"> Martin Quiroga</w:t>
      </w:r>
      <w:r>
        <w:rPr>
          <w:color w:val="000000"/>
          <w:lang w:val="es-ES"/>
        </w:rPr>
        <w:t>,</w:t>
      </w:r>
      <w:r w:rsidRPr="00ED576F">
        <w:rPr>
          <w:color w:val="000000"/>
          <w:vertAlign w:val="superscript"/>
          <w:lang w:val="es-ES"/>
        </w:rPr>
        <w:t>45</w:t>
      </w:r>
      <w:r w:rsidRPr="00BB29BD">
        <w:rPr>
          <w:color w:val="000000"/>
          <w:lang w:val="es-ES"/>
        </w:rPr>
        <w:t xml:space="preserve"> Valentina Ferretti</w:t>
      </w:r>
      <w:r>
        <w:rPr>
          <w:color w:val="000000"/>
          <w:lang w:val="es-ES"/>
        </w:rPr>
        <w:t>,</w:t>
      </w:r>
      <w:r w:rsidRPr="00ED576F">
        <w:rPr>
          <w:color w:val="000000"/>
          <w:vertAlign w:val="superscript"/>
          <w:lang w:val="es-ES"/>
        </w:rPr>
        <w:t>46</w:t>
      </w:r>
      <w:r w:rsidRPr="00BB29BD">
        <w:rPr>
          <w:color w:val="000000"/>
          <w:lang w:val="es-ES"/>
        </w:rPr>
        <w:t xml:space="preserve"> Lilian T. Manica</w:t>
      </w:r>
      <w:r>
        <w:rPr>
          <w:color w:val="000000"/>
          <w:lang w:val="es-ES"/>
        </w:rPr>
        <w:t>,</w:t>
      </w:r>
      <w:r w:rsidRPr="00ED576F">
        <w:rPr>
          <w:color w:val="000000"/>
          <w:vertAlign w:val="superscript"/>
          <w:lang w:val="es-ES"/>
        </w:rPr>
        <w:t>47</w:t>
      </w:r>
      <w:r w:rsidRPr="00BB29BD">
        <w:rPr>
          <w:color w:val="000000"/>
          <w:lang w:val="es-ES"/>
        </w:rPr>
        <w:t xml:space="preserve"> Juan M. Grande</w:t>
      </w:r>
      <w:r>
        <w:rPr>
          <w:color w:val="000000"/>
          <w:lang w:val="es-ES"/>
        </w:rPr>
        <w:t>,</w:t>
      </w:r>
      <w:r w:rsidRPr="00ED576F">
        <w:rPr>
          <w:color w:val="000000"/>
          <w:vertAlign w:val="superscript"/>
          <w:lang w:val="es-ES"/>
        </w:rPr>
        <w:t>36</w:t>
      </w:r>
      <w:r w:rsidRPr="00BB29BD">
        <w:rPr>
          <w:color w:val="000000"/>
          <w:lang w:val="es-ES"/>
        </w:rPr>
        <w:t xml:space="preserve"> Flor Rodríguez-Gómez</w:t>
      </w:r>
      <w:r>
        <w:rPr>
          <w:color w:val="000000"/>
          <w:lang w:val="es-ES"/>
        </w:rPr>
        <w:t>,</w:t>
      </w:r>
      <w:r w:rsidRPr="00ED576F">
        <w:rPr>
          <w:color w:val="000000"/>
          <w:vertAlign w:val="superscript"/>
          <w:lang w:val="es-ES"/>
        </w:rPr>
        <w:t>48</w:t>
      </w:r>
      <w:r w:rsidRPr="00BB29BD">
        <w:rPr>
          <w:color w:val="000000"/>
          <w:lang w:val="es-ES"/>
        </w:rPr>
        <w:t xml:space="preserve"> Soledad Diaz</w:t>
      </w:r>
      <w:r>
        <w:rPr>
          <w:color w:val="000000"/>
          <w:lang w:val="es-ES"/>
        </w:rPr>
        <w:t>,</w:t>
      </w:r>
      <w:r w:rsidRPr="00ED576F">
        <w:rPr>
          <w:color w:val="000000"/>
          <w:vertAlign w:val="superscript"/>
          <w:lang w:val="es-ES"/>
        </w:rPr>
        <w:t>49</w:t>
      </w:r>
      <w:r w:rsidRPr="00BB29BD">
        <w:rPr>
          <w:color w:val="000000"/>
          <w:lang w:val="es-ES"/>
        </w:rPr>
        <w:t xml:space="preserve"> Nicole Büttner</w:t>
      </w:r>
      <w:r>
        <w:rPr>
          <w:color w:val="000000"/>
          <w:lang w:val="es-ES"/>
        </w:rPr>
        <w:t>,</w:t>
      </w:r>
      <w:r w:rsidRPr="00ED576F">
        <w:rPr>
          <w:color w:val="000000"/>
          <w:vertAlign w:val="superscript"/>
          <w:lang w:val="es-ES"/>
        </w:rPr>
        <w:t>50</w:t>
      </w:r>
      <w:r w:rsidRPr="00BB29BD">
        <w:rPr>
          <w:color w:val="000000"/>
          <w:lang w:val="es-ES"/>
        </w:rPr>
        <w:t xml:space="preserve"> Lucia Mentesana</w:t>
      </w:r>
      <w:r>
        <w:rPr>
          <w:color w:val="000000"/>
          <w:lang w:val="es-ES"/>
        </w:rPr>
        <w:t>,</w:t>
      </w:r>
      <w:r w:rsidRPr="00ED576F">
        <w:rPr>
          <w:color w:val="000000"/>
          <w:vertAlign w:val="superscript"/>
          <w:lang w:val="es-ES"/>
        </w:rPr>
        <w:t>51</w:t>
      </w:r>
      <w:r w:rsidRPr="00BB29BD">
        <w:rPr>
          <w:color w:val="000000"/>
          <w:lang w:val="es-ES"/>
        </w:rPr>
        <w:t xml:space="preserve"> Marconi Campos-Cerqueira</w:t>
      </w:r>
      <w:r>
        <w:rPr>
          <w:color w:val="000000"/>
          <w:lang w:val="es-ES"/>
        </w:rPr>
        <w:t>,</w:t>
      </w:r>
      <w:r w:rsidRPr="00ED576F">
        <w:rPr>
          <w:color w:val="000000"/>
          <w:vertAlign w:val="superscript"/>
          <w:lang w:val="es-ES"/>
        </w:rPr>
        <w:t>52</w:t>
      </w:r>
      <w:r w:rsidRPr="00BB29BD">
        <w:rPr>
          <w:color w:val="000000"/>
          <w:lang w:val="es-ES"/>
        </w:rPr>
        <w:t xml:space="preserve"> Fernando Gabriel López</w:t>
      </w:r>
      <w:r>
        <w:rPr>
          <w:color w:val="000000"/>
          <w:lang w:val="es-ES"/>
        </w:rPr>
        <w:t>,</w:t>
      </w:r>
      <w:r w:rsidRPr="00ED576F">
        <w:rPr>
          <w:color w:val="000000"/>
          <w:vertAlign w:val="superscript"/>
          <w:lang w:val="es-ES"/>
        </w:rPr>
        <w:t>36</w:t>
      </w:r>
      <w:r w:rsidRPr="00BB29BD">
        <w:rPr>
          <w:color w:val="000000"/>
          <w:lang w:val="es-ES"/>
        </w:rPr>
        <w:t xml:space="preserve"> André C. Guaraldo</w:t>
      </w:r>
      <w:r>
        <w:rPr>
          <w:color w:val="000000"/>
          <w:lang w:val="es-ES"/>
        </w:rPr>
        <w:t>,</w:t>
      </w:r>
      <w:r w:rsidRPr="00ED576F">
        <w:rPr>
          <w:color w:val="000000"/>
          <w:vertAlign w:val="superscript"/>
          <w:lang w:val="es-ES"/>
        </w:rPr>
        <w:t>47</w:t>
      </w:r>
      <w:r w:rsidRPr="00BB29BD">
        <w:rPr>
          <w:color w:val="000000"/>
          <w:lang w:val="es-ES"/>
        </w:rPr>
        <w:t xml:space="preserve"> Ian MacGregor-Fors</w:t>
      </w:r>
      <w:r>
        <w:rPr>
          <w:color w:val="000000"/>
          <w:lang w:val="es-ES"/>
        </w:rPr>
        <w:t>,</w:t>
      </w:r>
      <w:r w:rsidRPr="00ED576F">
        <w:rPr>
          <w:color w:val="000000"/>
          <w:vertAlign w:val="superscript"/>
          <w:lang w:val="es-ES"/>
        </w:rPr>
        <w:t>54</w:t>
      </w:r>
      <w:r w:rsidRPr="00BB29BD">
        <w:rPr>
          <w:color w:val="000000"/>
          <w:lang w:val="es-ES"/>
        </w:rPr>
        <w:t xml:space="preserve"> Francisca Helena Aguiar-Silva</w:t>
      </w:r>
      <w:r>
        <w:rPr>
          <w:color w:val="000000"/>
          <w:lang w:val="es-ES"/>
        </w:rPr>
        <w:t>,</w:t>
      </w:r>
      <w:r w:rsidRPr="00ED576F">
        <w:rPr>
          <w:color w:val="000000"/>
          <w:vertAlign w:val="superscript"/>
          <w:lang w:val="es-ES"/>
        </w:rPr>
        <w:t>29</w:t>
      </w:r>
      <w:r w:rsidRPr="00BB29BD">
        <w:rPr>
          <w:color w:val="000000"/>
          <w:lang w:val="es-ES"/>
        </w:rPr>
        <w:t xml:space="preserve"> Cristina Y. Miyaki</w:t>
      </w:r>
      <w:r>
        <w:rPr>
          <w:color w:val="000000"/>
          <w:lang w:val="es-ES"/>
        </w:rPr>
        <w:t>,</w:t>
      </w:r>
      <w:r w:rsidRPr="00ED576F">
        <w:rPr>
          <w:color w:val="000000"/>
          <w:vertAlign w:val="superscript"/>
          <w:lang w:val="es-ES"/>
        </w:rPr>
        <w:t>55</w:t>
      </w:r>
      <w:r w:rsidRPr="00BB29BD">
        <w:rPr>
          <w:color w:val="000000"/>
          <w:lang w:val="es-ES"/>
        </w:rPr>
        <w:t xml:space="preserve"> Silvina Ippi</w:t>
      </w:r>
      <w:r>
        <w:rPr>
          <w:color w:val="000000"/>
          <w:lang w:val="es-ES"/>
        </w:rPr>
        <w:t>,</w:t>
      </w:r>
      <w:r w:rsidRPr="00ED576F">
        <w:rPr>
          <w:color w:val="000000"/>
          <w:vertAlign w:val="superscript"/>
          <w:lang w:val="es-ES"/>
        </w:rPr>
        <w:t>12</w:t>
      </w:r>
      <w:r w:rsidRPr="00BB29BD">
        <w:rPr>
          <w:color w:val="000000"/>
          <w:lang w:val="es-ES"/>
        </w:rPr>
        <w:t xml:space="preserve"> Emilse Mérida</w:t>
      </w:r>
      <w:r>
        <w:rPr>
          <w:color w:val="000000"/>
          <w:lang w:val="es-ES"/>
        </w:rPr>
        <w:t>,</w:t>
      </w:r>
      <w:r w:rsidRPr="00ED576F">
        <w:rPr>
          <w:color w:val="000000"/>
          <w:vertAlign w:val="superscript"/>
          <w:lang w:val="es-ES"/>
        </w:rPr>
        <w:t>56</w:t>
      </w:r>
      <w:r w:rsidRPr="00BB29BD">
        <w:rPr>
          <w:color w:val="000000"/>
          <w:lang w:val="es-ES"/>
        </w:rPr>
        <w:t xml:space="preserve"> Cecilia Kopuchian</w:t>
      </w:r>
      <w:r>
        <w:rPr>
          <w:color w:val="000000"/>
          <w:lang w:val="es-ES"/>
        </w:rPr>
        <w:t>,</w:t>
      </w:r>
      <w:r w:rsidRPr="00ED576F">
        <w:rPr>
          <w:color w:val="000000"/>
          <w:vertAlign w:val="superscript"/>
          <w:lang w:val="es-ES"/>
        </w:rPr>
        <w:t>31</w:t>
      </w:r>
      <w:r w:rsidRPr="00BB29BD">
        <w:rPr>
          <w:color w:val="000000"/>
          <w:lang w:val="es-ES"/>
        </w:rPr>
        <w:t xml:space="preserve"> Cintia Cornelius</w:t>
      </w:r>
      <w:r>
        <w:rPr>
          <w:color w:val="000000"/>
          <w:lang w:val="es-ES"/>
        </w:rPr>
        <w:t>,</w:t>
      </w:r>
      <w:r w:rsidRPr="00ED576F">
        <w:rPr>
          <w:color w:val="000000"/>
          <w:vertAlign w:val="superscript"/>
          <w:lang w:val="es-ES"/>
        </w:rPr>
        <w:t>57</w:t>
      </w:r>
      <w:r w:rsidRPr="00BB29BD">
        <w:rPr>
          <w:color w:val="000000"/>
          <w:lang w:val="es-ES"/>
        </w:rPr>
        <w:t xml:space="preserve"> Paula L. Enríquez</w:t>
      </w:r>
      <w:r>
        <w:rPr>
          <w:color w:val="000000"/>
          <w:lang w:val="es-ES"/>
        </w:rPr>
        <w:t>,</w:t>
      </w:r>
      <w:r w:rsidRPr="00ED576F">
        <w:rPr>
          <w:color w:val="000000"/>
          <w:vertAlign w:val="superscript"/>
          <w:lang w:val="es-ES"/>
        </w:rPr>
        <w:t>58</w:t>
      </w:r>
      <w:r w:rsidRPr="00BB29BD">
        <w:rPr>
          <w:color w:val="000000"/>
          <w:lang w:val="es-ES"/>
        </w:rPr>
        <w:t xml:space="preserve"> Natalia Ocampo-Peñuela</w:t>
      </w:r>
      <w:r>
        <w:rPr>
          <w:color w:val="000000"/>
          <w:lang w:val="es-ES"/>
        </w:rPr>
        <w:t>,</w:t>
      </w:r>
      <w:r w:rsidRPr="00ED576F">
        <w:rPr>
          <w:color w:val="000000"/>
          <w:vertAlign w:val="superscript"/>
          <w:lang w:val="es-ES"/>
        </w:rPr>
        <w:t>59</w:t>
      </w:r>
      <w:r w:rsidRPr="00BB29BD">
        <w:rPr>
          <w:color w:val="000000"/>
          <w:lang w:val="es-ES"/>
        </w:rPr>
        <w:t xml:space="preserve"> Katherine Renton</w:t>
      </w:r>
      <w:r>
        <w:rPr>
          <w:color w:val="000000"/>
          <w:lang w:val="es-ES"/>
        </w:rPr>
        <w:t>,</w:t>
      </w:r>
      <w:r w:rsidRPr="00ED576F">
        <w:rPr>
          <w:color w:val="000000"/>
          <w:vertAlign w:val="superscript"/>
          <w:lang w:val="es-ES"/>
        </w:rPr>
        <w:t>60</w:t>
      </w:r>
      <w:r w:rsidRPr="00BB29BD">
        <w:rPr>
          <w:color w:val="000000"/>
          <w:lang w:val="es-ES"/>
        </w:rPr>
        <w:t xml:space="preserve"> Jhan C. Salazar</w:t>
      </w:r>
      <w:r>
        <w:rPr>
          <w:color w:val="000000"/>
          <w:lang w:val="es-ES"/>
        </w:rPr>
        <w:t>,</w:t>
      </w:r>
      <w:r w:rsidRPr="00ED576F">
        <w:rPr>
          <w:color w:val="000000"/>
          <w:vertAlign w:val="superscript"/>
          <w:lang w:val="es-ES"/>
        </w:rPr>
        <w:t>61</w:t>
      </w:r>
      <w:r w:rsidRPr="00BB29BD">
        <w:rPr>
          <w:color w:val="000000"/>
          <w:lang w:val="es-ES"/>
        </w:rPr>
        <w:t xml:space="preserve"> Luis Sandoval</w:t>
      </w:r>
      <w:r>
        <w:rPr>
          <w:color w:val="000000"/>
          <w:lang w:val="es-ES"/>
        </w:rPr>
        <w:t>,</w:t>
      </w:r>
      <w:r w:rsidRPr="00ED576F">
        <w:rPr>
          <w:color w:val="000000"/>
          <w:vertAlign w:val="superscript"/>
          <w:lang w:val="es-ES"/>
        </w:rPr>
        <w:t>62</w:t>
      </w:r>
      <w:r w:rsidRPr="00BB29BD">
        <w:rPr>
          <w:color w:val="000000"/>
          <w:lang w:val="es-ES"/>
        </w:rPr>
        <w:t xml:space="preserve"> Jorge Correa Sandoval</w:t>
      </w:r>
      <w:r>
        <w:rPr>
          <w:color w:val="000000"/>
          <w:lang w:val="es-ES"/>
        </w:rPr>
        <w:t>,</w:t>
      </w:r>
      <w:r w:rsidRPr="00ED576F">
        <w:rPr>
          <w:color w:val="000000"/>
          <w:vertAlign w:val="superscript"/>
          <w:lang w:val="es-ES"/>
        </w:rPr>
        <w:t>58</w:t>
      </w:r>
      <w:r w:rsidRPr="00BB29BD">
        <w:rPr>
          <w:color w:val="000000"/>
          <w:lang w:val="es-ES"/>
        </w:rPr>
        <w:t xml:space="preserve"> Pedro X. Astudillo</w:t>
      </w:r>
      <w:r>
        <w:rPr>
          <w:color w:val="000000"/>
          <w:lang w:val="es-ES"/>
        </w:rPr>
        <w:t>,</w:t>
      </w:r>
      <w:r w:rsidRPr="00ED576F">
        <w:rPr>
          <w:color w:val="000000"/>
          <w:vertAlign w:val="superscript"/>
          <w:lang w:val="es-ES"/>
        </w:rPr>
        <w:t>63</w:t>
      </w:r>
      <w:r w:rsidRPr="00BB29BD">
        <w:rPr>
          <w:color w:val="000000"/>
          <w:lang w:val="es-ES"/>
        </w:rPr>
        <w:t xml:space="preserve"> Ancilleno O. Davis</w:t>
      </w:r>
      <w:r>
        <w:rPr>
          <w:color w:val="000000"/>
          <w:lang w:val="es-ES"/>
        </w:rPr>
        <w:t>,</w:t>
      </w:r>
      <w:r w:rsidRPr="00ED576F">
        <w:rPr>
          <w:color w:val="000000"/>
          <w:vertAlign w:val="superscript"/>
          <w:lang w:val="es-ES"/>
        </w:rPr>
        <w:t>64</w:t>
      </w:r>
      <w:r w:rsidRPr="00BB29BD">
        <w:rPr>
          <w:color w:val="000000"/>
          <w:lang w:val="es-ES"/>
        </w:rPr>
        <w:t xml:space="preserve"> Nicolás Cantero</w:t>
      </w:r>
      <w:r>
        <w:rPr>
          <w:color w:val="000000"/>
          <w:lang w:val="es-ES"/>
        </w:rPr>
        <w:t>,</w:t>
      </w:r>
      <w:r w:rsidRPr="00ED576F">
        <w:rPr>
          <w:color w:val="000000"/>
          <w:vertAlign w:val="superscript"/>
          <w:lang w:val="es-ES"/>
        </w:rPr>
        <w:t>59</w:t>
      </w:r>
      <w:r w:rsidRPr="00BB29BD">
        <w:rPr>
          <w:color w:val="000000"/>
          <w:lang w:val="es-ES"/>
        </w:rPr>
        <w:t xml:space="preserve"> David Ocampo</w:t>
      </w:r>
      <w:r>
        <w:rPr>
          <w:color w:val="000000"/>
          <w:lang w:val="es-ES"/>
        </w:rPr>
        <w:t>,</w:t>
      </w:r>
      <w:r w:rsidRPr="005D4559">
        <w:rPr>
          <w:color w:val="000000"/>
          <w:vertAlign w:val="superscript"/>
          <w:lang w:val="es-ES"/>
        </w:rPr>
        <w:t>65</w:t>
      </w:r>
      <w:r w:rsidRPr="00BB29BD">
        <w:rPr>
          <w:color w:val="000000"/>
          <w:lang w:val="es-ES"/>
        </w:rPr>
        <w:t xml:space="preserve"> Oscar Humberto Marin Gomez</w:t>
      </w:r>
      <w:r>
        <w:rPr>
          <w:color w:val="000000"/>
          <w:lang w:val="es-ES"/>
        </w:rPr>
        <w:t>,</w:t>
      </w:r>
      <w:r w:rsidRPr="005D4559">
        <w:rPr>
          <w:color w:val="000000"/>
          <w:vertAlign w:val="superscript"/>
          <w:lang w:val="es-ES"/>
        </w:rPr>
        <w:t>42</w:t>
      </w:r>
      <w:r w:rsidRPr="00BB29BD">
        <w:rPr>
          <w:color w:val="000000"/>
          <w:lang w:val="es-ES"/>
        </w:rPr>
        <w:t xml:space="preserve"> Sérgio Henrique Borges</w:t>
      </w:r>
      <w:r>
        <w:rPr>
          <w:color w:val="000000"/>
          <w:lang w:val="es-ES"/>
        </w:rPr>
        <w:t>,</w:t>
      </w:r>
      <w:r w:rsidRPr="005D4559">
        <w:rPr>
          <w:color w:val="000000"/>
          <w:vertAlign w:val="superscript"/>
          <w:lang w:val="es-ES"/>
        </w:rPr>
        <w:t>57</w:t>
      </w:r>
      <w:r w:rsidRPr="00BB29BD">
        <w:rPr>
          <w:color w:val="000000"/>
          <w:lang w:val="es-ES"/>
        </w:rPr>
        <w:t xml:space="preserve"> Sergio Cordoba-Cordoba</w:t>
      </w:r>
      <w:r>
        <w:rPr>
          <w:color w:val="000000"/>
          <w:lang w:val="es-ES"/>
        </w:rPr>
        <w:t>,</w:t>
      </w:r>
      <w:r w:rsidRPr="005D4559">
        <w:rPr>
          <w:color w:val="000000"/>
          <w:vertAlign w:val="superscript"/>
          <w:lang w:val="es-ES"/>
        </w:rPr>
        <w:t>66</w:t>
      </w:r>
      <w:r w:rsidRPr="00BB29BD">
        <w:rPr>
          <w:color w:val="000000"/>
          <w:lang w:val="es-ES"/>
        </w:rPr>
        <w:t xml:space="preserve"> Alejandro G. Pietrek</w:t>
      </w:r>
      <w:r>
        <w:rPr>
          <w:color w:val="000000"/>
          <w:lang w:val="es-ES"/>
        </w:rPr>
        <w:t>,</w:t>
      </w:r>
      <w:r w:rsidRPr="005D4559">
        <w:rPr>
          <w:color w:val="000000"/>
          <w:vertAlign w:val="superscript"/>
          <w:lang w:val="es-ES"/>
        </w:rPr>
        <w:t>32</w:t>
      </w:r>
      <w:r w:rsidRPr="00BB29BD">
        <w:rPr>
          <w:color w:val="000000"/>
          <w:lang w:val="es-ES"/>
        </w:rPr>
        <w:t xml:space="preserve"> Carlos B. de Araújo</w:t>
      </w:r>
      <w:r>
        <w:rPr>
          <w:color w:val="000000"/>
          <w:lang w:val="es-ES"/>
        </w:rPr>
        <w:t>,</w:t>
      </w:r>
      <w:r w:rsidRPr="005D4559">
        <w:rPr>
          <w:color w:val="000000"/>
          <w:vertAlign w:val="superscript"/>
          <w:lang w:val="es-ES"/>
        </w:rPr>
        <w:t>2</w:t>
      </w:r>
      <w:r w:rsidRPr="00BB29BD">
        <w:rPr>
          <w:color w:val="000000"/>
          <w:lang w:val="es-ES"/>
        </w:rPr>
        <w:t xml:space="preserve"> Guillermo Fernández</w:t>
      </w:r>
      <w:r>
        <w:rPr>
          <w:color w:val="000000"/>
          <w:lang w:val="es-ES"/>
        </w:rPr>
        <w:t>,</w:t>
      </w:r>
      <w:r w:rsidRPr="005D4559">
        <w:rPr>
          <w:color w:val="000000"/>
          <w:vertAlign w:val="superscript"/>
          <w:lang w:val="es-ES"/>
        </w:rPr>
        <w:t>67</w:t>
      </w:r>
      <w:r w:rsidRPr="00BB29BD">
        <w:rPr>
          <w:color w:val="000000"/>
          <w:lang w:val="es-ES"/>
        </w:rPr>
        <w:t xml:space="preserve"> Horacio de la Cueva</w:t>
      </w:r>
      <w:r>
        <w:rPr>
          <w:color w:val="000000"/>
          <w:lang w:val="es-ES"/>
        </w:rPr>
        <w:t>,</w:t>
      </w:r>
      <w:r w:rsidRPr="005D4559">
        <w:rPr>
          <w:color w:val="000000"/>
          <w:vertAlign w:val="superscript"/>
          <w:lang w:val="es-ES"/>
        </w:rPr>
        <w:t>68</w:t>
      </w:r>
      <w:r w:rsidRPr="00BB29BD">
        <w:rPr>
          <w:color w:val="000000"/>
          <w:lang w:val="es-ES"/>
        </w:rPr>
        <w:t xml:space="preserve"> João Marcos Guimarães Capurucho</w:t>
      </w:r>
      <w:r>
        <w:rPr>
          <w:color w:val="000000"/>
          <w:lang w:val="es-ES"/>
        </w:rPr>
        <w:t>,</w:t>
      </w:r>
      <w:r w:rsidRPr="005D4559">
        <w:rPr>
          <w:color w:val="000000"/>
          <w:vertAlign w:val="superscript"/>
          <w:lang w:val="es-ES"/>
        </w:rPr>
        <w:t>69</w:t>
      </w:r>
      <w:r w:rsidRPr="00BB29BD">
        <w:rPr>
          <w:color w:val="000000"/>
          <w:lang w:val="es-ES"/>
        </w:rPr>
        <w:t xml:space="preserve"> Nicole A. Gutiérrez-Ramos</w:t>
      </w:r>
      <w:r>
        <w:rPr>
          <w:color w:val="000000"/>
          <w:lang w:val="es-ES"/>
        </w:rPr>
        <w:t>,</w:t>
      </w:r>
      <w:r w:rsidRPr="005D4559">
        <w:rPr>
          <w:color w:val="000000"/>
          <w:vertAlign w:val="superscript"/>
          <w:lang w:val="es-ES"/>
        </w:rPr>
        <w:t>70</w:t>
      </w:r>
      <w:r w:rsidRPr="00BB29BD">
        <w:rPr>
          <w:color w:val="000000"/>
          <w:lang w:val="es-ES"/>
        </w:rPr>
        <w:t xml:space="preserve"> Ariane Ferreira</w:t>
      </w:r>
      <w:r>
        <w:rPr>
          <w:color w:val="000000"/>
          <w:lang w:val="es-ES"/>
        </w:rPr>
        <w:t>,</w:t>
      </w:r>
      <w:r w:rsidRPr="005D4559">
        <w:rPr>
          <w:color w:val="000000"/>
          <w:vertAlign w:val="superscript"/>
          <w:lang w:val="es-ES"/>
        </w:rPr>
        <w:t>17</w:t>
      </w:r>
      <w:r w:rsidRPr="00BB29BD">
        <w:rPr>
          <w:color w:val="000000"/>
          <w:lang w:val="es-ES"/>
        </w:rPr>
        <w:t xml:space="preserve"> Lílian Mariana Costa</w:t>
      </w:r>
      <w:r>
        <w:rPr>
          <w:color w:val="000000"/>
          <w:lang w:val="es-ES"/>
        </w:rPr>
        <w:t>,</w:t>
      </w:r>
      <w:r w:rsidRPr="005D4559">
        <w:rPr>
          <w:color w:val="000000"/>
          <w:vertAlign w:val="superscript"/>
          <w:lang w:val="es-ES"/>
        </w:rPr>
        <w:t>71</w:t>
      </w:r>
      <w:r w:rsidRPr="00BB29BD">
        <w:rPr>
          <w:color w:val="000000"/>
          <w:lang w:val="es-ES"/>
        </w:rPr>
        <w:t xml:space="preserve"> Cecilia Soldatini</w:t>
      </w:r>
      <w:r>
        <w:rPr>
          <w:color w:val="000000"/>
          <w:lang w:val="es-ES"/>
        </w:rPr>
        <w:t>,</w:t>
      </w:r>
      <w:r w:rsidRPr="005D4559">
        <w:rPr>
          <w:color w:val="000000"/>
          <w:vertAlign w:val="superscript"/>
          <w:lang w:val="es-ES"/>
        </w:rPr>
        <w:t>68</w:t>
      </w:r>
      <w:r w:rsidRPr="00BB29BD">
        <w:rPr>
          <w:color w:val="000000"/>
          <w:lang w:val="es-ES"/>
        </w:rPr>
        <w:t xml:space="preserve"> Hannah M. Madden</w:t>
      </w:r>
      <w:r>
        <w:rPr>
          <w:color w:val="000000"/>
          <w:lang w:val="es-ES"/>
        </w:rPr>
        <w:t>,</w:t>
      </w:r>
      <w:r w:rsidRPr="005D4559">
        <w:rPr>
          <w:color w:val="000000"/>
          <w:vertAlign w:val="superscript"/>
          <w:lang w:val="es-ES"/>
        </w:rPr>
        <w:t>72</w:t>
      </w:r>
      <w:r w:rsidRPr="00BB29BD">
        <w:rPr>
          <w:color w:val="000000"/>
          <w:lang w:val="es-ES"/>
        </w:rPr>
        <w:t xml:space="preserve"> Miguel Angel Santillán</w:t>
      </w:r>
      <w:r>
        <w:rPr>
          <w:color w:val="000000"/>
          <w:lang w:val="es-ES"/>
        </w:rPr>
        <w:t>,</w:t>
      </w:r>
      <w:r w:rsidRPr="005D4559">
        <w:rPr>
          <w:color w:val="000000"/>
          <w:vertAlign w:val="superscript"/>
          <w:lang w:val="es-ES"/>
        </w:rPr>
        <w:t>73</w:t>
      </w:r>
      <w:r w:rsidRPr="00BB29BD">
        <w:rPr>
          <w:color w:val="000000"/>
          <w:lang w:val="es-ES"/>
        </w:rPr>
        <w:t xml:space="preserve"> Gustavo Jiménez-Uzcátegui</w:t>
      </w:r>
      <w:r>
        <w:rPr>
          <w:color w:val="000000"/>
          <w:lang w:val="es-ES"/>
        </w:rPr>
        <w:t>,</w:t>
      </w:r>
      <w:r w:rsidRPr="005D4559">
        <w:rPr>
          <w:color w:val="000000"/>
          <w:vertAlign w:val="superscript"/>
          <w:lang w:val="es-ES"/>
        </w:rPr>
        <w:t>74</w:t>
      </w:r>
      <w:r w:rsidRPr="00BB29BD">
        <w:rPr>
          <w:color w:val="000000"/>
          <w:lang w:val="es-ES"/>
        </w:rPr>
        <w:t xml:space="preserve"> Emilio A. Jordan</w:t>
      </w:r>
      <w:r>
        <w:rPr>
          <w:color w:val="000000"/>
          <w:lang w:val="es-ES"/>
        </w:rPr>
        <w:t>,</w:t>
      </w:r>
      <w:r w:rsidRPr="005D4559">
        <w:rPr>
          <w:color w:val="000000"/>
          <w:vertAlign w:val="superscript"/>
          <w:lang w:val="es-ES"/>
        </w:rPr>
        <w:t>75</w:t>
      </w:r>
      <w:r w:rsidRPr="00BB29BD">
        <w:rPr>
          <w:color w:val="000000"/>
          <w:lang w:val="es-ES"/>
        </w:rPr>
        <w:t xml:space="preserve"> Guilherme Henrique Silva Freitas</w:t>
      </w:r>
      <w:r>
        <w:rPr>
          <w:color w:val="000000"/>
          <w:lang w:val="es-ES"/>
        </w:rPr>
        <w:t>,</w:t>
      </w:r>
      <w:r w:rsidRPr="005D4559">
        <w:rPr>
          <w:color w:val="000000"/>
          <w:vertAlign w:val="superscript"/>
          <w:lang w:val="es-ES"/>
        </w:rPr>
        <w:t>76</w:t>
      </w:r>
      <w:r w:rsidRPr="00BB29BD">
        <w:rPr>
          <w:color w:val="000000"/>
          <w:lang w:val="es-ES"/>
        </w:rPr>
        <w:t xml:space="preserve"> Paulo C. Pulgarin-R.</w:t>
      </w:r>
      <w:r>
        <w:rPr>
          <w:color w:val="000000"/>
          <w:lang w:val="es-ES"/>
        </w:rPr>
        <w:t>,</w:t>
      </w:r>
      <w:r w:rsidRPr="005D4559">
        <w:rPr>
          <w:color w:val="000000"/>
          <w:vertAlign w:val="superscript"/>
          <w:lang w:val="es-ES"/>
        </w:rPr>
        <w:t>77</w:t>
      </w:r>
      <w:r w:rsidRPr="00BB29BD">
        <w:rPr>
          <w:color w:val="000000"/>
          <w:lang w:val="es-ES"/>
        </w:rPr>
        <w:t xml:space="preserve"> R. Carlos Almazán-Núñez</w:t>
      </w:r>
      <w:r>
        <w:rPr>
          <w:color w:val="000000"/>
          <w:lang w:val="es-ES"/>
        </w:rPr>
        <w:t>,</w:t>
      </w:r>
      <w:r w:rsidRPr="005D4559">
        <w:rPr>
          <w:color w:val="000000"/>
          <w:vertAlign w:val="superscript"/>
          <w:lang w:val="es-ES"/>
        </w:rPr>
        <w:t>78</w:t>
      </w:r>
      <w:r w:rsidRPr="00BB29BD">
        <w:rPr>
          <w:color w:val="000000"/>
          <w:lang w:val="es-ES"/>
        </w:rPr>
        <w:t xml:space="preserve"> Tomás Altamirano</w:t>
      </w:r>
      <w:r>
        <w:rPr>
          <w:color w:val="000000"/>
          <w:lang w:val="es-ES"/>
        </w:rPr>
        <w:t>,</w:t>
      </w:r>
      <w:r w:rsidRPr="005D4559">
        <w:rPr>
          <w:color w:val="000000"/>
          <w:vertAlign w:val="superscript"/>
          <w:lang w:val="es-ES"/>
        </w:rPr>
        <w:t>79</w:t>
      </w:r>
      <w:r w:rsidRPr="00BB29BD">
        <w:rPr>
          <w:color w:val="000000"/>
          <w:lang w:val="es-ES"/>
        </w:rPr>
        <w:t xml:space="preserve"> Milka R. Gomez</w:t>
      </w:r>
      <w:r>
        <w:rPr>
          <w:color w:val="000000"/>
          <w:lang w:val="es-ES"/>
        </w:rPr>
        <w:t>,</w:t>
      </w:r>
      <w:r w:rsidRPr="005D4559">
        <w:rPr>
          <w:color w:val="000000"/>
          <w:vertAlign w:val="superscript"/>
          <w:lang w:val="es-ES"/>
        </w:rPr>
        <w:t>25</w:t>
      </w:r>
      <w:r w:rsidRPr="00BB29BD">
        <w:rPr>
          <w:color w:val="000000"/>
          <w:lang w:val="es-ES"/>
        </w:rPr>
        <w:t xml:space="preserve"> Myriam C. Velazquez</w:t>
      </w:r>
      <w:r>
        <w:rPr>
          <w:color w:val="000000"/>
          <w:lang w:val="es-ES"/>
        </w:rPr>
        <w:t>,</w:t>
      </w:r>
      <w:r w:rsidRPr="005D4559">
        <w:rPr>
          <w:color w:val="000000"/>
          <w:vertAlign w:val="superscript"/>
          <w:lang w:val="es-ES"/>
        </w:rPr>
        <w:t>80</w:t>
      </w:r>
      <w:r w:rsidRPr="00BB29BD">
        <w:rPr>
          <w:color w:val="000000"/>
          <w:lang w:val="es-ES"/>
        </w:rPr>
        <w:t xml:space="preserve"> Rebeca Irala</w:t>
      </w:r>
      <w:r>
        <w:rPr>
          <w:color w:val="000000"/>
          <w:lang w:val="es-ES"/>
        </w:rPr>
        <w:t>,</w:t>
      </w:r>
      <w:r w:rsidRPr="00E9164F">
        <w:rPr>
          <w:color w:val="000000"/>
          <w:vertAlign w:val="superscript"/>
          <w:lang w:val="es-ES"/>
        </w:rPr>
        <w:t>59</w:t>
      </w:r>
      <w:r w:rsidRPr="00BB29BD">
        <w:rPr>
          <w:color w:val="000000"/>
          <w:lang w:val="es-ES"/>
        </w:rPr>
        <w:t xml:space="preserve"> Facundo A. Gandoy</w:t>
      </w:r>
      <w:r>
        <w:rPr>
          <w:color w:val="000000"/>
          <w:lang w:val="es-ES"/>
        </w:rPr>
        <w:t>,</w:t>
      </w:r>
      <w:r w:rsidRPr="00E9164F">
        <w:rPr>
          <w:color w:val="000000"/>
          <w:vertAlign w:val="superscript"/>
          <w:lang w:val="es-ES"/>
        </w:rPr>
        <w:t>28</w:t>
      </w:r>
      <w:r w:rsidRPr="00BB29BD">
        <w:rPr>
          <w:color w:val="000000"/>
          <w:lang w:val="es-ES"/>
        </w:rPr>
        <w:t xml:space="preserve"> Andrea C. Trigueros</w:t>
      </w:r>
      <w:r>
        <w:rPr>
          <w:color w:val="000000"/>
          <w:lang w:val="es-ES"/>
        </w:rPr>
        <w:t>,</w:t>
      </w:r>
      <w:r w:rsidRPr="00E9164F">
        <w:rPr>
          <w:color w:val="000000"/>
          <w:vertAlign w:val="superscript"/>
          <w:lang w:val="es-ES"/>
        </w:rPr>
        <w:t>81</w:t>
      </w:r>
      <w:r w:rsidRPr="00BB29BD">
        <w:rPr>
          <w:color w:val="000000"/>
          <w:lang w:val="es-ES"/>
        </w:rPr>
        <w:t xml:space="preserve"> Carlos A. Ferreyra</w:t>
      </w:r>
      <w:r>
        <w:rPr>
          <w:color w:val="000000"/>
          <w:lang w:val="es-ES"/>
        </w:rPr>
        <w:t>,</w:t>
      </w:r>
      <w:r w:rsidRPr="00E9164F">
        <w:rPr>
          <w:color w:val="000000"/>
          <w:vertAlign w:val="superscript"/>
          <w:lang w:val="es-ES"/>
        </w:rPr>
        <w:t>82</w:t>
      </w:r>
      <w:r w:rsidRPr="00BB29BD">
        <w:rPr>
          <w:color w:val="000000"/>
          <w:lang w:val="es-ES"/>
        </w:rPr>
        <w:t xml:space="preserve"> Yuri Vladimir Albores-Barajas</w:t>
      </w:r>
      <w:r>
        <w:rPr>
          <w:color w:val="000000"/>
          <w:lang w:val="es-ES"/>
        </w:rPr>
        <w:t>,</w:t>
      </w:r>
      <w:r w:rsidRPr="00E9164F">
        <w:rPr>
          <w:color w:val="000000"/>
          <w:vertAlign w:val="superscript"/>
          <w:lang w:val="es-ES"/>
        </w:rPr>
        <w:t>83</w:t>
      </w:r>
      <w:r w:rsidRPr="00BB29BD">
        <w:rPr>
          <w:color w:val="000000"/>
          <w:lang w:val="es-ES"/>
        </w:rPr>
        <w:t xml:space="preserve"> Markus Tellkamp</w:t>
      </w:r>
      <w:r>
        <w:rPr>
          <w:color w:val="000000"/>
          <w:lang w:val="es-ES"/>
        </w:rPr>
        <w:t>,</w:t>
      </w:r>
      <w:r w:rsidRPr="00E9164F">
        <w:rPr>
          <w:color w:val="000000"/>
          <w:vertAlign w:val="superscript"/>
          <w:lang w:val="es-ES"/>
        </w:rPr>
        <w:t>84</w:t>
      </w:r>
      <w:r w:rsidRPr="00BB29BD">
        <w:rPr>
          <w:color w:val="000000"/>
          <w:lang w:val="es-ES"/>
        </w:rPr>
        <w:t xml:space="preserve"> Carine Dantas Oliveira</w:t>
      </w:r>
      <w:r>
        <w:rPr>
          <w:color w:val="000000"/>
          <w:lang w:val="es-ES"/>
        </w:rPr>
        <w:t>,</w:t>
      </w:r>
      <w:r w:rsidRPr="00E9164F">
        <w:rPr>
          <w:color w:val="000000"/>
          <w:vertAlign w:val="superscript"/>
          <w:lang w:val="es-ES"/>
        </w:rPr>
        <w:t>57</w:t>
      </w:r>
      <w:r w:rsidRPr="00BB29BD">
        <w:rPr>
          <w:color w:val="000000"/>
          <w:lang w:val="es-ES"/>
        </w:rPr>
        <w:t xml:space="preserve"> Andrea Weiler</w:t>
      </w:r>
      <w:r>
        <w:rPr>
          <w:color w:val="000000"/>
          <w:lang w:val="es-ES"/>
        </w:rPr>
        <w:t>,</w:t>
      </w:r>
      <w:r w:rsidRPr="00E9164F">
        <w:rPr>
          <w:color w:val="000000"/>
          <w:vertAlign w:val="superscript"/>
          <w:lang w:val="es-ES"/>
        </w:rPr>
        <w:t>85</w:t>
      </w:r>
      <w:r w:rsidRPr="00BB29BD">
        <w:rPr>
          <w:color w:val="000000"/>
          <w:lang w:val="es-ES"/>
        </w:rPr>
        <w:t xml:space="preserve"> Ma. del Coro Arizmendi</w:t>
      </w:r>
      <w:r>
        <w:rPr>
          <w:color w:val="000000"/>
          <w:lang w:val="es-ES"/>
        </w:rPr>
        <w:t>,</w:t>
      </w:r>
      <w:r w:rsidRPr="00E9164F">
        <w:rPr>
          <w:color w:val="000000"/>
          <w:vertAlign w:val="superscript"/>
          <w:lang w:val="es-ES"/>
        </w:rPr>
        <w:t>42</w:t>
      </w:r>
      <w:r w:rsidRPr="00BB29BD">
        <w:rPr>
          <w:color w:val="000000"/>
          <w:lang w:val="es-ES"/>
        </w:rPr>
        <w:t xml:space="preserve"> Adrianne G. Tossas</w:t>
      </w:r>
      <w:r>
        <w:rPr>
          <w:color w:val="000000"/>
          <w:lang w:val="es-ES"/>
        </w:rPr>
        <w:t>,</w:t>
      </w:r>
      <w:r w:rsidRPr="00E9164F">
        <w:rPr>
          <w:color w:val="000000"/>
          <w:vertAlign w:val="superscript"/>
          <w:lang w:val="es-ES"/>
        </w:rPr>
        <w:t>86</w:t>
      </w:r>
      <w:r w:rsidRPr="00BB29BD">
        <w:rPr>
          <w:color w:val="000000"/>
          <w:lang w:val="es-ES"/>
        </w:rPr>
        <w:t xml:space="preserve"> Rebecca Zarza</w:t>
      </w:r>
      <w:r>
        <w:rPr>
          <w:color w:val="000000"/>
          <w:lang w:val="es-ES"/>
        </w:rPr>
        <w:t>,</w:t>
      </w:r>
      <w:r w:rsidRPr="00E9164F">
        <w:rPr>
          <w:color w:val="000000"/>
          <w:vertAlign w:val="superscript"/>
          <w:lang w:val="es-ES"/>
        </w:rPr>
        <w:t>59</w:t>
      </w:r>
      <w:r w:rsidRPr="00BB29BD">
        <w:rPr>
          <w:color w:val="000000"/>
          <w:lang w:val="es-ES"/>
        </w:rPr>
        <w:t xml:space="preserve"> Gabriel Serra</w:t>
      </w:r>
      <w:r>
        <w:rPr>
          <w:color w:val="000000"/>
          <w:lang w:val="es-ES"/>
        </w:rPr>
        <w:t>,</w:t>
      </w:r>
      <w:r w:rsidRPr="00E9164F">
        <w:rPr>
          <w:color w:val="000000"/>
          <w:vertAlign w:val="superscript"/>
          <w:lang w:val="es-ES"/>
        </w:rPr>
        <w:t>87</w:t>
      </w:r>
      <w:r w:rsidRPr="00BB29BD">
        <w:rPr>
          <w:color w:val="000000"/>
          <w:lang w:val="es-ES"/>
        </w:rPr>
        <w:t xml:space="preserve"> Rafael Villegas-Patraca</w:t>
      </w:r>
      <w:r>
        <w:rPr>
          <w:color w:val="000000"/>
          <w:lang w:val="es-ES"/>
        </w:rPr>
        <w:t>,</w:t>
      </w:r>
      <w:r w:rsidRPr="00E9164F">
        <w:rPr>
          <w:color w:val="000000"/>
          <w:vertAlign w:val="superscript"/>
          <w:lang w:val="es-ES"/>
        </w:rPr>
        <w:t>13</w:t>
      </w:r>
      <w:r w:rsidRPr="00BB29BD">
        <w:rPr>
          <w:color w:val="000000"/>
          <w:lang w:val="es-ES"/>
        </w:rPr>
        <w:t xml:space="preserve"> Facundo Gabriel Di Sallo</w:t>
      </w:r>
      <w:r>
        <w:rPr>
          <w:color w:val="000000"/>
          <w:lang w:val="es-ES"/>
        </w:rPr>
        <w:t>,</w:t>
      </w:r>
      <w:r w:rsidRPr="00E9164F">
        <w:rPr>
          <w:color w:val="000000"/>
          <w:vertAlign w:val="superscript"/>
          <w:lang w:val="es-ES"/>
        </w:rPr>
        <w:t>2</w:t>
      </w:r>
      <w:r w:rsidRPr="00BB29BD">
        <w:rPr>
          <w:color w:val="000000"/>
          <w:lang w:val="es-ES"/>
        </w:rPr>
        <w:t xml:space="preserve"> Cleiton Valentim</w:t>
      </w:r>
      <w:r>
        <w:rPr>
          <w:color w:val="000000"/>
          <w:lang w:val="es-ES"/>
        </w:rPr>
        <w:t>,</w:t>
      </w:r>
      <w:r w:rsidRPr="00E9164F">
        <w:rPr>
          <w:color w:val="000000"/>
          <w:vertAlign w:val="superscript"/>
          <w:lang w:val="es-ES"/>
        </w:rPr>
        <w:t>29</w:t>
      </w:r>
      <w:r w:rsidRPr="00BB29BD">
        <w:rPr>
          <w:color w:val="000000"/>
          <w:lang w:val="es-ES"/>
        </w:rPr>
        <w:t xml:space="preserve"> Jorge Ignacio </w:t>
      </w:r>
      <w:r w:rsidRPr="00BB29BD">
        <w:rPr>
          <w:color w:val="000000"/>
          <w:lang w:val="es-ES"/>
        </w:rPr>
        <w:lastRenderedPageBreak/>
        <w:t>Noriega</w:t>
      </w:r>
      <w:r>
        <w:rPr>
          <w:color w:val="000000"/>
          <w:lang w:val="es-ES"/>
        </w:rPr>
        <w:t>,</w:t>
      </w:r>
      <w:r w:rsidRPr="00E9164F">
        <w:rPr>
          <w:color w:val="000000"/>
          <w:vertAlign w:val="superscript"/>
          <w:lang w:val="es-ES"/>
        </w:rPr>
        <w:t>75</w:t>
      </w:r>
      <w:r w:rsidRPr="00BB29BD">
        <w:rPr>
          <w:color w:val="000000"/>
          <w:lang w:val="es-ES"/>
        </w:rPr>
        <w:t xml:space="preserve"> Giraldo Alayon García</w:t>
      </w:r>
      <w:r>
        <w:rPr>
          <w:color w:val="000000"/>
          <w:lang w:val="es-ES"/>
        </w:rPr>
        <w:t>,</w:t>
      </w:r>
      <w:r w:rsidRPr="00E9164F">
        <w:rPr>
          <w:color w:val="000000"/>
          <w:vertAlign w:val="superscript"/>
          <w:lang w:val="es-ES"/>
        </w:rPr>
        <w:t>88</w:t>
      </w:r>
      <w:r w:rsidRPr="00BB29BD">
        <w:rPr>
          <w:color w:val="000000"/>
          <w:lang w:val="es-ES"/>
        </w:rPr>
        <w:t xml:space="preserve"> Martín R. de la Peña</w:t>
      </w:r>
      <w:r>
        <w:rPr>
          <w:color w:val="000000"/>
          <w:lang w:val="es-ES"/>
        </w:rPr>
        <w:t>,</w:t>
      </w:r>
      <w:r w:rsidRPr="00E9164F">
        <w:rPr>
          <w:color w:val="000000"/>
          <w:vertAlign w:val="superscript"/>
          <w:lang w:val="es-ES"/>
        </w:rPr>
        <w:t>89</w:t>
      </w:r>
      <w:r w:rsidRPr="00BB29BD">
        <w:rPr>
          <w:color w:val="000000"/>
          <w:lang w:val="es-ES"/>
        </w:rPr>
        <w:t xml:space="preserve"> Rosendo M. Fraga</w:t>
      </w:r>
      <w:r>
        <w:rPr>
          <w:color w:val="000000"/>
          <w:lang w:val="es-ES"/>
        </w:rPr>
        <w:t>,</w:t>
      </w:r>
      <w:r w:rsidRPr="00E9164F">
        <w:rPr>
          <w:color w:val="000000"/>
          <w:vertAlign w:val="superscript"/>
          <w:lang w:val="es-ES"/>
        </w:rPr>
        <w:t>56</w:t>
      </w:r>
      <w:r w:rsidRPr="00BB29BD">
        <w:rPr>
          <w:color w:val="000000"/>
          <w:lang w:val="es-ES"/>
        </w:rPr>
        <w:t xml:space="preserve"> </w:t>
      </w:r>
      <w:r>
        <w:rPr>
          <w:color w:val="000000"/>
          <w:lang w:val="es-ES"/>
        </w:rPr>
        <w:t xml:space="preserve">and </w:t>
      </w:r>
      <w:r w:rsidRPr="00BB29BD">
        <w:rPr>
          <w:color w:val="000000"/>
          <w:lang w:val="es-ES"/>
        </w:rPr>
        <w:t>Pedro Vitor Ribeiro Martins</w:t>
      </w:r>
      <w:r w:rsidRPr="00E9164F">
        <w:rPr>
          <w:color w:val="000000"/>
          <w:vertAlign w:val="superscript"/>
          <w:lang w:val="es-ES"/>
        </w:rPr>
        <w:t>90</w:t>
      </w:r>
    </w:p>
    <w:p w14:paraId="3C6DBDB3" w14:textId="77777777" w:rsidR="0074671D" w:rsidRPr="00EF250C" w:rsidRDefault="0074671D" w:rsidP="00CB19E0">
      <w:pPr>
        <w:spacing w:line="276" w:lineRule="auto"/>
        <w:rPr>
          <w:color w:val="000000"/>
          <w:lang w:val="es-ES"/>
        </w:rPr>
      </w:pPr>
    </w:p>
    <w:p w14:paraId="59134010" w14:textId="1B2F27DC" w:rsidR="0074671D" w:rsidRDefault="0074671D" w:rsidP="00CB19E0">
      <w:pPr>
        <w:spacing w:line="276" w:lineRule="auto"/>
        <w:rPr>
          <w:color w:val="000000"/>
        </w:rPr>
      </w:pPr>
      <w:r>
        <w:rPr>
          <w:color w:val="000000"/>
          <w:vertAlign w:val="superscript"/>
        </w:rPr>
        <w:t>1</w:t>
      </w:r>
      <w:r>
        <w:rPr>
          <w:color w:val="000000"/>
        </w:rPr>
        <w:t xml:space="preserve"> Western University, Department of Biology and Advanced Facility for Avian Research, Canad</w:t>
      </w:r>
      <w:r w:rsidR="000A2E80">
        <w:rPr>
          <w:color w:val="000000"/>
        </w:rPr>
        <w:t>á</w:t>
      </w:r>
    </w:p>
    <w:p w14:paraId="528D7CF4" w14:textId="77777777" w:rsidR="0074671D" w:rsidRPr="00EF250C" w:rsidRDefault="0074671D" w:rsidP="00CB19E0">
      <w:pPr>
        <w:spacing w:line="276" w:lineRule="auto"/>
        <w:rPr>
          <w:color w:val="000000"/>
          <w:lang w:val="es-ES"/>
        </w:rPr>
      </w:pPr>
      <w:r w:rsidRPr="00EF250C">
        <w:rPr>
          <w:color w:val="000000"/>
          <w:vertAlign w:val="superscript"/>
          <w:lang w:val="es-ES"/>
        </w:rPr>
        <w:t>2</w:t>
      </w:r>
      <w:r w:rsidRPr="00EF250C">
        <w:rPr>
          <w:color w:val="000000"/>
          <w:lang w:val="es-ES"/>
        </w:rPr>
        <w:t xml:space="preserve"> CONICET-Universidad Nacional de Misiones, IBS, Argentina</w:t>
      </w:r>
    </w:p>
    <w:p w14:paraId="18FF8000" w14:textId="7B18DA4A" w:rsidR="0074671D" w:rsidRPr="00EF250C" w:rsidRDefault="0074671D" w:rsidP="00CB19E0">
      <w:pPr>
        <w:spacing w:line="276" w:lineRule="auto"/>
        <w:rPr>
          <w:color w:val="000000"/>
          <w:lang w:val="es-ES"/>
        </w:rPr>
      </w:pPr>
      <w:r w:rsidRPr="00EF250C">
        <w:rPr>
          <w:color w:val="000000"/>
          <w:vertAlign w:val="superscript"/>
          <w:lang w:val="es-ES"/>
        </w:rPr>
        <w:t>3</w:t>
      </w:r>
      <w:r w:rsidRPr="00EF250C">
        <w:rPr>
          <w:color w:val="000000"/>
          <w:lang w:val="es-ES"/>
        </w:rPr>
        <w:t xml:space="preserve"> Universidad Veracruzana, Instituto de Biotecnología y Ecología Aplicada, M</w:t>
      </w:r>
      <w:r w:rsidR="000A2E80">
        <w:rPr>
          <w:color w:val="000000"/>
          <w:lang w:val="es-ES"/>
        </w:rPr>
        <w:t>é</w:t>
      </w:r>
      <w:r w:rsidRPr="00EF250C">
        <w:rPr>
          <w:color w:val="000000"/>
          <w:lang w:val="es-ES"/>
        </w:rPr>
        <w:t>xico</w:t>
      </w:r>
    </w:p>
    <w:p w14:paraId="1CDE2DEF" w14:textId="77777777" w:rsidR="0074671D" w:rsidRPr="00EF250C" w:rsidRDefault="0074671D" w:rsidP="00CB19E0">
      <w:pPr>
        <w:spacing w:line="276" w:lineRule="auto"/>
        <w:rPr>
          <w:color w:val="000000"/>
          <w:highlight w:val="yellow"/>
          <w:lang w:val="es-ES"/>
        </w:rPr>
      </w:pPr>
      <w:r w:rsidRPr="00EF250C">
        <w:rPr>
          <w:color w:val="000000"/>
          <w:vertAlign w:val="superscript"/>
          <w:lang w:val="es-ES"/>
        </w:rPr>
        <w:t>4</w:t>
      </w:r>
      <w:r w:rsidRPr="00EF250C">
        <w:rPr>
          <w:color w:val="000000"/>
          <w:lang w:val="es-ES"/>
        </w:rPr>
        <w:t xml:space="preserve"> </w:t>
      </w:r>
      <w:r w:rsidRPr="00DC1308">
        <w:rPr>
          <w:color w:val="000000"/>
          <w:lang w:val="es-ES"/>
        </w:rPr>
        <w:t>Pontificia Universidad Católica de Chile</w:t>
      </w:r>
      <w:r>
        <w:rPr>
          <w:color w:val="000000"/>
          <w:lang w:val="es-ES"/>
        </w:rPr>
        <w:t>,</w:t>
      </w:r>
      <w:r w:rsidRPr="00EF250C">
        <w:rPr>
          <w:color w:val="000000"/>
          <w:lang w:val="es-ES"/>
        </w:rPr>
        <w:t xml:space="preserve"> Chile</w:t>
      </w:r>
    </w:p>
    <w:p w14:paraId="1294EA91" w14:textId="037B5201" w:rsidR="0074671D" w:rsidRPr="00EF250C" w:rsidRDefault="0074671D" w:rsidP="00CB19E0">
      <w:pPr>
        <w:spacing w:line="276" w:lineRule="auto"/>
        <w:rPr>
          <w:color w:val="000000"/>
          <w:lang w:val="es-ES"/>
        </w:rPr>
      </w:pPr>
      <w:r w:rsidRPr="00EF250C">
        <w:rPr>
          <w:color w:val="000000"/>
          <w:vertAlign w:val="superscript"/>
          <w:lang w:val="es-ES"/>
        </w:rPr>
        <w:t>5</w:t>
      </w:r>
      <w:r w:rsidRPr="00EF250C">
        <w:rPr>
          <w:color w:val="000000"/>
          <w:lang w:val="es-ES"/>
        </w:rPr>
        <w:t xml:space="preserve"> Fundación Proyecto Águila Crestada Colombia (PAC-Colombia), </w:t>
      </w:r>
      <w:r w:rsidR="000A2E80" w:rsidRPr="000A2E80">
        <w:rPr>
          <w:color w:val="000000"/>
          <w:lang w:val="es-ES"/>
        </w:rPr>
        <w:t>Colômbia</w:t>
      </w:r>
    </w:p>
    <w:p w14:paraId="75F76DC0" w14:textId="77777777" w:rsidR="0074671D" w:rsidRPr="00EF250C" w:rsidRDefault="0074671D" w:rsidP="00CB19E0">
      <w:pPr>
        <w:spacing w:line="276" w:lineRule="auto"/>
        <w:rPr>
          <w:color w:val="000000"/>
          <w:lang w:val="es-ES"/>
        </w:rPr>
      </w:pPr>
      <w:r w:rsidRPr="00EF250C">
        <w:rPr>
          <w:color w:val="000000"/>
          <w:vertAlign w:val="superscript"/>
          <w:lang w:val="es-ES"/>
        </w:rPr>
        <w:t>6</w:t>
      </w:r>
      <w:r w:rsidRPr="00EF250C">
        <w:rPr>
          <w:color w:val="000000"/>
          <w:lang w:val="es-ES"/>
        </w:rPr>
        <w:t xml:space="preserve"> Universidad San Francisco de Quito, Instituto Biosfera, Ecuador</w:t>
      </w:r>
    </w:p>
    <w:p w14:paraId="303A5DFB" w14:textId="2D05B36D" w:rsidR="0074671D" w:rsidRPr="00EF250C" w:rsidRDefault="0074671D" w:rsidP="00CB19E0">
      <w:pPr>
        <w:spacing w:line="276" w:lineRule="auto"/>
        <w:rPr>
          <w:color w:val="000000"/>
          <w:lang w:val="es-ES"/>
        </w:rPr>
      </w:pPr>
      <w:r w:rsidRPr="00EF250C">
        <w:rPr>
          <w:color w:val="000000"/>
          <w:vertAlign w:val="superscript"/>
          <w:lang w:val="es-ES"/>
        </w:rPr>
        <w:t>7</w:t>
      </w:r>
      <w:r w:rsidRPr="00EF250C">
        <w:rPr>
          <w:color w:val="000000"/>
          <w:lang w:val="es-ES"/>
        </w:rPr>
        <w:t xml:space="preserve"> Universidad de los Andes, Departamento de Ciencias Biológicas, </w:t>
      </w:r>
      <w:r w:rsidR="000A2E80" w:rsidRPr="000A2E80">
        <w:rPr>
          <w:color w:val="000000"/>
          <w:lang w:val="es-ES"/>
        </w:rPr>
        <w:t>Colômbia</w:t>
      </w:r>
    </w:p>
    <w:p w14:paraId="4A342A25" w14:textId="4EC125E0" w:rsidR="0074671D" w:rsidRPr="00EF250C" w:rsidRDefault="0074671D" w:rsidP="00CB19E0">
      <w:pPr>
        <w:spacing w:line="276" w:lineRule="auto"/>
        <w:rPr>
          <w:color w:val="000000"/>
          <w:lang w:val="es-ES"/>
        </w:rPr>
      </w:pPr>
      <w:r w:rsidRPr="00EF250C">
        <w:rPr>
          <w:color w:val="000000"/>
          <w:vertAlign w:val="superscript"/>
          <w:lang w:val="es-ES"/>
        </w:rPr>
        <w:t>8</w:t>
      </w:r>
      <w:r w:rsidRPr="00EF250C">
        <w:rPr>
          <w:color w:val="000000"/>
          <w:lang w:val="es-ES"/>
        </w:rPr>
        <w:t xml:space="preserve"> Universidad Mayor de San Andrés, Instituto de Ecología, </w:t>
      </w:r>
      <w:r w:rsidR="000A2E80" w:rsidRPr="000A2E80">
        <w:rPr>
          <w:color w:val="000000"/>
          <w:lang w:val="es-ES"/>
        </w:rPr>
        <w:t>Bolívia</w:t>
      </w:r>
    </w:p>
    <w:p w14:paraId="4E419D9D" w14:textId="77777777" w:rsidR="0074671D" w:rsidRPr="00EF250C" w:rsidRDefault="0074671D" w:rsidP="00CB19E0">
      <w:pPr>
        <w:spacing w:line="276" w:lineRule="auto"/>
        <w:rPr>
          <w:color w:val="000000"/>
          <w:lang w:val="es-ES"/>
        </w:rPr>
      </w:pPr>
      <w:r w:rsidRPr="00EF250C">
        <w:rPr>
          <w:color w:val="000000"/>
          <w:vertAlign w:val="superscript"/>
          <w:lang w:val="es-ES"/>
        </w:rPr>
        <w:t>9</w:t>
      </w:r>
      <w:r w:rsidRPr="00EF250C">
        <w:rPr>
          <w:color w:val="000000"/>
          <w:lang w:val="es-ES"/>
        </w:rPr>
        <w:t xml:space="preserve"> Red Aves Ecuador, Comité Ecuatoriano de Registros Ornitológicos, Ecuador</w:t>
      </w:r>
    </w:p>
    <w:p w14:paraId="46487783" w14:textId="62D6F4F0" w:rsidR="0074671D" w:rsidRPr="00EF250C" w:rsidRDefault="0074671D" w:rsidP="00CB19E0">
      <w:pPr>
        <w:spacing w:line="276" w:lineRule="auto"/>
        <w:rPr>
          <w:color w:val="000000"/>
          <w:lang w:val="es-ES"/>
        </w:rPr>
      </w:pPr>
      <w:r w:rsidRPr="00EF250C">
        <w:rPr>
          <w:color w:val="000000"/>
          <w:vertAlign w:val="superscript"/>
          <w:lang w:val="es-ES"/>
        </w:rPr>
        <w:t>10</w:t>
      </w:r>
      <w:r w:rsidRPr="00EF250C">
        <w:rPr>
          <w:color w:val="000000"/>
          <w:lang w:val="es-ES"/>
        </w:rPr>
        <w:t xml:space="preserve"> Pontificia Universidad Javeriana, </w:t>
      </w:r>
      <w:r w:rsidR="000A2E80" w:rsidRPr="000A2E80">
        <w:rPr>
          <w:color w:val="000000"/>
          <w:lang w:val="es-ES"/>
        </w:rPr>
        <w:t>Colômbia</w:t>
      </w:r>
    </w:p>
    <w:p w14:paraId="651DB082" w14:textId="6B7F90F9" w:rsidR="0074671D" w:rsidRPr="00EF250C" w:rsidRDefault="0074671D" w:rsidP="00CB19E0">
      <w:pPr>
        <w:spacing w:line="276" w:lineRule="auto"/>
        <w:rPr>
          <w:color w:val="000000"/>
          <w:lang w:val="es-ES"/>
        </w:rPr>
      </w:pPr>
      <w:r w:rsidRPr="00EF250C">
        <w:rPr>
          <w:color w:val="000000"/>
          <w:vertAlign w:val="superscript"/>
          <w:lang w:val="es-ES"/>
        </w:rPr>
        <w:t>11</w:t>
      </w:r>
      <w:r w:rsidRPr="00EF250C">
        <w:rPr>
          <w:color w:val="000000"/>
          <w:lang w:val="es-ES"/>
        </w:rPr>
        <w:t xml:space="preserve"> Federal University of Alagoas, </w:t>
      </w:r>
      <w:r w:rsidR="000A2E80">
        <w:rPr>
          <w:color w:val="000000"/>
          <w:lang w:val="es-ES"/>
        </w:rPr>
        <w:t>Brasil</w:t>
      </w:r>
    </w:p>
    <w:p w14:paraId="3F0955DA" w14:textId="77777777" w:rsidR="0074671D" w:rsidRPr="00EF250C" w:rsidRDefault="0074671D" w:rsidP="00CB19E0">
      <w:pPr>
        <w:spacing w:line="276" w:lineRule="auto"/>
        <w:rPr>
          <w:color w:val="000000"/>
          <w:lang w:val="es-ES"/>
        </w:rPr>
      </w:pPr>
      <w:r w:rsidRPr="00EF250C">
        <w:rPr>
          <w:color w:val="000000"/>
          <w:vertAlign w:val="superscript"/>
          <w:lang w:val="es-ES"/>
        </w:rPr>
        <w:t>12</w:t>
      </w:r>
      <w:r w:rsidRPr="00EF250C">
        <w:rPr>
          <w:color w:val="000000"/>
          <w:lang w:val="es-ES"/>
        </w:rPr>
        <w:t xml:space="preserve"> CONICET-Universidad Nacional del Comahue, INIBIOMA, Argentina</w:t>
      </w:r>
    </w:p>
    <w:p w14:paraId="4C3F4D39" w14:textId="17E98EFB" w:rsidR="00831B3B" w:rsidRDefault="0074671D" w:rsidP="00CB19E0">
      <w:pPr>
        <w:spacing w:line="276" w:lineRule="auto"/>
        <w:rPr>
          <w:color w:val="000000"/>
          <w:lang w:val="es-ES"/>
        </w:rPr>
      </w:pPr>
      <w:r w:rsidRPr="00EF250C">
        <w:rPr>
          <w:color w:val="000000"/>
          <w:vertAlign w:val="superscript"/>
          <w:lang w:val="es-ES"/>
        </w:rPr>
        <w:t>13</w:t>
      </w:r>
      <w:r w:rsidRPr="00EF250C">
        <w:rPr>
          <w:color w:val="000000"/>
          <w:lang w:val="es-ES"/>
        </w:rPr>
        <w:t xml:space="preserve"> Instituto de Ecología, A.C., M</w:t>
      </w:r>
      <w:r w:rsidR="000A2E80">
        <w:rPr>
          <w:color w:val="000000"/>
          <w:lang w:val="es-ES"/>
        </w:rPr>
        <w:t>é</w:t>
      </w:r>
      <w:r w:rsidRPr="00EF250C">
        <w:rPr>
          <w:color w:val="000000"/>
          <w:lang w:val="es-ES"/>
        </w:rPr>
        <w:t>xico</w:t>
      </w:r>
    </w:p>
    <w:p w14:paraId="573C9111" w14:textId="1A10B83E" w:rsidR="00831B3B" w:rsidRPr="000A2E80" w:rsidRDefault="00831B3B" w:rsidP="00CB19E0">
      <w:pPr>
        <w:spacing w:line="276" w:lineRule="auto"/>
        <w:rPr>
          <w:color w:val="000000"/>
          <w:vertAlign w:val="superscript"/>
          <w:lang w:val="en-US"/>
        </w:rPr>
      </w:pPr>
      <w:r w:rsidRPr="000A2E80">
        <w:rPr>
          <w:color w:val="000000"/>
          <w:vertAlign w:val="superscript"/>
          <w:lang w:val="en-US"/>
        </w:rPr>
        <w:t xml:space="preserve">14 </w:t>
      </w:r>
      <w:r w:rsidRPr="00831B3B">
        <w:rPr>
          <w:color w:val="000000"/>
        </w:rPr>
        <w:t xml:space="preserve">University of Florida, </w:t>
      </w:r>
      <w:r w:rsidRPr="00831B3B">
        <w:rPr>
          <w:color w:val="222222"/>
          <w:shd w:val="clear" w:color="auto" w:fill="FFFFFF"/>
        </w:rPr>
        <w:t>School of Natural Resources and Environment, Department of Wildlife Ecology and Conservation and Florida Museum of Natural History</w:t>
      </w:r>
      <w:r w:rsidRPr="00831B3B">
        <w:rPr>
          <w:color w:val="000000"/>
        </w:rPr>
        <w:t xml:space="preserve">, </w:t>
      </w:r>
      <w:r w:rsidR="000A2E80" w:rsidRPr="000A2E80">
        <w:rPr>
          <w:color w:val="000000"/>
        </w:rPr>
        <w:t>Estados Unidos da América</w:t>
      </w:r>
      <w:r w:rsidR="000A2E80" w:rsidRPr="000A2E80" w:rsidDel="000A2E80">
        <w:rPr>
          <w:color w:val="000000"/>
        </w:rPr>
        <w:t xml:space="preserve"> </w:t>
      </w:r>
    </w:p>
    <w:p w14:paraId="6B1A0A59" w14:textId="0E78E118" w:rsidR="0074671D" w:rsidRPr="00EF250C" w:rsidRDefault="0074671D" w:rsidP="00CB19E0">
      <w:pPr>
        <w:spacing w:line="276" w:lineRule="auto"/>
        <w:rPr>
          <w:color w:val="000000"/>
          <w:lang w:val="es-ES"/>
        </w:rPr>
      </w:pPr>
      <w:r w:rsidRPr="00EF250C">
        <w:rPr>
          <w:color w:val="000000"/>
          <w:vertAlign w:val="superscript"/>
          <w:lang w:val="es-ES"/>
        </w:rPr>
        <w:t>15</w:t>
      </w:r>
      <w:r w:rsidRPr="00EF250C">
        <w:rPr>
          <w:color w:val="000000"/>
          <w:lang w:val="es-ES"/>
        </w:rPr>
        <w:t xml:space="preserve"> Universidad Veracruzana, Instituto de Ciencias Marinas y Pesquerías, </w:t>
      </w:r>
      <w:r w:rsidR="000A2E80">
        <w:rPr>
          <w:color w:val="000000"/>
          <w:lang w:val="es-ES"/>
        </w:rPr>
        <w:t>México</w:t>
      </w:r>
    </w:p>
    <w:p w14:paraId="610BFB3B" w14:textId="4E5FFC88" w:rsidR="0074671D" w:rsidRPr="00EF250C" w:rsidRDefault="0074671D" w:rsidP="00CB19E0">
      <w:pPr>
        <w:spacing w:line="276" w:lineRule="auto"/>
        <w:rPr>
          <w:color w:val="000000"/>
          <w:lang w:val="es-ES"/>
        </w:rPr>
      </w:pPr>
      <w:r w:rsidRPr="00EF250C">
        <w:rPr>
          <w:color w:val="000000"/>
          <w:vertAlign w:val="superscript"/>
          <w:lang w:val="es-ES"/>
        </w:rPr>
        <w:t>16</w:t>
      </w:r>
      <w:r w:rsidRPr="00EF250C">
        <w:rPr>
          <w:color w:val="000000"/>
          <w:lang w:val="es-ES"/>
        </w:rPr>
        <w:t xml:space="preserve"> Universidad Autónoma de Tlaxcala, Centro Tlaxcala de Biología de la Conducta, </w:t>
      </w:r>
      <w:r w:rsidR="000A2E80">
        <w:rPr>
          <w:color w:val="000000"/>
          <w:lang w:val="es-ES"/>
        </w:rPr>
        <w:t>México</w:t>
      </w:r>
    </w:p>
    <w:p w14:paraId="23B1ECDD" w14:textId="5367CAB1" w:rsidR="0074671D" w:rsidRPr="00EF250C" w:rsidRDefault="0074671D" w:rsidP="00CB19E0">
      <w:pPr>
        <w:spacing w:line="276" w:lineRule="auto"/>
        <w:rPr>
          <w:color w:val="000000"/>
          <w:lang w:val="es-ES"/>
        </w:rPr>
      </w:pPr>
      <w:r w:rsidRPr="00EF250C">
        <w:rPr>
          <w:color w:val="000000"/>
          <w:vertAlign w:val="superscript"/>
          <w:lang w:val="es-ES"/>
        </w:rPr>
        <w:t>17</w:t>
      </w:r>
      <w:r w:rsidRPr="00EF250C">
        <w:rPr>
          <w:color w:val="000000"/>
          <w:lang w:val="es-ES"/>
        </w:rPr>
        <w:t xml:space="preserve"> Pontifícia Universidade Católica do Rio Grande do Sul, </w:t>
      </w:r>
      <w:r w:rsidR="000A2E80" w:rsidRPr="00EF250C">
        <w:rPr>
          <w:color w:val="000000"/>
          <w:lang w:val="es-ES"/>
        </w:rPr>
        <w:t>Bra</w:t>
      </w:r>
      <w:r w:rsidR="000A2E80">
        <w:rPr>
          <w:color w:val="000000"/>
          <w:lang w:val="es-ES"/>
        </w:rPr>
        <w:t>s</w:t>
      </w:r>
      <w:r w:rsidR="000A2E80" w:rsidRPr="00EF250C">
        <w:rPr>
          <w:color w:val="000000"/>
          <w:lang w:val="es-ES"/>
        </w:rPr>
        <w:t>il</w:t>
      </w:r>
    </w:p>
    <w:p w14:paraId="7BD8995F" w14:textId="4FD7C79C" w:rsidR="0074671D" w:rsidRPr="004E6908" w:rsidRDefault="0074671D" w:rsidP="00CB19E0">
      <w:pPr>
        <w:spacing w:line="276" w:lineRule="auto"/>
        <w:rPr>
          <w:color w:val="000000"/>
          <w:lang w:val="es-ES"/>
        </w:rPr>
      </w:pPr>
      <w:r w:rsidRPr="004E6908">
        <w:rPr>
          <w:color w:val="000000"/>
          <w:vertAlign w:val="superscript"/>
          <w:lang w:val="es-ES"/>
        </w:rPr>
        <w:t>18</w:t>
      </w:r>
      <w:r w:rsidRPr="004E6908">
        <w:rPr>
          <w:color w:val="000000"/>
          <w:lang w:val="es-ES"/>
        </w:rPr>
        <w:t xml:space="preserve"> Stanford University, Department of Biology, </w:t>
      </w:r>
      <w:r w:rsidR="000A2E80" w:rsidRPr="004E6908">
        <w:rPr>
          <w:color w:val="000000"/>
          <w:lang w:val="es-ES"/>
        </w:rPr>
        <w:t>Estados Unidos da América</w:t>
      </w:r>
    </w:p>
    <w:p w14:paraId="3F80CF77" w14:textId="24118750" w:rsidR="0074671D" w:rsidRPr="00EF250C" w:rsidRDefault="0074671D" w:rsidP="00CB19E0">
      <w:pPr>
        <w:spacing w:line="276" w:lineRule="auto"/>
        <w:rPr>
          <w:color w:val="000000"/>
          <w:lang w:val="es-ES"/>
        </w:rPr>
      </w:pPr>
      <w:r w:rsidRPr="00EF250C">
        <w:rPr>
          <w:color w:val="000000"/>
          <w:vertAlign w:val="superscript"/>
          <w:lang w:val="es-ES"/>
        </w:rPr>
        <w:t>19</w:t>
      </w:r>
      <w:r w:rsidRPr="00EF250C">
        <w:rPr>
          <w:color w:val="000000"/>
          <w:lang w:val="es-ES"/>
        </w:rPr>
        <w:t xml:space="preserve"> Universidade de Brasilia, </w:t>
      </w:r>
      <w:r w:rsidR="000A2E80">
        <w:rPr>
          <w:color w:val="000000"/>
          <w:lang w:val="es-ES"/>
        </w:rPr>
        <w:t>Brasil</w:t>
      </w:r>
    </w:p>
    <w:p w14:paraId="4BA3EF1B" w14:textId="4F80C128" w:rsidR="0074671D" w:rsidRPr="00EF250C" w:rsidRDefault="0074671D" w:rsidP="00CB19E0">
      <w:pPr>
        <w:spacing w:line="276" w:lineRule="auto"/>
        <w:rPr>
          <w:color w:val="000000"/>
          <w:lang w:val="es-ES"/>
        </w:rPr>
      </w:pPr>
      <w:r w:rsidRPr="00EF250C">
        <w:rPr>
          <w:color w:val="000000"/>
          <w:vertAlign w:val="superscript"/>
          <w:lang w:val="es-ES"/>
        </w:rPr>
        <w:t>20</w:t>
      </w:r>
      <w:r w:rsidRPr="00EF250C">
        <w:rPr>
          <w:color w:val="000000"/>
          <w:lang w:val="es-ES"/>
        </w:rPr>
        <w:t xml:space="preserve"> WWF Paraguay, </w:t>
      </w:r>
      <w:r w:rsidR="00953DE9" w:rsidRPr="00EF250C">
        <w:rPr>
          <w:color w:val="000000"/>
          <w:lang w:val="es-ES"/>
        </w:rPr>
        <w:t>Paragua</w:t>
      </w:r>
      <w:r w:rsidR="00953DE9">
        <w:rPr>
          <w:color w:val="000000"/>
          <w:lang w:val="es-ES"/>
        </w:rPr>
        <w:t>i</w:t>
      </w:r>
    </w:p>
    <w:p w14:paraId="6B18C7B5" w14:textId="197F051C" w:rsidR="0074671D" w:rsidRPr="004E6908" w:rsidRDefault="0074671D" w:rsidP="00CB19E0">
      <w:pPr>
        <w:spacing w:line="276" w:lineRule="auto"/>
        <w:rPr>
          <w:color w:val="000000"/>
          <w:lang w:val="es-ES"/>
        </w:rPr>
      </w:pPr>
      <w:r w:rsidRPr="004E6908">
        <w:rPr>
          <w:color w:val="000000"/>
          <w:vertAlign w:val="superscript"/>
          <w:lang w:val="es-ES"/>
        </w:rPr>
        <w:t>21</w:t>
      </w:r>
      <w:r w:rsidRPr="004E6908">
        <w:rPr>
          <w:color w:val="000000"/>
          <w:lang w:val="es-ES"/>
        </w:rPr>
        <w:t xml:space="preserve"> National Aviary, </w:t>
      </w:r>
      <w:r w:rsidR="000A2E80" w:rsidRPr="004E6908">
        <w:rPr>
          <w:color w:val="000000"/>
          <w:lang w:val="es-ES"/>
        </w:rPr>
        <w:t>Estados Unidos da América</w:t>
      </w:r>
    </w:p>
    <w:p w14:paraId="30B24FFC" w14:textId="38F3B407" w:rsidR="0074671D" w:rsidRPr="00EF250C" w:rsidRDefault="0074671D" w:rsidP="00CB19E0">
      <w:pPr>
        <w:spacing w:line="276" w:lineRule="auto"/>
        <w:rPr>
          <w:color w:val="000000"/>
          <w:lang w:val="es-ES"/>
        </w:rPr>
      </w:pPr>
      <w:r w:rsidRPr="00EF250C">
        <w:rPr>
          <w:color w:val="000000"/>
          <w:vertAlign w:val="superscript"/>
          <w:lang w:val="es-ES"/>
        </w:rPr>
        <w:t>22</w:t>
      </w:r>
      <w:r w:rsidRPr="00EF250C">
        <w:rPr>
          <w:color w:val="000000"/>
          <w:lang w:val="es-ES"/>
        </w:rPr>
        <w:t xml:space="preserve"> Universidad Autónoma de Nuevo León, </w:t>
      </w:r>
      <w:r w:rsidR="000A2E80">
        <w:rPr>
          <w:color w:val="000000"/>
          <w:lang w:val="es-ES"/>
        </w:rPr>
        <w:t>México</w:t>
      </w:r>
    </w:p>
    <w:p w14:paraId="43B3394F" w14:textId="784E3480" w:rsidR="0074671D" w:rsidRPr="00EF250C" w:rsidRDefault="0074671D" w:rsidP="00CB19E0">
      <w:pPr>
        <w:spacing w:line="276" w:lineRule="auto"/>
        <w:rPr>
          <w:color w:val="000000"/>
          <w:lang w:val="es-ES"/>
        </w:rPr>
      </w:pPr>
      <w:r w:rsidRPr="00EF250C">
        <w:rPr>
          <w:color w:val="000000"/>
          <w:vertAlign w:val="superscript"/>
          <w:lang w:val="es-ES"/>
        </w:rPr>
        <w:t>23</w:t>
      </w:r>
      <w:r w:rsidRPr="00EF250C">
        <w:rPr>
          <w:color w:val="000000"/>
          <w:lang w:val="es-ES"/>
        </w:rPr>
        <w:t xml:space="preserve"> Universidade do Estado do Rio de Janeiro, </w:t>
      </w:r>
      <w:r w:rsidR="000A2E80">
        <w:rPr>
          <w:color w:val="000000"/>
          <w:lang w:val="es-ES"/>
        </w:rPr>
        <w:t>Brasil</w:t>
      </w:r>
    </w:p>
    <w:p w14:paraId="4DAA5F78" w14:textId="6B410909" w:rsidR="0074671D" w:rsidRPr="004E6908" w:rsidRDefault="0074671D" w:rsidP="00CB19E0">
      <w:pPr>
        <w:spacing w:line="276" w:lineRule="auto"/>
        <w:rPr>
          <w:color w:val="000000"/>
          <w:lang w:val="es-ES"/>
        </w:rPr>
      </w:pPr>
      <w:r w:rsidRPr="004E6908">
        <w:rPr>
          <w:color w:val="000000"/>
          <w:vertAlign w:val="superscript"/>
          <w:lang w:val="es-ES"/>
        </w:rPr>
        <w:t>24</w:t>
      </w:r>
      <w:r w:rsidRPr="004E6908">
        <w:rPr>
          <w:color w:val="000000"/>
          <w:lang w:val="es-ES"/>
        </w:rPr>
        <w:t xml:space="preserve"> University of South Florida, </w:t>
      </w:r>
      <w:r w:rsidR="000A2E80" w:rsidRPr="004E6908">
        <w:rPr>
          <w:color w:val="000000"/>
          <w:lang w:val="es-ES"/>
        </w:rPr>
        <w:t>Estados Unidos da América</w:t>
      </w:r>
    </w:p>
    <w:p w14:paraId="1C1D5B48" w14:textId="77777777" w:rsidR="0074671D" w:rsidRPr="00EF250C" w:rsidRDefault="0074671D" w:rsidP="00CB19E0">
      <w:pPr>
        <w:spacing w:line="276" w:lineRule="auto"/>
        <w:rPr>
          <w:color w:val="000000"/>
          <w:lang w:val="es-ES"/>
        </w:rPr>
      </w:pPr>
      <w:r w:rsidRPr="00EF250C">
        <w:rPr>
          <w:color w:val="000000"/>
          <w:vertAlign w:val="superscript"/>
          <w:lang w:val="es-ES"/>
        </w:rPr>
        <w:t>25</w:t>
      </w:r>
      <w:r w:rsidRPr="00EF250C">
        <w:rPr>
          <w:color w:val="000000"/>
          <w:lang w:val="es-ES"/>
        </w:rPr>
        <w:t xml:space="preserve"> Proyecto Selva de Pino Parana, Argentina</w:t>
      </w:r>
    </w:p>
    <w:p w14:paraId="2D43A715" w14:textId="77777777" w:rsidR="0074671D" w:rsidRPr="00EF250C" w:rsidRDefault="0074671D" w:rsidP="00CB19E0">
      <w:pPr>
        <w:spacing w:line="276" w:lineRule="auto"/>
        <w:rPr>
          <w:color w:val="000000"/>
          <w:lang w:val="es-ES"/>
        </w:rPr>
      </w:pPr>
      <w:r w:rsidRPr="00EF250C">
        <w:rPr>
          <w:color w:val="000000"/>
          <w:vertAlign w:val="superscript"/>
          <w:lang w:val="es-ES"/>
        </w:rPr>
        <w:t>26</w:t>
      </w:r>
      <w:r w:rsidRPr="00EF250C">
        <w:rPr>
          <w:color w:val="000000"/>
          <w:lang w:val="es-ES"/>
        </w:rPr>
        <w:t xml:space="preserve"> Reserva Natural Provincial Rincón de Santa María, Argentina</w:t>
      </w:r>
    </w:p>
    <w:p w14:paraId="176DA6E0" w14:textId="390485E5" w:rsidR="0074671D" w:rsidRPr="00EF250C" w:rsidRDefault="0074671D" w:rsidP="00CB19E0">
      <w:pPr>
        <w:spacing w:line="276" w:lineRule="auto"/>
        <w:rPr>
          <w:color w:val="000000"/>
          <w:lang w:val="es-ES"/>
        </w:rPr>
      </w:pPr>
      <w:r w:rsidRPr="00EF250C">
        <w:rPr>
          <w:color w:val="000000"/>
          <w:vertAlign w:val="superscript"/>
          <w:lang w:val="es-ES"/>
        </w:rPr>
        <w:t>27</w:t>
      </w:r>
      <w:r w:rsidRPr="00EF250C">
        <w:rPr>
          <w:color w:val="000000"/>
          <w:lang w:val="es-ES"/>
        </w:rPr>
        <w:t xml:space="preserve"> Universidad Nacional Autónoma de México, Instituto de Investigaciones en Ecosistemas y Sustentabilidad, </w:t>
      </w:r>
      <w:r w:rsidR="000A2E80">
        <w:rPr>
          <w:color w:val="000000"/>
          <w:lang w:val="es-ES"/>
        </w:rPr>
        <w:t>México</w:t>
      </w:r>
    </w:p>
    <w:p w14:paraId="64A79579" w14:textId="77777777" w:rsidR="0074671D" w:rsidRPr="00EF250C" w:rsidRDefault="0074671D" w:rsidP="00CB19E0">
      <w:pPr>
        <w:spacing w:line="276" w:lineRule="auto"/>
        <w:rPr>
          <w:color w:val="000000"/>
          <w:lang w:val="es-ES"/>
        </w:rPr>
      </w:pPr>
      <w:r w:rsidRPr="00EF250C">
        <w:rPr>
          <w:color w:val="000000"/>
          <w:vertAlign w:val="superscript"/>
          <w:lang w:val="es-ES"/>
        </w:rPr>
        <w:t>28</w:t>
      </w:r>
      <w:r w:rsidRPr="00EF250C">
        <w:rPr>
          <w:color w:val="000000"/>
          <w:lang w:val="es-ES"/>
        </w:rPr>
        <w:t xml:space="preserve"> UNT-CONICET, Instituto de Ecología Regional, Argentina</w:t>
      </w:r>
    </w:p>
    <w:p w14:paraId="0C1E2258" w14:textId="7D91841F" w:rsidR="0074671D" w:rsidRPr="00EF250C" w:rsidRDefault="0074671D" w:rsidP="00CB19E0">
      <w:pPr>
        <w:spacing w:line="276" w:lineRule="auto"/>
        <w:rPr>
          <w:color w:val="000000"/>
          <w:lang w:val="es-ES"/>
        </w:rPr>
      </w:pPr>
      <w:r w:rsidRPr="00EF250C">
        <w:rPr>
          <w:color w:val="000000"/>
          <w:vertAlign w:val="superscript"/>
          <w:lang w:val="es-ES"/>
        </w:rPr>
        <w:t>29</w:t>
      </w:r>
      <w:r w:rsidRPr="00EF250C">
        <w:rPr>
          <w:color w:val="000000"/>
          <w:lang w:val="es-ES"/>
        </w:rPr>
        <w:t xml:space="preserve"> Instituto Nacional de Pesquisas da Amazônia, </w:t>
      </w:r>
      <w:r w:rsidR="000A2E80">
        <w:rPr>
          <w:color w:val="000000"/>
          <w:lang w:val="es-ES"/>
        </w:rPr>
        <w:t>Brasil</w:t>
      </w:r>
    </w:p>
    <w:p w14:paraId="7B184635" w14:textId="77777777" w:rsidR="0074671D" w:rsidRPr="00EF250C" w:rsidRDefault="0074671D" w:rsidP="00CB19E0">
      <w:pPr>
        <w:spacing w:line="276" w:lineRule="auto"/>
        <w:rPr>
          <w:color w:val="000000"/>
          <w:lang w:val="es-ES"/>
        </w:rPr>
      </w:pPr>
      <w:r w:rsidRPr="00EF250C">
        <w:rPr>
          <w:color w:val="000000"/>
          <w:vertAlign w:val="superscript"/>
          <w:lang w:val="es-ES"/>
        </w:rPr>
        <w:t>30</w:t>
      </w:r>
      <w:r w:rsidRPr="00EF250C">
        <w:rPr>
          <w:color w:val="000000"/>
          <w:lang w:val="es-ES"/>
        </w:rPr>
        <w:t xml:space="preserve"> Universidad Simón Bolívar, Venezuela</w:t>
      </w:r>
    </w:p>
    <w:p w14:paraId="6D4A60F4" w14:textId="77777777" w:rsidR="0074671D" w:rsidRPr="00EF250C" w:rsidRDefault="0074671D" w:rsidP="00CB19E0">
      <w:pPr>
        <w:spacing w:line="276" w:lineRule="auto"/>
        <w:rPr>
          <w:color w:val="000000"/>
          <w:lang w:val="es-ES"/>
        </w:rPr>
      </w:pPr>
      <w:r w:rsidRPr="00EF250C">
        <w:rPr>
          <w:color w:val="000000"/>
          <w:vertAlign w:val="superscript"/>
          <w:lang w:val="es-ES"/>
        </w:rPr>
        <w:t>31</w:t>
      </w:r>
      <w:r w:rsidRPr="00EF250C">
        <w:rPr>
          <w:color w:val="000000"/>
          <w:lang w:val="es-ES"/>
        </w:rPr>
        <w:t xml:space="preserve"> CONICET, CECOAL, Argentina</w:t>
      </w:r>
    </w:p>
    <w:p w14:paraId="59765AAA" w14:textId="77777777" w:rsidR="0074671D" w:rsidRPr="00EF250C" w:rsidRDefault="0074671D" w:rsidP="00CB19E0">
      <w:pPr>
        <w:spacing w:line="276" w:lineRule="auto"/>
        <w:rPr>
          <w:color w:val="000000"/>
          <w:lang w:val="es-ES"/>
        </w:rPr>
      </w:pPr>
      <w:r w:rsidRPr="00EF250C">
        <w:rPr>
          <w:color w:val="000000"/>
          <w:vertAlign w:val="superscript"/>
          <w:lang w:val="es-ES"/>
        </w:rPr>
        <w:t>32</w:t>
      </w:r>
      <w:r w:rsidRPr="00EF250C">
        <w:rPr>
          <w:color w:val="000000"/>
          <w:lang w:val="es-ES"/>
        </w:rPr>
        <w:t xml:space="preserve"> CONICET, IBIGEO, Argentina</w:t>
      </w:r>
    </w:p>
    <w:p w14:paraId="2C81067F" w14:textId="5286829C" w:rsidR="0074671D" w:rsidRPr="00EF250C" w:rsidRDefault="0074671D" w:rsidP="00CB19E0">
      <w:pPr>
        <w:spacing w:line="276" w:lineRule="auto"/>
        <w:rPr>
          <w:color w:val="000000"/>
          <w:lang w:val="es-ES"/>
        </w:rPr>
      </w:pPr>
      <w:r w:rsidRPr="00EF250C">
        <w:rPr>
          <w:color w:val="000000"/>
          <w:vertAlign w:val="superscript"/>
          <w:lang w:val="es-ES"/>
        </w:rPr>
        <w:t>33</w:t>
      </w:r>
      <w:r w:rsidRPr="00EF250C">
        <w:rPr>
          <w:color w:val="000000"/>
          <w:lang w:val="es-ES"/>
        </w:rPr>
        <w:t xml:space="preserve"> Instituto de Pesquisa do Jardim Botânico do Rio de Janeiro, </w:t>
      </w:r>
      <w:r w:rsidR="000A2E80">
        <w:rPr>
          <w:color w:val="000000"/>
          <w:lang w:val="es-ES"/>
        </w:rPr>
        <w:t>Brasil</w:t>
      </w:r>
    </w:p>
    <w:p w14:paraId="6CE30EB3" w14:textId="77777777" w:rsidR="0074671D" w:rsidRPr="00EF250C" w:rsidRDefault="0074671D" w:rsidP="00CB19E0">
      <w:pPr>
        <w:spacing w:line="276" w:lineRule="auto"/>
        <w:rPr>
          <w:color w:val="000000"/>
          <w:lang w:val="es-ES"/>
        </w:rPr>
      </w:pPr>
      <w:r w:rsidRPr="00EF250C">
        <w:rPr>
          <w:color w:val="000000"/>
          <w:vertAlign w:val="superscript"/>
          <w:lang w:val="es-ES"/>
        </w:rPr>
        <w:t>34</w:t>
      </w:r>
      <w:r w:rsidRPr="00EF250C">
        <w:rPr>
          <w:color w:val="000000"/>
          <w:lang w:val="es-ES"/>
        </w:rPr>
        <w:t xml:space="preserve"> Universidad de La Habana, Facultad de Biología, Cuba </w:t>
      </w:r>
    </w:p>
    <w:p w14:paraId="5DB7DDB0" w14:textId="0D4D8380" w:rsidR="0074671D" w:rsidRPr="00EF250C" w:rsidRDefault="0074671D" w:rsidP="00CB19E0">
      <w:pPr>
        <w:spacing w:line="276" w:lineRule="auto"/>
        <w:rPr>
          <w:color w:val="000000"/>
          <w:lang w:val="es-ES"/>
        </w:rPr>
      </w:pPr>
      <w:r w:rsidRPr="00EF250C">
        <w:rPr>
          <w:color w:val="000000"/>
          <w:vertAlign w:val="superscript"/>
          <w:lang w:val="es-ES"/>
        </w:rPr>
        <w:lastRenderedPageBreak/>
        <w:t>35</w:t>
      </w:r>
      <w:r w:rsidRPr="00EF250C">
        <w:rPr>
          <w:color w:val="000000"/>
          <w:lang w:val="es-ES"/>
        </w:rPr>
        <w:t xml:space="preserve"> Universidad Michoacana de San Nicolás de Hidalgo, Instituto de Investigaciones sobre los Recursos Naturales, </w:t>
      </w:r>
      <w:r w:rsidR="000A2E80">
        <w:rPr>
          <w:color w:val="000000"/>
          <w:lang w:val="es-ES"/>
        </w:rPr>
        <w:t>México</w:t>
      </w:r>
    </w:p>
    <w:p w14:paraId="71C0A218" w14:textId="77777777" w:rsidR="0074671D" w:rsidRPr="00EF250C" w:rsidRDefault="0074671D" w:rsidP="00CB19E0">
      <w:pPr>
        <w:spacing w:line="276" w:lineRule="auto"/>
        <w:rPr>
          <w:color w:val="000000"/>
          <w:lang w:val="es-ES"/>
        </w:rPr>
      </w:pPr>
      <w:r w:rsidRPr="00EF250C">
        <w:rPr>
          <w:color w:val="000000"/>
          <w:vertAlign w:val="superscript"/>
          <w:lang w:val="es-ES"/>
        </w:rPr>
        <w:t>36</w:t>
      </w:r>
      <w:r w:rsidRPr="00EF250C">
        <w:rPr>
          <w:color w:val="000000"/>
          <w:lang w:val="es-ES"/>
        </w:rPr>
        <w:t xml:space="preserve"> </w:t>
      </w:r>
      <w:r w:rsidRPr="006F0C8E">
        <w:rPr>
          <w:color w:val="000000"/>
          <w:lang w:val="es-ES"/>
        </w:rPr>
        <w:t>Colaboratorio de Biodiversidad, Ecología y Conservación (ColBEC),</w:t>
      </w:r>
      <w:r>
        <w:rPr>
          <w:color w:val="000000"/>
          <w:lang w:val="es-ES"/>
        </w:rPr>
        <w:t xml:space="preserve"> Argentina</w:t>
      </w:r>
    </w:p>
    <w:p w14:paraId="061767E9" w14:textId="71BA7D65" w:rsidR="0074671D" w:rsidRPr="00EF250C" w:rsidRDefault="0074671D" w:rsidP="00CB19E0">
      <w:pPr>
        <w:spacing w:line="276" w:lineRule="auto"/>
        <w:rPr>
          <w:color w:val="000000"/>
          <w:lang w:val="es-ES"/>
        </w:rPr>
      </w:pPr>
      <w:r w:rsidRPr="00EF250C">
        <w:rPr>
          <w:color w:val="000000"/>
          <w:vertAlign w:val="superscript"/>
          <w:lang w:val="es-ES"/>
        </w:rPr>
        <w:t>37</w:t>
      </w:r>
      <w:r w:rsidRPr="00EF250C">
        <w:rPr>
          <w:color w:val="000000"/>
          <w:lang w:val="es-ES"/>
        </w:rPr>
        <w:t xml:space="preserve"> UAT, Centro de Investigación en Ciencias Biológicas, </w:t>
      </w:r>
      <w:r w:rsidR="000A2E80">
        <w:rPr>
          <w:color w:val="000000"/>
          <w:lang w:val="es-ES"/>
        </w:rPr>
        <w:t>México</w:t>
      </w:r>
    </w:p>
    <w:p w14:paraId="4AFA0C6B" w14:textId="77777777" w:rsidR="0074671D" w:rsidRPr="00EF250C" w:rsidRDefault="0074671D" w:rsidP="00CB19E0">
      <w:pPr>
        <w:spacing w:line="276" w:lineRule="auto"/>
        <w:rPr>
          <w:color w:val="000000"/>
          <w:lang w:val="es-ES"/>
        </w:rPr>
      </w:pPr>
      <w:r w:rsidRPr="00EF250C">
        <w:rPr>
          <w:color w:val="000000"/>
          <w:vertAlign w:val="superscript"/>
          <w:lang w:val="es-ES"/>
        </w:rPr>
        <w:t>38</w:t>
      </w:r>
      <w:r w:rsidRPr="00EF250C">
        <w:rPr>
          <w:color w:val="000000"/>
          <w:lang w:val="es-ES"/>
        </w:rPr>
        <w:t xml:space="preserve"> Universidad de Concepción, Facultad de Ciencias Forestales, Chile</w:t>
      </w:r>
    </w:p>
    <w:p w14:paraId="75BB363E" w14:textId="77777777" w:rsidR="0074671D" w:rsidRPr="00EF250C" w:rsidRDefault="0074671D" w:rsidP="00CB19E0">
      <w:pPr>
        <w:spacing w:line="276" w:lineRule="auto"/>
        <w:rPr>
          <w:color w:val="000000"/>
          <w:lang w:val="es-ES"/>
        </w:rPr>
      </w:pPr>
      <w:r w:rsidRPr="00EF250C">
        <w:rPr>
          <w:color w:val="000000"/>
          <w:vertAlign w:val="superscript"/>
          <w:lang w:val="es-ES"/>
        </w:rPr>
        <w:t>39</w:t>
      </w:r>
      <w:r w:rsidRPr="00EF250C">
        <w:rPr>
          <w:color w:val="000000"/>
          <w:lang w:val="es-ES"/>
        </w:rPr>
        <w:t xml:space="preserve"> CONICET-Universidad Nacional de la Patagonia “San Juan Bosco”, CIEMEP, Argentina</w:t>
      </w:r>
    </w:p>
    <w:p w14:paraId="2A1CCC68" w14:textId="1A6978DD" w:rsidR="0074671D" w:rsidRDefault="0074671D" w:rsidP="00CB19E0">
      <w:pPr>
        <w:spacing w:line="276" w:lineRule="auto"/>
        <w:rPr>
          <w:color w:val="000000"/>
        </w:rPr>
      </w:pPr>
      <w:r>
        <w:rPr>
          <w:color w:val="000000"/>
          <w:vertAlign w:val="superscript"/>
        </w:rPr>
        <w:t>40</w:t>
      </w:r>
      <w:r>
        <w:rPr>
          <w:color w:val="000000"/>
        </w:rPr>
        <w:t xml:space="preserve"> Sorbonne Université, Muséum National d'Histoire Naturelle, </w:t>
      </w:r>
      <w:r w:rsidR="00953DE9" w:rsidRPr="00953DE9">
        <w:rPr>
          <w:color w:val="000000"/>
        </w:rPr>
        <w:t>França</w:t>
      </w:r>
      <w:r w:rsidR="00953DE9" w:rsidRPr="00953DE9" w:rsidDel="00953DE9">
        <w:rPr>
          <w:color w:val="000000"/>
        </w:rPr>
        <w:t xml:space="preserve"> </w:t>
      </w:r>
    </w:p>
    <w:p w14:paraId="2DDA6A34" w14:textId="77777777" w:rsidR="0074671D" w:rsidRPr="00EF250C" w:rsidRDefault="0074671D" w:rsidP="00CB19E0">
      <w:pPr>
        <w:spacing w:line="276" w:lineRule="auto"/>
        <w:rPr>
          <w:color w:val="000000"/>
          <w:lang w:val="es-ES"/>
        </w:rPr>
      </w:pPr>
      <w:r w:rsidRPr="00EF250C">
        <w:rPr>
          <w:color w:val="000000"/>
          <w:vertAlign w:val="superscript"/>
          <w:lang w:val="es-ES"/>
        </w:rPr>
        <w:t>41</w:t>
      </w:r>
      <w:r w:rsidRPr="00EF250C">
        <w:rPr>
          <w:color w:val="000000"/>
          <w:lang w:val="es-ES"/>
        </w:rPr>
        <w:t xml:space="preserve"> Fundación de Historia Natural Félix de Azara-Universidad Maimónides, Argentina</w:t>
      </w:r>
    </w:p>
    <w:p w14:paraId="2F291E1D" w14:textId="5B4E82C9" w:rsidR="0074671D" w:rsidRPr="00EF250C" w:rsidRDefault="0074671D" w:rsidP="00CB19E0">
      <w:pPr>
        <w:spacing w:line="276" w:lineRule="auto"/>
        <w:rPr>
          <w:color w:val="000000"/>
          <w:lang w:val="es-ES"/>
        </w:rPr>
      </w:pPr>
      <w:r w:rsidRPr="00EF250C">
        <w:rPr>
          <w:color w:val="000000"/>
          <w:vertAlign w:val="superscript"/>
          <w:lang w:val="es-ES"/>
        </w:rPr>
        <w:t>42</w:t>
      </w:r>
      <w:r w:rsidRPr="00EF250C">
        <w:rPr>
          <w:color w:val="000000"/>
          <w:lang w:val="es-ES"/>
        </w:rPr>
        <w:t xml:space="preserve"> Universidad Nacional Autónoma de México, Facultad de Estudios Superiores Iztacala, </w:t>
      </w:r>
      <w:r w:rsidR="000A2E80">
        <w:rPr>
          <w:color w:val="000000"/>
          <w:lang w:val="es-ES"/>
        </w:rPr>
        <w:t>México</w:t>
      </w:r>
    </w:p>
    <w:p w14:paraId="5775147A" w14:textId="6DFC4450" w:rsidR="0074671D" w:rsidRPr="00EF250C" w:rsidRDefault="0074671D" w:rsidP="00CB19E0">
      <w:pPr>
        <w:spacing w:line="276" w:lineRule="auto"/>
        <w:rPr>
          <w:color w:val="000000"/>
          <w:lang w:val="es-ES"/>
        </w:rPr>
      </w:pPr>
      <w:r w:rsidRPr="00EF250C">
        <w:rPr>
          <w:color w:val="000000"/>
          <w:vertAlign w:val="superscript"/>
          <w:lang w:val="es-ES"/>
        </w:rPr>
        <w:t>43</w:t>
      </w:r>
      <w:r w:rsidRPr="00EF250C">
        <w:rPr>
          <w:color w:val="000000"/>
          <w:lang w:val="es-ES"/>
        </w:rPr>
        <w:t xml:space="preserve"> Benemérita Universidad Autónoma de Puebla, Facultad de Ciencias Biológicas, </w:t>
      </w:r>
      <w:r w:rsidR="000A2E80">
        <w:rPr>
          <w:color w:val="000000"/>
          <w:lang w:val="es-ES"/>
        </w:rPr>
        <w:t>México</w:t>
      </w:r>
    </w:p>
    <w:p w14:paraId="419F7346" w14:textId="01D5B577" w:rsidR="0074671D" w:rsidRPr="00EF250C" w:rsidRDefault="0074671D" w:rsidP="00CB19E0">
      <w:pPr>
        <w:spacing w:line="276" w:lineRule="auto"/>
        <w:rPr>
          <w:color w:val="000000"/>
          <w:lang w:val="es-ES"/>
        </w:rPr>
      </w:pPr>
      <w:r w:rsidRPr="00EF250C">
        <w:rPr>
          <w:color w:val="000000"/>
          <w:vertAlign w:val="superscript"/>
          <w:lang w:val="es-ES"/>
        </w:rPr>
        <w:t>44</w:t>
      </w:r>
      <w:r w:rsidRPr="00EF250C">
        <w:rPr>
          <w:color w:val="000000"/>
          <w:lang w:val="es-ES"/>
        </w:rPr>
        <w:t xml:space="preserve"> Universidade Federal do Rio Grande, </w:t>
      </w:r>
      <w:r w:rsidR="000A2E80">
        <w:rPr>
          <w:color w:val="000000"/>
          <w:lang w:val="es-ES"/>
        </w:rPr>
        <w:t>Brasil</w:t>
      </w:r>
    </w:p>
    <w:p w14:paraId="1D160DF0" w14:textId="77777777" w:rsidR="0074671D" w:rsidRPr="00EF250C" w:rsidRDefault="0074671D" w:rsidP="00CB19E0">
      <w:pPr>
        <w:spacing w:line="276" w:lineRule="auto"/>
        <w:rPr>
          <w:color w:val="000000"/>
          <w:lang w:val="es-ES"/>
        </w:rPr>
      </w:pPr>
      <w:r w:rsidRPr="00EF250C">
        <w:rPr>
          <w:color w:val="000000"/>
          <w:vertAlign w:val="superscript"/>
          <w:lang w:val="es-ES"/>
        </w:rPr>
        <w:t>45</w:t>
      </w:r>
      <w:r w:rsidRPr="00EF250C">
        <w:rPr>
          <w:color w:val="000000"/>
          <w:lang w:val="es-ES"/>
        </w:rPr>
        <w:t xml:space="preserve"> UNL-CONICET, ICiVetLitoral, Argentina</w:t>
      </w:r>
    </w:p>
    <w:p w14:paraId="72216AEE" w14:textId="77777777" w:rsidR="0074671D" w:rsidRPr="00EF250C" w:rsidRDefault="0074671D" w:rsidP="00CB19E0">
      <w:pPr>
        <w:spacing w:line="276" w:lineRule="auto"/>
        <w:rPr>
          <w:color w:val="000000"/>
          <w:lang w:val="es-ES"/>
        </w:rPr>
      </w:pPr>
      <w:r w:rsidRPr="00EF250C">
        <w:rPr>
          <w:color w:val="000000"/>
          <w:vertAlign w:val="superscript"/>
          <w:lang w:val="es-ES"/>
        </w:rPr>
        <w:t>46</w:t>
      </w:r>
      <w:r w:rsidRPr="00EF250C">
        <w:rPr>
          <w:color w:val="000000"/>
          <w:lang w:val="es-ES"/>
        </w:rPr>
        <w:t xml:space="preserve"> CONICET, IEGEBA, Argentina</w:t>
      </w:r>
    </w:p>
    <w:p w14:paraId="071015E4" w14:textId="7E9F4834" w:rsidR="0074671D" w:rsidRPr="00EF250C" w:rsidRDefault="0074671D" w:rsidP="00CB19E0">
      <w:pPr>
        <w:spacing w:line="276" w:lineRule="auto"/>
        <w:rPr>
          <w:color w:val="000000"/>
          <w:lang w:val="es-ES"/>
        </w:rPr>
      </w:pPr>
      <w:r w:rsidRPr="00EF250C">
        <w:rPr>
          <w:color w:val="000000"/>
          <w:vertAlign w:val="superscript"/>
          <w:lang w:val="es-ES"/>
        </w:rPr>
        <w:t>47</w:t>
      </w:r>
      <w:r w:rsidRPr="00EF250C">
        <w:rPr>
          <w:color w:val="000000"/>
          <w:lang w:val="es-ES"/>
        </w:rPr>
        <w:t xml:space="preserve"> Universidade Federal do Paraná, </w:t>
      </w:r>
      <w:r w:rsidR="000A2E80">
        <w:rPr>
          <w:color w:val="000000"/>
          <w:lang w:val="es-ES"/>
        </w:rPr>
        <w:t>Brasil</w:t>
      </w:r>
    </w:p>
    <w:p w14:paraId="0F246ED3" w14:textId="3FA1F904" w:rsidR="0074671D" w:rsidRPr="00EF250C" w:rsidRDefault="0074671D" w:rsidP="00CB19E0">
      <w:pPr>
        <w:spacing w:line="276" w:lineRule="auto"/>
        <w:rPr>
          <w:color w:val="000000"/>
          <w:lang w:val="es-ES"/>
        </w:rPr>
      </w:pPr>
      <w:r w:rsidRPr="00EF250C">
        <w:rPr>
          <w:color w:val="000000"/>
          <w:vertAlign w:val="superscript"/>
          <w:lang w:val="es-ES"/>
        </w:rPr>
        <w:t>48</w:t>
      </w:r>
      <w:r w:rsidRPr="00EF250C">
        <w:rPr>
          <w:color w:val="000000"/>
          <w:lang w:val="es-ES"/>
        </w:rPr>
        <w:t xml:space="preserve"> Universidad de Guadalajara, Departamento de Bioingeniería Traslacional, Centro Universitario de Ciencias Exactas e Ingenierías, </w:t>
      </w:r>
      <w:r w:rsidR="000A2E80">
        <w:rPr>
          <w:color w:val="000000"/>
          <w:lang w:val="es-ES"/>
        </w:rPr>
        <w:t>México</w:t>
      </w:r>
    </w:p>
    <w:p w14:paraId="03BC4177" w14:textId="43DADE40" w:rsidR="0074671D" w:rsidRPr="004E6908" w:rsidRDefault="0074671D" w:rsidP="00CB19E0">
      <w:pPr>
        <w:spacing w:line="276" w:lineRule="auto"/>
        <w:rPr>
          <w:color w:val="000000"/>
          <w:lang w:val="es-ES"/>
        </w:rPr>
      </w:pPr>
      <w:r w:rsidRPr="004E6908">
        <w:rPr>
          <w:color w:val="000000"/>
          <w:vertAlign w:val="superscript"/>
          <w:lang w:val="es-ES"/>
        </w:rPr>
        <w:t>49</w:t>
      </w:r>
      <w:r w:rsidRPr="004E6908">
        <w:rPr>
          <w:color w:val="000000"/>
          <w:lang w:val="es-ES"/>
        </w:rPr>
        <w:t xml:space="preserve"> Institute for Applied Ecology, </w:t>
      </w:r>
      <w:r w:rsidR="000A2E80" w:rsidRPr="004E6908">
        <w:rPr>
          <w:color w:val="000000"/>
          <w:lang w:val="es-ES"/>
        </w:rPr>
        <w:t>Estados Unidos da América</w:t>
      </w:r>
    </w:p>
    <w:p w14:paraId="6828172B" w14:textId="77777777" w:rsidR="0074671D" w:rsidRPr="00EF250C" w:rsidRDefault="0074671D" w:rsidP="00CB19E0">
      <w:pPr>
        <w:spacing w:line="276" w:lineRule="auto"/>
        <w:rPr>
          <w:color w:val="000000"/>
          <w:lang w:val="es-ES"/>
        </w:rPr>
      </w:pPr>
      <w:r w:rsidRPr="00EF250C">
        <w:rPr>
          <w:color w:val="000000"/>
          <w:vertAlign w:val="superscript"/>
          <w:lang w:val="es-ES"/>
        </w:rPr>
        <w:t>50</w:t>
      </w:r>
      <w:r w:rsidRPr="00EF250C">
        <w:rPr>
          <w:color w:val="000000"/>
          <w:lang w:val="es-ES"/>
        </w:rPr>
        <w:t xml:space="preserve"> Un Poco del Chocó Reserve and Biological Station, Ecuador</w:t>
      </w:r>
    </w:p>
    <w:p w14:paraId="650DBB83" w14:textId="3E8D283F" w:rsidR="0074671D" w:rsidRDefault="0074671D" w:rsidP="00CB19E0">
      <w:pPr>
        <w:spacing w:line="276" w:lineRule="auto"/>
        <w:rPr>
          <w:color w:val="000000"/>
        </w:rPr>
      </w:pPr>
      <w:r>
        <w:rPr>
          <w:color w:val="000000"/>
          <w:vertAlign w:val="superscript"/>
        </w:rPr>
        <w:t>51</w:t>
      </w:r>
      <w:r>
        <w:rPr>
          <w:color w:val="000000"/>
        </w:rPr>
        <w:t xml:space="preserve"> Max Planck Institute for Ornithology, </w:t>
      </w:r>
      <w:r w:rsidR="00953DE9" w:rsidRPr="00953DE9">
        <w:rPr>
          <w:color w:val="000000"/>
        </w:rPr>
        <w:t>Alemanha</w:t>
      </w:r>
    </w:p>
    <w:p w14:paraId="5ADF8A32" w14:textId="11D61B92" w:rsidR="0074671D" w:rsidRPr="004E6908" w:rsidRDefault="0074671D" w:rsidP="00CB19E0">
      <w:pPr>
        <w:spacing w:line="276" w:lineRule="auto"/>
        <w:rPr>
          <w:color w:val="000000"/>
          <w:lang w:val="es-ES"/>
        </w:rPr>
      </w:pPr>
      <w:r w:rsidRPr="004E6908">
        <w:rPr>
          <w:color w:val="000000"/>
          <w:vertAlign w:val="superscript"/>
          <w:lang w:val="es-ES"/>
        </w:rPr>
        <w:t>52</w:t>
      </w:r>
      <w:r w:rsidRPr="004E6908">
        <w:rPr>
          <w:color w:val="000000"/>
          <w:lang w:val="es-ES"/>
        </w:rPr>
        <w:t xml:space="preserve"> Rainforest Connection, Puerto Rico</w:t>
      </w:r>
    </w:p>
    <w:p w14:paraId="4CC598CC" w14:textId="77777777" w:rsidR="0074671D" w:rsidRPr="00EF250C" w:rsidRDefault="0074671D" w:rsidP="00CB19E0">
      <w:pPr>
        <w:spacing w:line="276" w:lineRule="auto"/>
        <w:rPr>
          <w:color w:val="000000"/>
          <w:lang w:val="es-ES"/>
        </w:rPr>
      </w:pPr>
      <w:r w:rsidRPr="00EF250C">
        <w:rPr>
          <w:color w:val="000000"/>
          <w:vertAlign w:val="superscript"/>
          <w:lang w:val="es-ES"/>
        </w:rPr>
        <w:t>53</w:t>
      </w:r>
      <w:r w:rsidRPr="00EF250C">
        <w:rPr>
          <w:color w:val="000000"/>
          <w:lang w:val="es-ES"/>
        </w:rPr>
        <w:t xml:space="preserve"> CONICET-Universidad Nacional de La Pampa, INCITAP, Argentina</w:t>
      </w:r>
    </w:p>
    <w:p w14:paraId="5383B4E2" w14:textId="6ECD61E4" w:rsidR="0074671D" w:rsidRDefault="0074671D" w:rsidP="00CB19E0">
      <w:pPr>
        <w:spacing w:line="276" w:lineRule="auto"/>
        <w:rPr>
          <w:color w:val="000000"/>
        </w:rPr>
      </w:pPr>
      <w:r>
        <w:rPr>
          <w:color w:val="000000"/>
          <w:vertAlign w:val="superscript"/>
        </w:rPr>
        <w:t>54</w:t>
      </w:r>
      <w:r>
        <w:rPr>
          <w:color w:val="000000"/>
        </w:rPr>
        <w:t xml:space="preserve"> University of Helsinki, Faculty of Biological and Environmental Sciences, Ecosystems and Environment Research Programme, </w:t>
      </w:r>
      <w:r w:rsidR="00953DE9" w:rsidRPr="00953DE9">
        <w:rPr>
          <w:color w:val="000000"/>
        </w:rPr>
        <w:t>Finlândia</w:t>
      </w:r>
    </w:p>
    <w:p w14:paraId="7EBF15B8" w14:textId="5831657B" w:rsidR="0074671D" w:rsidRPr="00EF250C" w:rsidRDefault="0074671D" w:rsidP="00CB19E0">
      <w:pPr>
        <w:spacing w:line="276" w:lineRule="auto"/>
        <w:rPr>
          <w:color w:val="000000"/>
          <w:lang w:val="es-ES"/>
        </w:rPr>
      </w:pPr>
      <w:r w:rsidRPr="00EF250C">
        <w:rPr>
          <w:color w:val="000000"/>
          <w:vertAlign w:val="superscript"/>
          <w:lang w:val="es-ES"/>
        </w:rPr>
        <w:t>55</w:t>
      </w:r>
      <w:r w:rsidRPr="00EF250C">
        <w:rPr>
          <w:color w:val="000000"/>
          <w:lang w:val="es-ES"/>
        </w:rPr>
        <w:t xml:space="preserve"> Universidade de São Paulo, Instituto de Biociências, Departamento de Genética e Biologia Evolutiva, </w:t>
      </w:r>
      <w:r w:rsidR="000A2E80">
        <w:rPr>
          <w:color w:val="000000"/>
          <w:lang w:val="es-ES"/>
        </w:rPr>
        <w:t>Brasil</w:t>
      </w:r>
    </w:p>
    <w:p w14:paraId="03B128F6" w14:textId="77777777" w:rsidR="0074671D" w:rsidRPr="00EF250C" w:rsidRDefault="0074671D" w:rsidP="00CB19E0">
      <w:pPr>
        <w:spacing w:line="276" w:lineRule="auto"/>
        <w:rPr>
          <w:color w:val="000000"/>
          <w:lang w:val="es-ES"/>
        </w:rPr>
      </w:pPr>
      <w:r w:rsidRPr="00EF250C">
        <w:rPr>
          <w:color w:val="000000"/>
          <w:vertAlign w:val="superscript"/>
          <w:lang w:val="es-ES"/>
        </w:rPr>
        <w:t>56</w:t>
      </w:r>
      <w:r w:rsidRPr="00EF250C">
        <w:rPr>
          <w:color w:val="000000"/>
          <w:lang w:val="es-ES"/>
        </w:rPr>
        <w:t xml:space="preserve"> Buenos Aires, Argentina</w:t>
      </w:r>
    </w:p>
    <w:p w14:paraId="3E7D153F" w14:textId="7A0F110C" w:rsidR="0074671D" w:rsidRPr="00EF250C" w:rsidRDefault="0074671D" w:rsidP="00CB19E0">
      <w:pPr>
        <w:spacing w:line="276" w:lineRule="auto"/>
        <w:rPr>
          <w:color w:val="000000"/>
          <w:lang w:val="es-ES"/>
        </w:rPr>
      </w:pPr>
      <w:r w:rsidRPr="00EF250C">
        <w:rPr>
          <w:color w:val="000000"/>
          <w:vertAlign w:val="superscript"/>
          <w:lang w:val="es-ES"/>
        </w:rPr>
        <w:t>57</w:t>
      </w:r>
      <w:r w:rsidRPr="00EF250C">
        <w:rPr>
          <w:color w:val="000000"/>
          <w:lang w:val="es-ES"/>
        </w:rPr>
        <w:t xml:space="preserve"> Universidade Federal do Amazonas, </w:t>
      </w:r>
      <w:r w:rsidR="000A2E80">
        <w:rPr>
          <w:color w:val="000000"/>
          <w:lang w:val="es-ES"/>
        </w:rPr>
        <w:t>Brasil</w:t>
      </w:r>
    </w:p>
    <w:p w14:paraId="5FA4EE59" w14:textId="2F0DF2BF" w:rsidR="0074671D" w:rsidRPr="00EF250C" w:rsidRDefault="0074671D" w:rsidP="00CB19E0">
      <w:pPr>
        <w:spacing w:line="276" w:lineRule="auto"/>
        <w:rPr>
          <w:color w:val="000000"/>
          <w:lang w:val="es-ES"/>
        </w:rPr>
      </w:pPr>
      <w:r w:rsidRPr="00EF250C">
        <w:rPr>
          <w:color w:val="000000"/>
          <w:vertAlign w:val="superscript"/>
          <w:lang w:val="es-ES"/>
        </w:rPr>
        <w:t>58</w:t>
      </w:r>
      <w:r w:rsidRPr="00EF250C">
        <w:rPr>
          <w:color w:val="000000"/>
          <w:lang w:val="es-ES"/>
        </w:rPr>
        <w:t xml:space="preserve"> El Colegio de la Frontera Sur, </w:t>
      </w:r>
      <w:r w:rsidR="000A2E80">
        <w:rPr>
          <w:color w:val="000000"/>
          <w:lang w:val="es-ES"/>
        </w:rPr>
        <w:t>México</w:t>
      </w:r>
    </w:p>
    <w:p w14:paraId="5558ABB7" w14:textId="452646C1" w:rsidR="0074671D" w:rsidRPr="004E6908" w:rsidRDefault="0074671D" w:rsidP="00CB19E0">
      <w:pPr>
        <w:spacing w:line="276" w:lineRule="auto"/>
        <w:rPr>
          <w:color w:val="000000"/>
          <w:lang w:val="es-ES"/>
        </w:rPr>
      </w:pPr>
      <w:r w:rsidRPr="004E6908">
        <w:rPr>
          <w:color w:val="000000"/>
          <w:vertAlign w:val="superscript"/>
          <w:lang w:val="es-ES"/>
        </w:rPr>
        <w:t>59</w:t>
      </w:r>
      <w:r w:rsidRPr="004E6908">
        <w:rPr>
          <w:color w:val="000000"/>
          <w:lang w:val="es-ES"/>
        </w:rPr>
        <w:t xml:space="preserve"> Wildlife Paraguay, </w:t>
      </w:r>
      <w:r w:rsidR="00953DE9" w:rsidRPr="004E6908">
        <w:rPr>
          <w:color w:val="000000"/>
          <w:lang w:val="es-ES"/>
        </w:rPr>
        <w:t>Paraguai</w:t>
      </w:r>
    </w:p>
    <w:p w14:paraId="45C06E16" w14:textId="68752AE2" w:rsidR="0074671D" w:rsidRPr="004E6908" w:rsidRDefault="0074671D" w:rsidP="00CB19E0">
      <w:pPr>
        <w:spacing w:line="276" w:lineRule="auto"/>
        <w:rPr>
          <w:color w:val="000000"/>
          <w:lang w:val="es-ES"/>
        </w:rPr>
      </w:pPr>
      <w:r w:rsidRPr="004E6908">
        <w:rPr>
          <w:color w:val="000000"/>
          <w:vertAlign w:val="superscript"/>
          <w:lang w:val="es-ES"/>
        </w:rPr>
        <w:t>59</w:t>
      </w:r>
      <w:r w:rsidRPr="004E6908">
        <w:rPr>
          <w:color w:val="000000"/>
          <w:lang w:val="es-ES"/>
        </w:rPr>
        <w:t xml:space="preserve"> University of California, Santa Cruz, </w:t>
      </w:r>
      <w:r w:rsidR="000A2E80" w:rsidRPr="004E6908">
        <w:rPr>
          <w:color w:val="000000"/>
          <w:lang w:val="es-ES"/>
        </w:rPr>
        <w:t>Estados Unidos da América</w:t>
      </w:r>
    </w:p>
    <w:p w14:paraId="024C1D55" w14:textId="71FB18F5" w:rsidR="0074671D" w:rsidRPr="00EF250C" w:rsidRDefault="0074671D" w:rsidP="00CB19E0">
      <w:pPr>
        <w:spacing w:line="276" w:lineRule="auto"/>
        <w:rPr>
          <w:color w:val="000000"/>
          <w:lang w:val="es-ES"/>
        </w:rPr>
      </w:pPr>
      <w:r w:rsidRPr="00C27A12">
        <w:rPr>
          <w:color w:val="000000"/>
          <w:vertAlign w:val="superscript"/>
          <w:lang w:val="es-ES"/>
        </w:rPr>
        <w:t>60</w:t>
      </w:r>
      <w:r w:rsidRPr="00EF250C">
        <w:rPr>
          <w:color w:val="000000"/>
          <w:lang w:val="es-ES"/>
        </w:rPr>
        <w:t xml:space="preserve"> Universidad Nacional Autónoma de México, Instituto de Biología, Estación de Biología Chamela, </w:t>
      </w:r>
      <w:r w:rsidR="000A2E80">
        <w:rPr>
          <w:color w:val="000000"/>
          <w:lang w:val="es-ES"/>
        </w:rPr>
        <w:t>México</w:t>
      </w:r>
    </w:p>
    <w:p w14:paraId="3D0E0977" w14:textId="48F96EAE" w:rsidR="0074671D" w:rsidRPr="004E6908" w:rsidRDefault="0074671D" w:rsidP="00CB19E0">
      <w:pPr>
        <w:spacing w:line="276" w:lineRule="auto"/>
        <w:rPr>
          <w:color w:val="000000"/>
          <w:lang w:val="es-ES"/>
        </w:rPr>
      </w:pPr>
      <w:r w:rsidRPr="004E6908">
        <w:rPr>
          <w:color w:val="000000"/>
          <w:vertAlign w:val="superscript"/>
          <w:lang w:val="es-ES"/>
        </w:rPr>
        <w:t>61</w:t>
      </w:r>
      <w:r w:rsidRPr="004E6908">
        <w:rPr>
          <w:color w:val="000000"/>
          <w:lang w:val="es-ES"/>
        </w:rPr>
        <w:t xml:space="preserve"> Washington University in St. Louis, </w:t>
      </w:r>
      <w:r w:rsidR="000A2E80" w:rsidRPr="004E6908">
        <w:rPr>
          <w:color w:val="000000"/>
          <w:lang w:val="es-ES"/>
        </w:rPr>
        <w:t>Estados Unidos da América</w:t>
      </w:r>
    </w:p>
    <w:p w14:paraId="5E8DEDED" w14:textId="77777777" w:rsidR="0074671D" w:rsidRPr="00EF250C" w:rsidRDefault="0074671D" w:rsidP="00CB19E0">
      <w:pPr>
        <w:spacing w:line="276" w:lineRule="auto"/>
        <w:rPr>
          <w:color w:val="000000"/>
          <w:lang w:val="es-ES"/>
        </w:rPr>
      </w:pPr>
      <w:r w:rsidRPr="00EF250C">
        <w:rPr>
          <w:color w:val="000000"/>
          <w:vertAlign w:val="superscript"/>
          <w:lang w:val="es-ES"/>
        </w:rPr>
        <w:t>62</w:t>
      </w:r>
      <w:r w:rsidRPr="00EF250C">
        <w:rPr>
          <w:color w:val="000000"/>
          <w:lang w:val="es-ES"/>
        </w:rPr>
        <w:t xml:space="preserve"> Universidad de Costa Rica, Escuela de Biología, Costa Rica</w:t>
      </w:r>
    </w:p>
    <w:p w14:paraId="05ED89D3" w14:textId="77777777" w:rsidR="0074671D" w:rsidRPr="00EF250C" w:rsidRDefault="0074671D" w:rsidP="00CB19E0">
      <w:pPr>
        <w:spacing w:line="276" w:lineRule="auto"/>
        <w:rPr>
          <w:color w:val="000000"/>
          <w:lang w:val="es-ES"/>
        </w:rPr>
      </w:pPr>
      <w:r w:rsidRPr="00EF250C">
        <w:rPr>
          <w:color w:val="000000"/>
          <w:vertAlign w:val="superscript"/>
          <w:lang w:val="es-ES"/>
        </w:rPr>
        <w:t>63</w:t>
      </w:r>
      <w:r w:rsidRPr="00EF250C">
        <w:rPr>
          <w:color w:val="000000"/>
          <w:lang w:val="es-ES"/>
        </w:rPr>
        <w:t xml:space="preserve"> Universidad del Azuay, Escuela de Biología, Ecuador</w:t>
      </w:r>
    </w:p>
    <w:p w14:paraId="04CD0646" w14:textId="77777777" w:rsidR="0074671D" w:rsidRDefault="0074671D" w:rsidP="00CB19E0">
      <w:pPr>
        <w:spacing w:line="276" w:lineRule="auto"/>
        <w:rPr>
          <w:color w:val="000000"/>
        </w:rPr>
      </w:pPr>
      <w:r>
        <w:rPr>
          <w:color w:val="000000"/>
          <w:vertAlign w:val="superscript"/>
        </w:rPr>
        <w:t>64</w:t>
      </w:r>
      <w:r>
        <w:rPr>
          <w:color w:val="000000"/>
        </w:rPr>
        <w:t xml:space="preserve"> Science and Perspective, Bahamas</w:t>
      </w:r>
    </w:p>
    <w:p w14:paraId="48765BC2" w14:textId="46651941" w:rsidR="0074671D" w:rsidRDefault="0074671D" w:rsidP="00CB19E0">
      <w:pPr>
        <w:spacing w:line="276" w:lineRule="auto"/>
        <w:rPr>
          <w:color w:val="000000"/>
        </w:rPr>
      </w:pPr>
      <w:r>
        <w:rPr>
          <w:color w:val="000000"/>
          <w:vertAlign w:val="superscript"/>
        </w:rPr>
        <w:t>65</w:t>
      </w:r>
      <w:r>
        <w:rPr>
          <w:color w:val="000000"/>
        </w:rPr>
        <w:t xml:space="preserve"> Princeton University, Department of Ecology and Evolutionary Biology, </w:t>
      </w:r>
      <w:r w:rsidR="000A2E80">
        <w:rPr>
          <w:color w:val="000000"/>
        </w:rPr>
        <w:t>Estados Unidos da América</w:t>
      </w:r>
    </w:p>
    <w:p w14:paraId="7FAB0162" w14:textId="2F869E38" w:rsidR="0074671D" w:rsidRPr="00EF250C" w:rsidRDefault="0074671D" w:rsidP="00CB19E0">
      <w:pPr>
        <w:spacing w:line="276" w:lineRule="auto"/>
        <w:rPr>
          <w:color w:val="000000"/>
          <w:lang w:val="es-ES"/>
        </w:rPr>
      </w:pPr>
      <w:r w:rsidRPr="00EF250C">
        <w:rPr>
          <w:color w:val="000000"/>
          <w:vertAlign w:val="superscript"/>
          <w:lang w:val="es-ES"/>
        </w:rPr>
        <w:t>66</w:t>
      </w:r>
      <w:r w:rsidRPr="00EF250C">
        <w:rPr>
          <w:color w:val="000000"/>
          <w:lang w:val="es-ES"/>
        </w:rPr>
        <w:t xml:space="preserve"> Universidad de Ciencias Aplicadas y Ambientales, </w:t>
      </w:r>
      <w:r w:rsidR="000A2E80" w:rsidRPr="000A2E80">
        <w:rPr>
          <w:color w:val="000000"/>
          <w:lang w:val="es-ES"/>
        </w:rPr>
        <w:t>Colômbia</w:t>
      </w:r>
    </w:p>
    <w:p w14:paraId="5E60F99F" w14:textId="5A708862" w:rsidR="0074671D" w:rsidRPr="00EF250C" w:rsidRDefault="0074671D" w:rsidP="00CB19E0">
      <w:pPr>
        <w:spacing w:line="276" w:lineRule="auto"/>
        <w:rPr>
          <w:color w:val="000000"/>
          <w:lang w:val="es-ES"/>
        </w:rPr>
      </w:pPr>
      <w:r w:rsidRPr="00EF250C">
        <w:rPr>
          <w:color w:val="000000"/>
          <w:vertAlign w:val="superscript"/>
          <w:lang w:val="es-ES"/>
        </w:rPr>
        <w:lastRenderedPageBreak/>
        <w:t>67</w:t>
      </w:r>
      <w:r w:rsidRPr="00EF250C">
        <w:rPr>
          <w:color w:val="000000"/>
          <w:lang w:val="es-ES"/>
        </w:rPr>
        <w:t xml:space="preserve"> Universidad Nacional Autónoma de México, Instituto de Ciencias del Mar y Limnología, Unidad Académica Mazatlán, </w:t>
      </w:r>
      <w:r w:rsidR="000A2E80">
        <w:rPr>
          <w:color w:val="000000"/>
          <w:lang w:val="es-ES"/>
        </w:rPr>
        <w:t>México</w:t>
      </w:r>
    </w:p>
    <w:p w14:paraId="49552DB1" w14:textId="2A2D00BA" w:rsidR="0074671D" w:rsidRPr="00EF250C" w:rsidRDefault="0074671D" w:rsidP="00CB19E0">
      <w:pPr>
        <w:spacing w:line="276" w:lineRule="auto"/>
        <w:rPr>
          <w:color w:val="000000"/>
          <w:lang w:val="es-ES"/>
        </w:rPr>
      </w:pPr>
      <w:r w:rsidRPr="00EF250C">
        <w:rPr>
          <w:color w:val="000000"/>
          <w:vertAlign w:val="superscript"/>
          <w:lang w:val="es-ES"/>
        </w:rPr>
        <w:t>68</w:t>
      </w:r>
      <w:r w:rsidRPr="00EF250C">
        <w:rPr>
          <w:color w:val="000000"/>
          <w:lang w:val="es-ES"/>
        </w:rPr>
        <w:t xml:space="preserve"> Centro de Investigación Científica y de Educación Superior de Ensenada, </w:t>
      </w:r>
      <w:r w:rsidR="000A2E80">
        <w:rPr>
          <w:color w:val="000000"/>
          <w:lang w:val="es-ES"/>
        </w:rPr>
        <w:t>México</w:t>
      </w:r>
    </w:p>
    <w:p w14:paraId="63C6AC7A" w14:textId="1B81B358" w:rsidR="0074671D" w:rsidRDefault="0074671D" w:rsidP="00CB19E0">
      <w:pPr>
        <w:spacing w:line="276" w:lineRule="auto"/>
        <w:rPr>
          <w:color w:val="000000"/>
        </w:rPr>
      </w:pPr>
      <w:r>
        <w:rPr>
          <w:color w:val="000000"/>
          <w:vertAlign w:val="superscript"/>
        </w:rPr>
        <w:t>69</w:t>
      </w:r>
      <w:r>
        <w:rPr>
          <w:color w:val="000000"/>
        </w:rPr>
        <w:t xml:space="preserve"> Field Museum of Natural History, Negaunee Integrative Research Center, </w:t>
      </w:r>
      <w:r w:rsidR="000A2E80">
        <w:rPr>
          <w:color w:val="000000"/>
        </w:rPr>
        <w:t>Estados Unidos da América</w:t>
      </w:r>
    </w:p>
    <w:p w14:paraId="57D3A19B" w14:textId="77777777" w:rsidR="0074671D" w:rsidRPr="00EF250C" w:rsidRDefault="0074671D" w:rsidP="00CB19E0">
      <w:pPr>
        <w:spacing w:line="276" w:lineRule="auto"/>
        <w:rPr>
          <w:color w:val="000000"/>
          <w:lang w:val="es-ES"/>
        </w:rPr>
      </w:pPr>
      <w:r w:rsidRPr="00EF250C">
        <w:rPr>
          <w:color w:val="000000"/>
          <w:vertAlign w:val="superscript"/>
          <w:lang w:val="es-ES"/>
        </w:rPr>
        <w:t>70</w:t>
      </w:r>
      <w:r w:rsidRPr="00EF250C">
        <w:rPr>
          <w:color w:val="000000"/>
          <w:lang w:val="es-ES"/>
        </w:rPr>
        <w:t xml:space="preserve"> University of Puerto Rico, Puerto Rico</w:t>
      </w:r>
    </w:p>
    <w:p w14:paraId="6CEB969D" w14:textId="59C9ED4A" w:rsidR="0074671D" w:rsidRDefault="0074671D" w:rsidP="00CB19E0">
      <w:pPr>
        <w:spacing w:line="276" w:lineRule="auto"/>
        <w:rPr>
          <w:color w:val="000000"/>
        </w:rPr>
      </w:pPr>
      <w:r>
        <w:rPr>
          <w:color w:val="000000"/>
          <w:vertAlign w:val="superscript"/>
        </w:rPr>
        <w:t>71</w:t>
      </w:r>
      <w:r>
        <w:rPr>
          <w:color w:val="000000"/>
        </w:rPr>
        <w:t xml:space="preserve"> Espinhacensis Pesquisas Ambientais, </w:t>
      </w:r>
      <w:r w:rsidR="000A2E80">
        <w:rPr>
          <w:color w:val="000000"/>
        </w:rPr>
        <w:t>Brasil</w:t>
      </w:r>
    </w:p>
    <w:p w14:paraId="24FE070A" w14:textId="32A1242C" w:rsidR="0074671D" w:rsidRDefault="0074671D" w:rsidP="00CB19E0">
      <w:pPr>
        <w:spacing w:line="276" w:lineRule="auto"/>
        <w:rPr>
          <w:color w:val="000000"/>
        </w:rPr>
      </w:pPr>
      <w:r>
        <w:rPr>
          <w:color w:val="000000"/>
          <w:vertAlign w:val="superscript"/>
        </w:rPr>
        <w:t>72</w:t>
      </w:r>
      <w:r>
        <w:rPr>
          <w:color w:val="000000"/>
        </w:rPr>
        <w:t xml:space="preserve"> Caribbean Netherlands Science Institute, St. Eustatius, </w:t>
      </w:r>
      <w:r w:rsidR="00953DE9" w:rsidRPr="00953DE9">
        <w:rPr>
          <w:color w:val="000000"/>
        </w:rPr>
        <w:t>Caribe Holandês</w:t>
      </w:r>
    </w:p>
    <w:p w14:paraId="4060C3CE" w14:textId="77777777" w:rsidR="0074671D" w:rsidRPr="00EF250C" w:rsidRDefault="0074671D" w:rsidP="00CB19E0">
      <w:pPr>
        <w:spacing w:line="276" w:lineRule="auto"/>
        <w:rPr>
          <w:color w:val="000000"/>
          <w:lang w:val="es-ES"/>
        </w:rPr>
      </w:pPr>
      <w:r w:rsidRPr="00EF250C">
        <w:rPr>
          <w:color w:val="000000"/>
          <w:vertAlign w:val="superscript"/>
          <w:lang w:val="es-ES"/>
        </w:rPr>
        <w:t>73</w:t>
      </w:r>
      <w:r w:rsidRPr="00EF250C">
        <w:rPr>
          <w:color w:val="000000"/>
          <w:lang w:val="es-ES"/>
        </w:rPr>
        <w:t xml:space="preserve"> Gobierno de La Pampa, Museo Provincial de Historia Natural, Argentina</w:t>
      </w:r>
    </w:p>
    <w:p w14:paraId="5B448003" w14:textId="77777777" w:rsidR="0074671D" w:rsidRDefault="0074671D" w:rsidP="00CB19E0">
      <w:pPr>
        <w:spacing w:line="276" w:lineRule="auto"/>
        <w:rPr>
          <w:color w:val="000000"/>
        </w:rPr>
      </w:pPr>
      <w:r>
        <w:rPr>
          <w:color w:val="000000"/>
          <w:vertAlign w:val="superscript"/>
        </w:rPr>
        <w:t>74</w:t>
      </w:r>
      <w:r>
        <w:rPr>
          <w:color w:val="000000"/>
        </w:rPr>
        <w:t xml:space="preserve"> Charles Darwin Foundation, Charles Darwin Research Station, Ecuador</w:t>
      </w:r>
    </w:p>
    <w:p w14:paraId="6DEFEC8C" w14:textId="77777777" w:rsidR="0074671D" w:rsidRPr="00EF250C" w:rsidRDefault="0074671D" w:rsidP="00CB19E0">
      <w:pPr>
        <w:spacing w:line="276" w:lineRule="auto"/>
        <w:rPr>
          <w:color w:val="000000"/>
          <w:lang w:val="es-ES"/>
        </w:rPr>
      </w:pPr>
      <w:r w:rsidRPr="00EF250C">
        <w:rPr>
          <w:color w:val="000000"/>
          <w:vertAlign w:val="superscript"/>
          <w:lang w:val="es-ES"/>
        </w:rPr>
        <w:t>75</w:t>
      </w:r>
      <w:r w:rsidRPr="00EF250C">
        <w:rPr>
          <w:color w:val="000000"/>
          <w:lang w:val="es-ES"/>
        </w:rPr>
        <w:t xml:space="preserve"> CONICET, CICYTTP, Argentina</w:t>
      </w:r>
    </w:p>
    <w:p w14:paraId="2852A18F" w14:textId="6AF58239" w:rsidR="0074671D" w:rsidRPr="00EF250C" w:rsidRDefault="0074671D" w:rsidP="00CB19E0">
      <w:pPr>
        <w:spacing w:line="276" w:lineRule="auto"/>
        <w:rPr>
          <w:color w:val="000000"/>
          <w:lang w:val="es-ES"/>
        </w:rPr>
      </w:pPr>
      <w:r w:rsidRPr="00EF250C">
        <w:rPr>
          <w:color w:val="000000"/>
          <w:vertAlign w:val="superscript"/>
          <w:lang w:val="es-ES"/>
        </w:rPr>
        <w:t>76</w:t>
      </w:r>
      <w:r w:rsidRPr="00EF250C">
        <w:rPr>
          <w:color w:val="000000"/>
          <w:lang w:val="es-ES"/>
        </w:rPr>
        <w:t xml:space="preserve"> Universidade Federal de Goiás, Instituto de Ciências Biológicas, Departamento de Ecologia, </w:t>
      </w:r>
      <w:r w:rsidR="000A2E80">
        <w:rPr>
          <w:color w:val="000000"/>
          <w:lang w:val="es-ES"/>
        </w:rPr>
        <w:t>Brasil</w:t>
      </w:r>
    </w:p>
    <w:p w14:paraId="050CB79B" w14:textId="6791C788" w:rsidR="0074671D" w:rsidRPr="00EF250C" w:rsidRDefault="0074671D" w:rsidP="00CB19E0">
      <w:pPr>
        <w:spacing w:line="276" w:lineRule="auto"/>
        <w:rPr>
          <w:color w:val="000000"/>
          <w:lang w:val="es-ES"/>
        </w:rPr>
      </w:pPr>
      <w:r w:rsidRPr="00EF250C">
        <w:rPr>
          <w:color w:val="000000"/>
          <w:vertAlign w:val="superscript"/>
          <w:lang w:val="es-ES"/>
        </w:rPr>
        <w:t>77</w:t>
      </w:r>
      <w:r w:rsidRPr="00EF250C">
        <w:rPr>
          <w:color w:val="000000"/>
          <w:lang w:val="es-ES"/>
        </w:rPr>
        <w:t xml:space="preserve"> Partnerships for Forests, </w:t>
      </w:r>
      <w:r w:rsidR="000A2E80" w:rsidRPr="000A2E80">
        <w:rPr>
          <w:color w:val="000000"/>
          <w:lang w:val="es-ES"/>
        </w:rPr>
        <w:t>Colômbia</w:t>
      </w:r>
    </w:p>
    <w:p w14:paraId="53EC61D1" w14:textId="5EA08BF0" w:rsidR="0074671D" w:rsidRPr="00EF250C" w:rsidRDefault="0074671D" w:rsidP="00CB19E0">
      <w:pPr>
        <w:spacing w:line="276" w:lineRule="auto"/>
        <w:rPr>
          <w:color w:val="000000"/>
          <w:lang w:val="es-ES"/>
        </w:rPr>
      </w:pPr>
      <w:r w:rsidRPr="00EF250C">
        <w:rPr>
          <w:color w:val="000000"/>
          <w:vertAlign w:val="superscript"/>
          <w:lang w:val="es-ES"/>
        </w:rPr>
        <w:t>78</w:t>
      </w:r>
      <w:r w:rsidRPr="00EF250C">
        <w:rPr>
          <w:color w:val="000000"/>
          <w:lang w:val="es-ES"/>
        </w:rPr>
        <w:t xml:space="preserve"> Universidad Autónoma de Guerrero, Facultad de Ciencias Químico Biológicas, </w:t>
      </w:r>
      <w:r w:rsidR="000A2E80">
        <w:rPr>
          <w:color w:val="000000"/>
          <w:lang w:val="es-ES"/>
        </w:rPr>
        <w:t>México</w:t>
      </w:r>
    </w:p>
    <w:p w14:paraId="2E7164B8" w14:textId="77777777" w:rsidR="0074671D" w:rsidRPr="00641B59" w:rsidRDefault="0074671D" w:rsidP="00CB19E0">
      <w:pPr>
        <w:spacing w:line="276" w:lineRule="auto"/>
        <w:rPr>
          <w:color w:val="000000"/>
          <w:lang w:val="es-ES"/>
        </w:rPr>
      </w:pPr>
      <w:r w:rsidRPr="00641B59">
        <w:rPr>
          <w:color w:val="000000"/>
          <w:vertAlign w:val="superscript"/>
          <w:lang w:val="es-ES"/>
        </w:rPr>
        <w:t>79</w:t>
      </w:r>
      <w:r w:rsidRPr="00641B59">
        <w:rPr>
          <w:color w:val="000000"/>
          <w:lang w:val="es-ES"/>
        </w:rPr>
        <w:t xml:space="preserve"> </w:t>
      </w:r>
      <w:r>
        <w:rPr>
          <w:color w:val="000000"/>
          <w:lang w:val="es-ES"/>
        </w:rPr>
        <w:t xml:space="preserve">Universidad de </w:t>
      </w:r>
      <w:r w:rsidRPr="00641B59">
        <w:rPr>
          <w:color w:val="000000"/>
          <w:lang w:val="es-ES"/>
        </w:rPr>
        <w:t>Magallanes, Chile</w:t>
      </w:r>
    </w:p>
    <w:p w14:paraId="4F31BFDC" w14:textId="502566BB" w:rsidR="0074671D" w:rsidRPr="00641B59" w:rsidRDefault="0074671D" w:rsidP="00CB19E0">
      <w:pPr>
        <w:spacing w:line="276" w:lineRule="auto"/>
        <w:rPr>
          <w:color w:val="000000"/>
          <w:lang w:val="es-ES"/>
        </w:rPr>
      </w:pPr>
      <w:r w:rsidRPr="00641B59">
        <w:rPr>
          <w:color w:val="000000"/>
          <w:vertAlign w:val="superscript"/>
          <w:lang w:val="es-ES"/>
        </w:rPr>
        <w:t>80</w:t>
      </w:r>
      <w:r w:rsidRPr="00641B59">
        <w:rPr>
          <w:color w:val="000000"/>
          <w:lang w:val="es-ES"/>
        </w:rPr>
        <w:t xml:space="preserve"> Fundación Moisés Bertoni, </w:t>
      </w:r>
      <w:r w:rsidR="00953DE9" w:rsidRPr="00641B59">
        <w:rPr>
          <w:color w:val="000000"/>
          <w:lang w:val="es-ES"/>
        </w:rPr>
        <w:t>Paragua</w:t>
      </w:r>
      <w:r w:rsidR="00953DE9">
        <w:rPr>
          <w:color w:val="000000"/>
          <w:lang w:val="es-ES"/>
        </w:rPr>
        <w:t>i</w:t>
      </w:r>
    </w:p>
    <w:p w14:paraId="429A2CAB" w14:textId="45E2E707" w:rsidR="0074671D" w:rsidRDefault="0074671D" w:rsidP="00CB19E0">
      <w:pPr>
        <w:spacing w:line="276" w:lineRule="auto"/>
        <w:rPr>
          <w:color w:val="000000"/>
        </w:rPr>
      </w:pPr>
      <w:r>
        <w:rPr>
          <w:color w:val="000000"/>
          <w:vertAlign w:val="superscript"/>
        </w:rPr>
        <w:t>81</w:t>
      </w:r>
      <w:r>
        <w:rPr>
          <w:color w:val="000000"/>
        </w:rPr>
        <w:t xml:space="preserve"> University of Missouri-St. Louis, </w:t>
      </w:r>
      <w:r w:rsidR="000A2E80">
        <w:rPr>
          <w:color w:val="000000"/>
        </w:rPr>
        <w:t>Estados Unidos da América</w:t>
      </w:r>
    </w:p>
    <w:p w14:paraId="2FB07C7B" w14:textId="77777777" w:rsidR="0074671D" w:rsidRPr="00EF250C" w:rsidRDefault="0074671D" w:rsidP="00CB19E0">
      <w:pPr>
        <w:spacing w:line="276" w:lineRule="auto"/>
        <w:rPr>
          <w:color w:val="000000"/>
          <w:lang w:val="es-ES"/>
        </w:rPr>
      </w:pPr>
      <w:r w:rsidRPr="00EF250C">
        <w:rPr>
          <w:color w:val="000000"/>
          <w:vertAlign w:val="superscript"/>
          <w:lang w:val="es-ES"/>
        </w:rPr>
        <w:t>8</w:t>
      </w:r>
      <w:r>
        <w:rPr>
          <w:color w:val="000000"/>
          <w:vertAlign w:val="superscript"/>
          <w:lang w:val="es-ES"/>
        </w:rPr>
        <w:t>2</w:t>
      </w:r>
      <w:r w:rsidRPr="00EF250C">
        <w:rPr>
          <w:color w:val="000000"/>
          <w:lang w:val="es-ES"/>
        </w:rPr>
        <w:t xml:space="preserve"> Ministerio de Ecología y RNR de la Provincia de Misiones, Argentina</w:t>
      </w:r>
    </w:p>
    <w:p w14:paraId="20A444CA" w14:textId="2CC5E23E" w:rsidR="0074671D" w:rsidRPr="00EF250C" w:rsidRDefault="0074671D" w:rsidP="00CB19E0">
      <w:pPr>
        <w:spacing w:line="276" w:lineRule="auto"/>
        <w:rPr>
          <w:color w:val="000000"/>
          <w:lang w:val="es-ES"/>
        </w:rPr>
      </w:pPr>
      <w:r w:rsidRPr="00EF250C">
        <w:rPr>
          <w:color w:val="000000"/>
          <w:vertAlign w:val="superscript"/>
          <w:lang w:val="es-ES"/>
        </w:rPr>
        <w:t>8</w:t>
      </w:r>
      <w:r>
        <w:rPr>
          <w:color w:val="000000"/>
          <w:vertAlign w:val="superscript"/>
          <w:lang w:val="es-ES"/>
        </w:rPr>
        <w:t>3</w:t>
      </w:r>
      <w:r w:rsidRPr="00EF250C">
        <w:rPr>
          <w:color w:val="000000"/>
          <w:lang w:val="es-ES"/>
        </w:rPr>
        <w:t xml:space="preserve"> Universidad Autónoma de Baja California Sur, </w:t>
      </w:r>
      <w:r w:rsidR="000A2E80">
        <w:rPr>
          <w:color w:val="000000"/>
          <w:lang w:val="es-ES"/>
        </w:rPr>
        <w:t>México</w:t>
      </w:r>
    </w:p>
    <w:p w14:paraId="58EFC582" w14:textId="77777777" w:rsidR="0074671D" w:rsidRPr="00EF250C" w:rsidRDefault="0074671D" w:rsidP="00CB19E0">
      <w:pPr>
        <w:spacing w:line="276" w:lineRule="auto"/>
        <w:rPr>
          <w:color w:val="000000"/>
          <w:lang w:val="es-ES"/>
        </w:rPr>
      </w:pPr>
      <w:r w:rsidRPr="00EF250C">
        <w:rPr>
          <w:color w:val="000000"/>
          <w:vertAlign w:val="superscript"/>
          <w:lang w:val="es-ES"/>
        </w:rPr>
        <w:t>8</w:t>
      </w:r>
      <w:r>
        <w:rPr>
          <w:color w:val="000000"/>
          <w:vertAlign w:val="superscript"/>
          <w:lang w:val="es-ES"/>
        </w:rPr>
        <w:t>4</w:t>
      </w:r>
      <w:r w:rsidRPr="00EF250C">
        <w:rPr>
          <w:color w:val="000000"/>
          <w:lang w:val="es-ES"/>
        </w:rPr>
        <w:t xml:space="preserve"> Universidad Yachay Tech, Ecuador</w:t>
      </w:r>
    </w:p>
    <w:p w14:paraId="0178FB0D" w14:textId="3E85312D" w:rsidR="0074671D" w:rsidRPr="00EF250C" w:rsidRDefault="0074671D" w:rsidP="00CB19E0">
      <w:pPr>
        <w:spacing w:line="276" w:lineRule="auto"/>
        <w:rPr>
          <w:color w:val="000000"/>
          <w:lang w:val="es-ES"/>
        </w:rPr>
      </w:pPr>
      <w:r w:rsidRPr="00EF250C">
        <w:rPr>
          <w:color w:val="000000"/>
          <w:vertAlign w:val="superscript"/>
          <w:lang w:val="es-ES"/>
        </w:rPr>
        <w:t>8</w:t>
      </w:r>
      <w:r>
        <w:rPr>
          <w:color w:val="000000"/>
          <w:vertAlign w:val="superscript"/>
          <w:lang w:val="es-ES"/>
        </w:rPr>
        <w:t>5</w:t>
      </w:r>
      <w:r w:rsidRPr="00EF250C">
        <w:rPr>
          <w:color w:val="000000"/>
          <w:lang w:val="es-ES"/>
        </w:rPr>
        <w:t xml:space="preserve"> Universidad Nacional de Asunción, Facultad de Ciencias Exactas y Naturales, Departamento de Biologia, </w:t>
      </w:r>
      <w:r w:rsidR="00953DE9" w:rsidRPr="00EF250C">
        <w:rPr>
          <w:color w:val="000000"/>
          <w:lang w:val="es-ES"/>
        </w:rPr>
        <w:t>Paragua</w:t>
      </w:r>
      <w:r w:rsidR="00953DE9">
        <w:rPr>
          <w:color w:val="000000"/>
          <w:lang w:val="es-ES"/>
        </w:rPr>
        <w:t>i</w:t>
      </w:r>
    </w:p>
    <w:p w14:paraId="1943C7A4" w14:textId="77777777" w:rsidR="0074671D" w:rsidRPr="00EF250C" w:rsidRDefault="0074671D" w:rsidP="00CB19E0">
      <w:pPr>
        <w:spacing w:line="276" w:lineRule="auto"/>
        <w:rPr>
          <w:color w:val="000000"/>
          <w:lang w:val="es-ES"/>
        </w:rPr>
      </w:pPr>
      <w:r w:rsidRPr="00EF250C">
        <w:rPr>
          <w:color w:val="000000"/>
          <w:vertAlign w:val="superscript"/>
          <w:lang w:val="es-ES"/>
        </w:rPr>
        <w:t>8</w:t>
      </w:r>
      <w:r>
        <w:rPr>
          <w:color w:val="000000"/>
          <w:vertAlign w:val="superscript"/>
          <w:lang w:val="es-ES"/>
        </w:rPr>
        <w:t>6</w:t>
      </w:r>
      <w:r w:rsidRPr="00EF250C">
        <w:rPr>
          <w:color w:val="000000"/>
          <w:lang w:val="es-ES"/>
        </w:rPr>
        <w:t xml:space="preserve"> Universidad de Puerto Rico, Aguadilla, Puerto Rico</w:t>
      </w:r>
    </w:p>
    <w:p w14:paraId="584E8E9B" w14:textId="16BC5E39" w:rsidR="0074671D" w:rsidRPr="00EF250C" w:rsidRDefault="0074671D" w:rsidP="00CB19E0">
      <w:pPr>
        <w:spacing w:line="276" w:lineRule="auto"/>
        <w:rPr>
          <w:color w:val="000000"/>
          <w:lang w:val="es-ES"/>
        </w:rPr>
      </w:pPr>
      <w:r w:rsidRPr="00EF250C">
        <w:rPr>
          <w:color w:val="000000"/>
          <w:vertAlign w:val="superscript"/>
          <w:lang w:val="es-ES"/>
        </w:rPr>
        <w:t>8</w:t>
      </w:r>
      <w:r>
        <w:rPr>
          <w:color w:val="000000"/>
          <w:vertAlign w:val="superscript"/>
          <w:lang w:val="es-ES"/>
        </w:rPr>
        <w:t>7</w:t>
      </w:r>
      <w:r w:rsidRPr="00EF250C">
        <w:rPr>
          <w:color w:val="000000"/>
          <w:lang w:val="es-ES"/>
        </w:rPr>
        <w:t xml:space="preserve"> Instituto Nacional de Pesquisas da Amazônia, </w:t>
      </w:r>
      <w:r w:rsidR="000A2E80">
        <w:rPr>
          <w:color w:val="000000"/>
          <w:lang w:val="es-ES"/>
        </w:rPr>
        <w:t>Brasil</w:t>
      </w:r>
    </w:p>
    <w:p w14:paraId="58C1C635" w14:textId="77777777" w:rsidR="0074671D" w:rsidRPr="00EF250C" w:rsidRDefault="0074671D" w:rsidP="00CB19E0">
      <w:pPr>
        <w:spacing w:line="276" w:lineRule="auto"/>
        <w:rPr>
          <w:color w:val="000000"/>
          <w:lang w:val="es-ES"/>
        </w:rPr>
      </w:pPr>
      <w:r w:rsidRPr="00EF250C">
        <w:rPr>
          <w:color w:val="000000"/>
          <w:vertAlign w:val="superscript"/>
          <w:lang w:val="es-ES"/>
        </w:rPr>
        <w:t>8</w:t>
      </w:r>
      <w:r>
        <w:rPr>
          <w:color w:val="000000"/>
          <w:vertAlign w:val="superscript"/>
          <w:lang w:val="es-ES"/>
        </w:rPr>
        <w:t>8</w:t>
      </w:r>
      <w:r w:rsidRPr="00EF250C">
        <w:rPr>
          <w:color w:val="000000"/>
          <w:lang w:val="es-ES"/>
        </w:rPr>
        <w:t xml:space="preserve"> Fundación Ariguanabo, Cuba</w:t>
      </w:r>
    </w:p>
    <w:p w14:paraId="1CDDC502" w14:textId="77777777" w:rsidR="0074671D" w:rsidRPr="00EF250C" w:rsidRDefault="0074671D" w:rsidP="00CB19E0">
      <w:pPr>
        <w:spacing w:line="276" w:lineRule="auto"/>
        <w:rPr>
          <w:color w:val="000000"/>
          <w:lang w:val="es-ES"/>
        </w:rPr>
      </w:pPr>
      <w:r w:rsidRPr="00EF250C">
        <w:rPr>
          <w:color w:val="000000"/>
          <w:vertAlign w:val="superscript"/>
          <w:lang w:val="es-ES"/>
        </w:rPr>
        <w:t>8</w:t>
      </w:r>
      <w:r>
        <w:rPr>
          <w:color w:val="000000"/>
          <w:vertAlign w:val="superscript"/>
          <w:lang w:val="es-ES"/>
        </w:rPr>
        <w:t>9</w:t>
      </w:r>
      <w:r w:rsidRPr="00EF250C">
        <w:rPr>
          <w:color w:val="000000"/>
          <w:lang w:val="es-ES"/>
        </w:rPr>
        <w:t xml:space="preserve"> Santa Fe, Argentina</w:t>
      </w:r>
    </w:p>
    <w:p w14:paraId="02DBAAD5" w14:textId="53776023" w:rsidR="0074671D" w:rsidRPr="00EF250C" w:rsidRDefault="0074671D" w:rsidP="00CB19E0">
      <w:pPr>
        <w:spacing w:line="276" w:lineRule="auto"/>
        <w:rPr>
          <w:color w:val="000000"/>
          <w:lang w:val="es-ES"/>
        </w:rPr>
      </w:pPr>
      <w:r w:rsidRPr="00EF250C">
        <w:rPr>
          <w:color w:val="000000"/>
          <w:vertAlign w:val="superscript"/>
          <w:lang w:val="es-ES"/>
        </w:rPr>
        <w:t>9</w:t>
      </w:r>
      <w:r>
        <w:rPr>
          <w:color w:val="000000"/>
          <w:vertAlign w:val="superscript"/>
          <w:lang w:val="es-ES"/>
        </w:rPr>
        <w:t>0</w:t>
      </w:r>
      <w:r w:rsidRPr="00EF250C">
        <w:rPr>
          <w:color w:val="000000"/>
          <w:lang w:val="es-ES"/>
        </w:rPr>
        <w:t xml:space="preserve"> Observatório de Aves da Mantiqueira, </w:t>
      </w:r>
      <w:r w:rsidR="000A2E80">
        <w:rPr>
          <w:color w:val="000000"/>
          <w:lang w:val="es-ES"/>
        </w:rPr>
        <w:t>Brasil</w:t>
      </w:r>
    </w:p>
    <w:p w14:paraId="4B80B803" w14:textId="77777777" w:rsidR="0074671D" w:rsidRPr="0074671D" w:rsidRDefault="0074671D" w:rsidP="00CB19E0">
      <w:pPr>
        <w:spacing w:line="276" w:lineRule="auto"/>
        <w:rPr>
          <w:b/>
          <w:color w:val="000000"/>
          <w:lang w:val="pt-BR"/>
        </w:rPr>
      </w:pPr>
    </w:p>
    <w:p w14:paraId="49205E39" w14:textId="21831151" w:rsidR="00E37CBC" w:rsidRPr="00247FA5" w:rsidRDefault="00FA2748" w:rsidP="00CB19E0">
      <w:pPr>
        <w:spacing w:line="276" w:lineRule="auto"/>
        <w:rPr>
          <w:b/>
          <w:color w:val="000000"/>
          <w:lang w:val="pt-BR"/>
        </w:rPr>
      </w:pPr>
      <w:r>
        <w:rPr>
          <w:color w:val="000000"/>
          <w:lang w:val="pt-BR"/>
        </w:rPr>
        <w:t>#</w:t>
      </w:r>
      <w:r w:rsidR="000235B4" w:rsidRPr="0074671D">
        <w:rPr>
          <w:color w:val="000000"/>
          <w:lang w:val="pt-BR"/>
        </w:rPr>
        <w:t xml:space="preserve"> </w:t>
      </w:r>
      <w:r w:rsidR="000235B4" w:rsidRPr="00247FA5">
        <w:rPr>
          <w:color w:val="000000"/>
          <w:lang w:val="pt-BR"/>
        </w:rPr>
        <w:t>Estes autores contribuíram igualmente.</w:t>
      </w:r>
    </w:p>
    <w:p w14:paraId="79CB9A81" w14:textId="77777777" w:rsidR="00E37CBC" w:rsidRPr="00247FA5" w:rsidRDefault="000235B4" w:rsidP="00CB19E0">
      <w:pPr>
        <w:spacing w:line="276" w:lineRule="auto"/>
        <w:rPr>
          <w:color w:val="000000"/>
          <w:lang w:val="pt-BR"/>
        </w:rPr>
      </w:pPr>
      <w:r w:rsidRPr="00247FA5">
        <w:rPr>
          <w:color w:val="000000"/>
          <w:lang w:val="pt-BR"/>
        </w:rPr>
        <w:t>* Autores correspondentes: Kristina L. Cockle kristinacockle@gmail.com, Ernesto Ruelas Inzunza ruelas.uv@gmail.com</w:t>
      </w:r>
    </w:p>
    <w:p w14:paraId="12F332FD" w14:textId="77777777" w:rsidR="00AC72E5" w:rsidRPr="00247FA5" w:rsidRDefault="00AC72E5" w:rsidP="00CB19E0">
      <w:pPr>
        <w:spacing w:line="276" w:lineRule="auto"/>
        <w:rPr>
          <w:b/>
          <w:color w:val="000000"/>
          <w:lang w:val="pt-BR"/>
        </w:rPr>
      </w:pPr>
    </w:p>
    <w:p w14:paraId="3B49EB65" w14:textId="3AA37228" w:rsidR="00E37CBC" w:rsidRPr="00A44940" w:rsidRDefault="000235B4" w:rsidP="00CB19E0">
      <w:pPr>
        <w:spacing w:line="276" w:lineRule="auto"/>
        <w:rPr>
          <w:b/>
          <w:color w:val="000000"/>
          <w:lang w:val="pt-BR"/>
        </w:rPr>
      </w:pPr>
      <w:r w:rsidRPr="00A44940">
        <w:rPr>
          <w:bCs/>
          <w:color w:val="000000"/>
          <w:lang w:val="pt-BR"/>
        </w:rPr>
        <w:br w:type="page"/>
      </w:r>
    </w:p>
    <w:p w14:paraId="1DD85A7C" w14:textId="5CCF4CB0" w:rsidR="00E37CBC" w:rsidRPr="00A44940" w:rsidRDefault="000235B4" w:rsidP="00CB19E0">
      <w:pPr>
        <w:spacing w:line="276" w:lineRule="auto"/>
        <w:rPr>
          <w:bCs/>
          <w:color w:val="000000"/>
          <w:lang w:val="pt-BR"/>
        </w:rPr>
      </w:pPr>
      <w:r w:rsidRPr="00A44940">
        <w:rPr>
          <w:bCs/>
          <w:color w:val="000000"/>
          <w:lang w:val="pt-BR"/>
        </w:rPr>
        <w:lastRenderedPageBreak/>
        <w:t xml:space="preserve">ORNITOLOGIA NEOTROPICAL: </w:t>
      </w:r>
      <w:r w:rsidR="00EF1C5B" w:rsidRPr="00A44940">
        <w:rPr>
          <w:bCs/>
          <w:color w:val="000000"/>
          <w:lang w:val="pt-BR"/>
        </w:rPr>
        <w:t>RECONSIDERANDO</w:t>
      </w:r>
      <w:r w:rsidRPr="00A44940">
        <w:rPr>
          <w:bCs/>
          <w:color w:val="000000"/>
          <w:lang w:val="pt-BR"/>
        </w:rPr>
        <w:t xml:space="preserve"> SUPOSIÇÕES HISTÓRICAS, REMOVE</w:t>
      </w:r>
      <w:r w:rsidR="00EF1C5B" w:rsidRPr="00A44940">
        <w:rPr>
          <w:bCs/>
          <w:color w:val="000000"/>
          <w:lang w:val="pt-BR"/>
        </w:rPr>
        <w:t>NDO</w:t>
      </w:r>
      <w:r w:rsidRPr="00A44940">
        <w:rPr>
          <w:bCs/>
          <w:color w:val="000000"/>
          <w:lang w:val="pt-BR"/>
        </w:rPr>
        <w:t xml:space="preserve"> BARREIRAS SISTÊMICAS E REIMAGINA</w:t>
      </w:r>
      <w:r w:rsidR="00EF1C5B" w:rsidRPr="00A44940">
        <w:rPr>
          <w:bCs/>
          <w:color w:val="000000"/>
          <w:lang w:val="pt-BR"/>
        </w:rPr>
        <w:t>NDO</w:t>
      </w:r>
      <w:r w:rsidRPr="00A44940">
        <w:rPr>
          <w:bCs/>
          <w:color w:val="000000"/>
          <w:lang w:val="pt-BR"/>
        </w:rPr>
        <w:t xml:space="preserve"> O FUTURO </w:t>
      </w:r>
    </w:p>
    <w:p w14:paraId="101403E4" w14:textId="77777777" w:rsidR="00F0292B" w:rsidRPr="00A44940" w:rsidRDefault="00F0292B" w:rsidP="00CB19E0">
      <w:pPr>
        <w:spacing w:line="276" w:lineRule="auto"/>
        <w:rPr>
          <w:bCs/>
          <w:color w:val="000000"/>
          <w:lang w:val="pt-BR"/>
        </w:rPr>
      </w:pPr>
    </w:p>
    <w:p w14:paraId="6AE6082F" w14:textId="17BDF061" w:rsidR="00E37CBC" w:rsidRPr="00A44940" w:rsidRDefault="005E5132" w:rsidP="00CB19E0">
      <w:pPr>
        <w:spacing w:line="276" w:lineRule="auto"/>
        <w:rPr>
          <w:bCs/>
          <w:color w:val="000000"/>
          <w:lang w:val="pt-BR"/>
        </w:rPr>
      </w:pPr>
      <w:r w:rsidRPr="00A44940">
        <w:rPr>
          <w:bCs/>
          <w:color w:val="000000"/>
          <w:lang w:val="pt-BR"/>
        </w:rPr>
        <w:t xml:space="preserve">RESUMO </w:t>
      </w:r>
    </w:p>
    <w:p w14:paraId="15D4E26C" w14:textId="6B48ED6C" w:rsidR="00E37CBC" w:rsidRPr="00A43229" w:rsidRDefault="000235B4" w:rsidP="00CB19E0">
      <w:pPr>
        <w:spacing w:line="276" w:lineRule="auto"/>
        <w:rPr>
          <w:color w:val="000000"/>
          <w:lang w:val="pt-BR"/>
        </w:rPr>
      </w:pPr>
      <w:r w:rsidRPr="00A44940">
        <w:rPr>
          <w:color w:val="000000"/>
          <w:lang w:val="pt-BR"/>
        </w:rPr>
        <w:t xml:space="preserve">Uma grande barreira para o avanço da ornitologia é a exclusão sistêmica dos profissionais do Sul Global. </w:t>
      </w:r>
      <w:r w:rsidR="00EE2A8E" w:rsidRPr="00A44940">
        <w:rPr>
          <w:color w:val="000000"/>
          <w:lang w:val="pt-BR"/>
        </w:rPr>
        <w:t>R</w:t>
      </w:r>
      <w:r w:rsidRPr="00A44940">
        <w:rPr>
          <w:color w:val="000000"/>
          <w:lang w:val="pt-BR"/>
        </w:rPr>
        <w:t>ecente</w:t>
      </w:r>
      <w:r w:rsidR="00EE2A8E" w:rsidRPr="00A44940">
        <w:rPr>
          <w:color w:val="000000"/>
          <w:lang w:val="pt-BR"/>
        </w:rPr>
        <w:t>mente</w:t>
      </w:r>
      <w:r w:rsidRPr="00A44940">
        <w:rPr>
          <w:color w:val="000000"/>
          <w:lang w:val="pt-BR"/>
        </w:rPr>
        <w:t>,</w:t>
      </w:r>
      <w:r w:rsidR="00EE2A8E" w:rsidRPr="00A44940">
        <w:rPr>
          <w:color w:val="000000"/>
          <w:lang w:val="pt-BR"/>
        </w:rPr>
        <w:t xml:space="preserve"> em</w:t>
      </w:r>
      <w:r w:rsidRPr="00A44940">
        <w:rPr>
          <w:color w:val="000000"/>
          <w:lang w:val="pt-BR"/>
        </w:rPr>
        <w:t xml:space="preserve"> </w:t>
      </w:r>
      <w:r w:rsidR="00EE2A8E" w:rsidRPr="00A44940">
        <w:rPr>
          <w:color w:val="000000"/>
          <w:lang w:val="pt-BR"/>
        </w:rPr>
        <w:t xml:space="preserve">uma edição especial em </w:t>
      </w:r>
      <w:r w:rsidR="00164C5D" w:rsidRPr="00A44940">
        <w:rPr>
          <w:i/>
          <w:color w:val="000000"/>
          <w:lang w:val="pt-BR"/>
        </w:rPr>
        <w:t>Advances in Neotropical Ornithology</w:t>
      </w:r>
      <w:r w:rsidRPr="00A44940">
        <w:rPr>
          <w:color w:val="000000"/>
          <w:lang w:val="pt-BR"/>
        </w:rPr>
        <w:t>, um</w:t>
      </w:r>
      <w:r w:rsidR="00EE2A8E" w:rsidRPr="00A44940">
        <w:rPr>
          <w:color w:val="000000"/>
          <w:lang w:val="pt-BR"/>
        </w:rPr>
        <w:t xml:space="preserve"> artigo com</w:t>
      </w:r>
      <w:r w:rsidRPr="00A44940">
        <w:rPr>
          <w:color w:val="000000"/>
          <w:lang w:val="pt-BR"/>
        </w:rPr>
        <w:t xml:space="preserve"> análise de </w:t>
      </w:r>
      <w:r w:rsidR="007A4D93">
        <w:rPr>
          <w:color w:val="000000"/>
          <w:lang w:val="pt-BR"/>
        </w:rPr>
        <w:t>lacunas de conhecimento</w:t>
      </w:r>
      <w:r w:rsidRPr="00A44940">
        <w:rPr>
          <w:color w:val="000000"/>
          <w:lang w:val="pt-BR"/>
        </w:rPr>
        <w:t xml:space="preserve"> </w:t>
      </w:r>
      <w:r w:rsidR="00EE2A8E" w:rsidRPr="00A44940">
        <w:rPr>
          <w:color w:val="000000"/>
          <w:lang w:val="pt-BR"/>
        </w:rPr>
        <w:t>repetiu</w:t>
      </w:r>
      <w:r w:rsidRPr="00A44940">
        <w:rPr>
          <w:color w:val="000000"/>
          <w:lang w:val="pt-BR"/>
        </w:rPr>
        <w:t xml:space="preserve"> involuntariamente um padrão </w:t>
      </w:r>
      <w:r w:rsidR="00EE2A8E" w:rsidRPr="00A44940">
        <w:rPr>
          <w:color w:val="000000"/>
          <w:lang w:val="pt-BR"/>
        </w:rPr>
        <w:t xml:space="preserve">replicado </w:t>
      </w:r>
      <w:r w:rsidR="007A4D93">
        <w:rPr>
          <w:color w:val="000000"/>
          <w:lang w:val="pt-BR"/>
        </w:rPr>
        <w:t>há muito tempo</w:t>
      </w:r>
      <w:r w:rsidRPr="00A44940">
        <w:rPr>
          <w:color w:val="000000"/>
          <w:lang w:val="pt-BR"/>
        </w:rPr>
        <w:t xml:space="preserve"> </w:t>
      </w:r>
      <w:r w:rsidR="00EE2A8E" w:rsidRPr="00A44940">
        <w:rPr>
          <w:color w:val="000000"/>
          <w:lang w:val="pt-BR"/>
        </w:rPr>
        <w:t>ao</w:t>
      </w:r>
      <w:r w:rsidRPr="00A44940">
        <w:rPr>
          <w:color w:val="000000"/>
          <w:lang w:val="pt-BR"/>
        </w:rPr>
        <w:t xml:space="preserve"> destacar indivíduos, conhecimentos e visões do Norte Global, enquanto omitia em grande parte as perspectivas </w:t>
      </w:r>
      <w:r w:rsidR="007A4D93">
        <w:rPr>
          <w:color w:val="000000"/>
          <w:lang w:val="pt-BR"/>
        </w:rPr>
        <w:t>dos habitantes</w:t>
      </w:r>
      <w:r w:rsidRPr="00A44940">
        <w:rPr>
          <w:color w:val="000000"/>
          <w:lang w:val="pt-BR"/>
        </w:rPr>
        <w:t xml:space="preserve"> dos Neotr</w:t>
      </w:r>
      <w:r w:rsidR="00277AED" w:rsidRPr="00A44940">
        <w:rPr>
          <w:color w:val="000000"/>
          <w:lang w:val="pt-BR"/>
        </w:rPr>
        <w:t>ó</w:t>
      </w:r>
      <w:r w:rsidRPr="00A44940">
        <w:rPr>
          <w:color w:val="000000"/>
          <w:lang w:val="pt-BR"/>
        </w:rPr>
        <w:t>pic</w:t>
      </w:r>
      <w:r w:rsidR="00EE2A8E" w:rsidRPr="00A44940">
        <w:rPr>
          <w:color w:val="000000"/>
          <w:lang w:val="pt-BR"/>
        </w:rPr>
        <w:t>o</w:t>
      </w:r>
      <w:r w:rsidRPr="00A44940">
        <w:rPr>
          <w:color w:val="000000"/>
          <w:lang w:val="pt-BR"/>
        </w:rPr>
        <w:t xml:space="preserve">s. Aqui, revisamos os </w:t>
      </w:r>
      <w:r w:rsidR="00856FAA" w:rsidRPr="00A44940">
        <w:rPr>
          <w:color w:val="000000"/>
          <w:lang w:val="pt-BR"/>
        </w:rPr>
        <w:t xml:space="preserve">pontos fortes e oportunidades atuais na prática da ornitologia </w:t>
      </w:r>
      <w:r w:rsidR="007A4D93">
        <w:rPr>
          <w:color w:val="000000"/>
          <w:lang w:val="pt-BR"/>
        </w:rPr>
        <w:t>N</w:t>
      </w:r>
      <w:r w:rsidR="00856FAA" w:rsidRPr="00A44940">
        <w:rPr>
          <w:color w:val="000000"/>
          <w:lang w:val="pt-BR"/>
        </w:rPr>
        <w:t xml:space="preserve">eotropical. Além disso, discutimos </w:t>
      </w:r>
      <w:r w:rsidRPr="00A44940">
        <w:rPr>
          <w:color w:val="000000"/>
          <w:lang w:val="pt-BR"/>
        </w:rPr>
        <w:t xml:space="preserve">problemas com a avaliação da ornitologia </w:t>
      </w:r>
      <w:r w:rsidR="007A4D93">
        <w:rPr>
          <w:color w:val="000000"/>
          <w:lang w:val="pt-BR"/>
        </w:rPr>
        <w:t>N</w:t>
      </w:r>
      <w:r w:rsidRPr="00A44940">
        <w:rPr>
          <w:color w:val="000000"/>
          <w:lang w:val="pt-BR"/>
        </w:rPr>
        <w:t xml:space="preserve">eotropical através de uma lente </w:t>
      </w:r>
      <w:r w:rsidR="007A4D93">
        <w:rPr>
          <w:color w:val="000000"/>
          <w:lang w:val="pt-BR"/>
        </w:rPr>
        <w:t>do N</w:t>
      </w:r>
      <w:r w:rsidRPr="00A44940">
        <w:rPr>
          <w:color w:val="000000"/>
          <w:lang w:val="pt-BR"/>
        </w:rPr>
        <w:t xml:space="preserve">orte, incluindo narrativas de descobertas, compreensão incompleta (e tendenciosa) da história e dos avanços, e a promoção de agendas que, embora atualmente populares no Norte, podem não se adequar às necessidades e realidades da pesquisa </w:t>
      </w:r>
      <w:r w:rsidR="007A4D93">
        <w:rPr>
          <w:color w:val="000000"/>
          <w:lang w:val="pt-BR"/>
        </w:rPr>
        <w:t>N</w:t>
      </w:r>
      <w:r w:rsidRPr="00A44940">
        <w:rPr>
          <w:color w:val="000000"/>
          <w:lang w:val="pt-BR"/>
        </w:rPr>
        <w:t xml:space="preserve">eotropical. Argumentamos que os avanços futuros na ornitologia </w:t>
      </w:r>
      <w:r w:rsidR="001255F6" w:rsidRPr="00A44940">
        <w:rPr>
          <w:color w:val="000000"/>
          <w:lang w:val="pt-BR"/>
        </w:rPr>
        <w:t>N</w:t>
      </w:r>
      <w:r w:rsidRPr="00A44940">
        <w:rPr>
          <w:color w:val="000000"/>
          <w:lang w:val="pt-BR"/>
        </w:rPr>
        <w:t xml:space="preserve">eotropical dependerão criticamente da identificação e abordagem das barreiras sistêmicas que retêm os ornitólogos que vivem e trabalham nos </w:t>
      </w:r>
      <w:r w:rsidR="001255F6" w:rsidRPr="00A44940">
        <w:rPr>
          <w:color w:val="000000"/>
          <w:lang w:val="pt-BR"/>
        </w:rPr>
        <w:t>N</w:t>
      </w:r>
      <w:r w:rsidRPr="00A44940">
        <w:rPr>
          <w:color w:val="000000"/>
          <w:lang w:val="pt-BR"/>
        </w:rPr>
        <w:t>eotr</w:t>
      </w:r>
      <w:r w:rsidR="00277AED" w:rsidRPr="00A44940">
        <w:rPr>
          <w:color w:val="000000"/>
          <w:lang w:val="pt-BR"/>
        </w:rPr>
        <w:t>ó</w:t>
      </w:r>
      <w:r w:rsidRPr="00A44940">
        <w:rPr>
          <w:color w:val="000000"/>
          <w:lang w:val="pt-BR"/>
        </w:rPr>
        <w:t>pic</w:t>
      </w:r>
      <w:r w:rsidR="00EE2A8E" w:rsidRPr="00A44940">
        <w:rPr>
          <w:color w:val="000000"/>
          <w:lang w:val="pt-BR"/>
        </w:rPr>
        <w:t>o</w:t>
      </w:r>
      <w:r w:rsidRPr="00A44940">
        <w:rPr>
          <w:color w:val="000000"/>
          <w:lang w:val="pt-BR"/>
        </w:rPr>
        <w:t xml:space="preserve">s: financiamento não confiável e limitado, exclusão da liderança </w:t>
      </w:r>
      <w:r w:rsidR="007A4D93">
        <w:rPr>
          <w:color w:val="000000"/>
          <w:lang w:val="pt-BR"/>
        </w:rPr>
        <w:t>em colaborções</w:t>
      </w:r>
      <w:r w:rsidRPr="00A44940">
        <w:rPr>
          <w:color w:val="000000"/>
          <w:lang w:val="pt-BR"/>
        </w:rPr>
        <w:t xml:space="preserve"> internaciona</w:t>
      </w:r>
      <w:r w:rsidR="007A4D93">
        <w:rPr>
          <w:color w:val="000000"/>
          <w:lang w:val="pt-BR"/>
        </w:rPr>
        <w:t>is</w:t>
      </w:r>
      <w:r w:rsidRPr="00A44940">
        <w:rPr>
          <w:color w:val="000000"/>
          <w:lang w:val="pt-BR"/>
        </w:rPr>
        <w:t>, disseminação restrita do conhecimento (por exemplo, através da hegemonia da linguagem e do viés de citação), e barreiras logísticas. Seguindo em frente, devemos examinar e reconhecer as raízes coloniais de nossa disciplina, e promover explicitamente a pesquisa, o treinamento e as agendas de conservação</w:t>
      </w:r>
      <w:r w:rsidR="007A4D93" w:rsidRPr="007A4D93">
        <w:rPr>
          <w:color w:val="000000"/>
          <w:lang w:val="pt-BR"/>
        </w:rPr>
        <w:t xml:space="preserve"> </w:t>
      </w:r>
      <w:r w:rsidR="007A4D93" w:rsidRPr="00A44940">
        <w:rPr>
          <w:color w:val="000000"/>
          <w:lang w:val="pt-BR"/>
        </w:rPr>
        <w:t>anticolonia</w:t>
      </w:r>
      <w:r w:rsidR="007A4D93">
        <w:rPr>
          <w:color w:val="000000"/>
          <w:lang w:val="pt-BR"/>
        </w:rPr>
        <w:t>is</w:t>
      </w:r>
      <w:r w:rsidRPr="00A44940">
        <w:rPr>
          <w:color w:val="000000"/>
          <w:lang w:val="pt-BR"/>
        </w:rPr>
        <w:t>. Convidamos nossos colegas dentro e fora do Neotr</w:t>
      </w:r>
      <w:r w:rsidR="00277AED" w:rsidRPr="00A44940">
        <w:rPr>
          <w:color w:val="000000"/>
          <w:lang w:val="pt-BR"/>
        </w:rPr>
        <w:t>ó</w:t>
      </w:r>
      <w:r w:rsidRPr="00A44940">
        <w:rPr>
          <w:color w:val="000000"/>
          <w:lang w:val="pt-BR"/>
        </w:rPr>
        <w:t>pic</w:t>
      </w:r>
      <w:r w:rsidR="00EE2A8E" w:rsidRPr="00A44940">
        <w:rPr>
          <w:color w:val="000000"/>
          <w:lang w:val="pt-BR"/>
        </w:rPr>
        <w:t>o</w:t>
      </w:r>
      <w:r w:rsidRPr="00A44940">
        <w:rPr>
          <w:color w:val="000000"/>
          <w:lang w:val="pt-BR"/>
        </w:rPr>
        <w:t xml:space="preserve"> a se unirem a nós na criação de novos </w:t>
      </w:r>
      <w:r w:rsidR="00851D84" w:rsidRPr="00A44940">
        <w:rPr>
          <w:color w:val="000000"/>
          <w:lang w:val="pt-BR"/>
        </w:rPr>
        <w:t xml:space="preserve">modelos </w:t>
      </w:r>
      <w:r w:rsidRPr="00A44940">
        <w:rPr>
          <w:color w:val="000000"/>
          <w:lang w:val="pt-BR"/>
        </w:rPr>
        <w:t>de governança que estabeleçam prioridades de pesquisa com vigorosa participação de ornitólog</w:t>
      </w:r>
      <w:r w:rsidR="007A4D93">
        <w:rPr>
          <w:color w:val="000000"/>
          <w:lang w:val="pt-BR"/>
        </w:rPr>
        <w:t>a</w:t>
      </w:r>
      <w:r w:rsidRPr="00A44940">
        <w:rPr>
          <w:color w:val="000000"/>
          <w:lang w:val="pt-BR"/>
        </w:rPr>
        <w:t>s</w:t>
      </w:r>
      <w:r w:rsidR="007A4D93">
        <w:rPr>
          <w:color w:val="000000"/>
          <w:lang w:val="pt-BR"/>
        </w:rPr>
        <w:t>, ornitólogos</w:t>
      </w:r>
      <w:r w:rsidRPr="00A44940">
        <w:rPr>
          <w:color w:val="000000"/>
          <w:lang w:val="pt-BR"/>
        </w:rPr>
        <w:t xml:space="preserve"> e outras partes interessadas dentro da região Neotropical. Para incluir uma diversidade de perspectivas, devemos abordar sistematicamente a discriminação e o preconceito enraizado</w:t>
      </w:r>
      <w:r w:rsidR="007A4D93">
        <w:rPr>
          <w:color w:val="000000"/>
          <w:lang w:val="pt-BR"/>
        </w:rPr>
        <w:t>s</w:t>
      </w:r>
      <w:r w:rsidRPr="00A44940">
        <w:rPr>
          <w:color w:val="000000"/>
          <w:lang w:val="pt-BR"/>
        </w:rPr>
        <w:t xml:space="preserve"> no sistema de classes socioeconômicas, </w:t>
      </w:r>
      <w:r w:rsidR="00164C5D" w:rsidRPr="00A44940">
        <w:rPr>
          <w:color w:val="000000"/>
          <w:lang w:val="pt-BR"/>
        </w:rPr>
        <w:t xml:space="preserve">o </w:t>
      </w:r>
      <w:r w:rsidR="00164C5D" w:rsidRPr="007A4D93">
        <w:rPr>
          <w:color w:val="000000"/>
          <w:lang w:val="pt-BR"/>
        </w:rPr>
        <w:t>racismo</w:t>
      </w:r>
      <w:r w:rsidR="007A4D93" w:rsidRPr="0074671D">
        <w:rPr>
          <w:color w:val="000000"/>
          <w:lang w:val="pt-BR"/>
        </w:rPr>
        <w:t xml:space="preserve"> e discriminação contra</w:t>
      </w:r>
      <w:r w:rsidR="007A4D93">
        <w:rPr>
          <w:b/>
          <w:bCs/>
          <w:color w:val="000000"/>
          <w:lang w:val="pt-BR"/>
        </w:rPr>
        <w:t xml:space="preserve"> </w:t>
      </w:r>
      <w:r w:rsidR="0022371C" w:rsidRPr="0074671D">
        <w:rPr>
          <w:color w:val="000000"/>
          <w:lang w:val="pt-BR"/>
        </w:rPr>
        <w:t>negr</w:t>
      </w:r>
      <w:r w:rsidR="00F54C83" w:rsidRPr="0074671D">
        <w:rPr>
          <w:color w:val="000000"/>
          <w:lang w:val="pt-BR"/>
        </w:rPr>
        <w:t>o</w:t>
      </w:r>
      <w:r w:rsidR="00B56A21" w:rsidRPr="0074671D">
        <w:rPr>
          <w:color w:val="000000"/>
          <w:lang w:val="pt-BR"/>
        </w:rPr>
        <w:t>s</w:t>
      </w:r>
      <w:r w:rsidRPr="0074671D">
        <w:rPr>
          <w:color w:val="000000"/>
          <w:lang w:val="pt-BR"/>
        </w:rPr>
        <w:t>,</w:t>
      </w:r>
      <w:r w:rsidR="007A4D93" w:rsidRPr="0074671D">
        <w:rPr>
          <w:color w:val="000000"/>
          <w:lang w:val="pt-BR"/>
        </w:rPr>
        <w:t xml:space="preserve"> </w:t>
      </w:r>
      <w:r w:rsidR="00164C5D" w:rsidRPr="00A43229">
        <w:rPr>
          <w:color w:val="000000"/>
          <w:lang w:val="pt-BR"/>
        </w:rPr>
        <w:t>mestiços</w:t>
      </w:r>
      <w:r w:rsidR="00164C5D" w:rsidRPr="0074671D">
        <w:rPr>
          <w:color w:val="000000"/>
          <w:lang w:val="pt-BR"/>
        </w:rPr>
        <w:t xml:space="preserve"> e</w:t>
      </w:r>
      <w:r w:rsidRPr="0074671D">
        <w:rPr>
          <w:color w:val="000000"/>
          <w:lang w:val="pt-BR"/>
        </w:rPr>
        <w:t xml:space="preserve"> </w:t>
      </w:r>
      <w:r w:rsidR="0022371C" w:rsidRPr="0074671D">
        <w:rPr>
          <w:color w:val="000000"/>
          <w:lang w:val="pt-BR"/>
        </w:rPr>
        <w:t>i</w:t>
      </w:r>
      <w:r w:rsidRPr="0074671D">
        <w:rPr>
          <w:color w:val="000000"/>
          <w:lang w:val="pt-BR"/>
        </w:rPr>
        <w:t>nd</w:t>
      </w:r>
      <w:r w:rsidR="00524D6B" w:rsidRPr="0074671D">
        <w:rPr>
          <w:color w:val="000000"/>
          <w:lang w:val="pt-BR"/>
        </w:rPr>
        <w:t>ígena</w:t>
      </w:r>
      <w:r w:rsidR="00B56A21" w:rsidRPr="0074671D">
        <w:rPr>
          <w:color w:val="000000"/>
          <w:lang w:val="pt-BR"/>
        </w:rPr>
        <w:t>s</w:t>
      </w:r>
      <w:r w:rsidRPr="00A43229">
        <w:rPr>
          <w:color w:val="000000"/>
          <w:lang w:val="pt-BR"/>
        </w:rPr>
        <w:t xml:space="preserve">, </w:t>
      </w:r>
      <w:r w:rsidR="00164C5D" w:rsidRPr="00A43229">
        <w:rPr>
          <w:color w:val="000000"/>
          <w:lang w:val="pt-BR"/>
        </w:rPr>
        <w:t xml:space="preserve">a </w:t>
      </w:r>
      <w:r w:rsidRPr="00A43229">
        <w:rPr>
          <w:color w:val="000000"/>
          <w:lang w:val="pt-BR"/>
        </w:rPr>
        <w:t xml:space="preserve">misoginia, </w:t>
      </w:r>
      <w:r w:rsidR="00164C5D" w:rsidRPr="00A43229">
        <w:rPr>
          <w:color w:val="000000"/>
          <w:lang w:val="pt-BR"/>
        </w:rPr>
        <w:t xml:space="preserve">a </w:t>
      </w:r>
      <w:r w:rsidRPr="00A43229">
        <w:rPr>
          <w:color w:val="000000"/>
          <w:lang w:val="pt-BR"/>
        </w:rPr>
        <w:t xml:space="preserve">homofobia, </w:t>
      </w:r>
      <w:r w:rsidR="00164C5D" w:rsidRPr="00A43229">
        <w:rPr>
          <w:color w:val="000000"/>
          <w:lang w:val="pt-BR"/>
        </w:rPr>
        <w:t>a inclusão simbólica</w:t>
      </w:r>
      <w:r w:rsidRPr="00A43229">
        <w:rPr>
          <w:color w:val="000000"/>
          <w:lang w:val="pt-BR"/>
        </w:rPr>
        <w:t xml:space="preserve"> e </w:t>
      </w:r>
      <w:r w:rsidR="00164C5D" w:rsidRPr="00A43229">
        <w:rPr>
          <w:color w:val="000000"/>
          <w:lang w:val="pt-BR"/>
        </w:rPr>
        <w:t xml:space="preserve">o </w:t>
      </w:r>
      <w:r w:rsidRPr="00A43229">
        <w:rPr>
          <w:color w:val="000000"/>
          <w:lang w:val="pt-BR"/>
        </w:rPr>
        <w:t>ca</w:t>
      </w:r>
      <w:r w:rsidR="001255F6" w:rsidRPr="00A43229">
        <w:rPr>
          <w:color w:val="000000"/>
          <w:lang w:val="pt-BR"/>
        </w:rPr>
        <w:t>pacit</w:t>
      </w:r>
      <w:r w:rsidRPr="00A43229">
        <w:rPr>
          <w:color w:val="000000"/>
          <w:lang w:val="pt-BR"/>
        </w:rPr>
        <w:t>ismo. Em vez de buscar a excelência individual e recompensar a liderança de cima para baixo, as instituições do Norte e do Sul podem promover a liderança coletiva. Ao adotar estas abordagens, nós, ornitólog</w:t>
      </w:r>
      <w:r w:rsidR="006D2BAD">
        <w:rPr>
          <w:color w:val="000000"/>
          <w:lang w:val="pt-BR"/>
        </w:rPr>
        <w:t>a</w:t>
      </w:r>
      <w:r w:rsidRPr="0074671D">
        <w:rPr>
          <w:color w:val="000000"/>
          <w:lang w:val="pt-BR"/>
        </w:rPr>
        <w:t>s</w:t>
      </w:r>
      <w:r w:rsidR="006D2BAD">
        <w:rPr>
          <w:color w:val="000000"/>
          <w:lang w:val="pt-BR"/>
        </w:rPr>
        <w:t xml:space="preserve"> e ornitólogos</w:t>
      </w:r>
      <w:r w:rsidRPr="00A43229">
        <w:rPr>
          <w:color w:val="000000"/>
          <w:lang w:val="pt-BR"/>
        </w:rPr>
        <w:t xml:space="preserve">, nos juntaremos a uma comunidade de pesquisadores </w:t>
      </w:r>
      <w:r w:rsidR="006D2BAD">
        <w:rPr>
          <w:color w:val="000000"/>
          <w:lang w:val="pt-BR"/>
        </w:rPr>
        <w:t>em várias áreas da</w:t>
      </w:r>
      <w:r w:rsidRPr="00A43229">
        <w:rPr>
          <w:color w:val="000000"/>
          <w:lang w:val="pt-BR"/>
        </w:rPr>
        <w:t xml:space="preserve"> academia </w:t>
      </w:r>
      <w:r w:rsidR="006D2BAD">
        <w:rPr>
          <w:color w:val="000000"/>
          <w:lang w:val="pt-BR"/>
        </w:rPr>
        <w:t xml:space="preserve">que vêm </w:t>
      </w:r>
      <w:r w:rsidRPr="00A43229">
        <w:rPr>
          <w:color w:val="000000"/>
          <w:lang w:val="pt-BR"/>
        </w:rPr>
        <w:t>construindo novos paradigmas que podem reconciliar nossas relações e transformar a ciência.</w:t>
      </w:r>
    </w:p>
    <w:p w14:paraId="22FEF9B7" w14:textId="77777777" w:rsidR="00844A97" w:rsidRPr="00A43229" w:rsidRDefault="00844A97" w:rsidP="00CB19E0">
      <w:pPr>
        <w:spacing w:line="276" w:lineRule="auto"/>
        <w:rPr>
          <w:color w:val="000000"/>
          <w:lang w:val="pt-BR"/>
        </w:rPr>
      </w:pPr>
    </w:p>
    <w:p w14:paraId="228560BC" w14:textId="765E5EA2" w:rsidR="00CB19E0" w:rsidRDefault="000235B4" w:rsidP="00CB19E0">
      <w:pPr>
        <w:spacing w:line="276" w:lineRule="auto"/>
        <w:rPr>
          <w:i/>
          <w:color w:val="000000"/>
          <w:lang w:val="pt-BR"/>
        </w:rPr>
      </w:pPr>
      <w:r w:rsidRPr="00A43229">
        <w:rPr>
          <w:i/>
          <w:color w:val="000000"/>
          <w:lang w:val="pt-BR"/>
        </w:rPr>
        <w:t xml:space="preserve">Palavras-chave: </w:t>
      </w:r>
      <w:r w:rsidR="000D1042" w:rsidRPr="00A43229">
        <w:rPr>
          <w:i/>
          <w:color w:val="000000"/>
          <w:lang w:val="pt-BR"/>
        </w:rPr>
        <w:t>agenda de pesquisa</w:t>
      </w:r>
      <w:r w:rsidR="000D1042">
        <w:rPr>
          <w:i/>
          <w:color w:val="000000"/>
          <w:lang w:val="pt-BR"/>
        </w:rPr>
        <w:t>,</w:t>
      </w:r>
      <w:r w:rsidR="000D1042" w:rsidRPr="00A43229">
        <w:rPr>
          <w:i/>
          <w:color w:val="000000"/>
          <w:lang w:val="pt-BR"/>
        </w:rPr>
        <w:t xml:space="preserve"> ciência dos pára-quedistas, construção do conhecimento, discriminação,</w:t>
      </w:r>
      <w:r w:rsidR="000D1042">
        <w:rPr>
          <w:i/>
          <w:color w:val="000000"/>
          <w:lang w:val="pt-BR"/>
        </w:rPr>
        <w:t xml:space="preserve"> </w:t>
      </w:r>
      <w:r w:rsidRPr="00A43229">
        <w:rPr>
          <w:i/>
          <w:color w:val="000000"/>
          <w:lang w:val="pt-BR"/>
        </w:rPr>
        <w:t>narrativa de descoberta</w:t>
      </w:r>
      <w:r w:rsidR="000D1042">
        <w:rPr>
          <w:i/>
          <w:color w:val="000000"/>
          <w:lang w:val="pt-BR"/>
        </w:rPr>
        <w:t>,</w:t>
      </w:r>
      <w:r w:rsidR="000D1042" w:rsidRPr="000D1042">
        <w:rPr>
          <w:i/>
          <w:color w:val="000000"/>
          <w:lang w:val="pt-BR"/>
        </w:rPr>
        <w:t xml:space="preserve"> </w:t>
      </w:r>
      <w:r w:rsidR="000D1042" w:rsidRPr="00A43229">
        <w:rPr>
          <w:i/>
          <w:color w:val="000000"/>
          <w:lang w:val="pt-BR"/>
        </w:rPr>
        <w:t>prioridades regionais</w:t>
      </w:r>
      <w:r w:rsidRPr="00A43229">
        <w:rPr>
          <w:i/>
          <w:color w:val="000000"/>
          <w:lang w:val="pt-BR"/>
        </w:rPr>
        <w:t>, relações Norte-Sul</w:t>
      </w:r>
    </w:p>
    <w:p w14:paraId="40E0509F" w14:textId="77777777" w:rsidR="00CB19E0" w:rsidRDefault="00CB19E0">
      <w:pPr>
        <w:rPr>
          <w:b/>
          <w:color w:val="000000"/>
          <w:lang w:val="pt-BR"/>
        </w:rPr>
      </w:pPr>
      <w:r>
        <w:rPr>
          <w:b/>
          <w:color w:val="000000"/>
          <w:lang w:val="pt-BR"/>
        </w:rPr>
        <w:br w:type="page"/>
      </w:r>
    </w:p>
    <w:p w14:paraId="08ABD30C" w14:textId="71DCDB91" w:rsidR="00E37CBC" w:rsidRPr="00CB19E0" w:rsidRDefault="000235B4" w:rsidP="00CB19E0">
      <w:pPr>
        <w:spacing w:line="276" w:lineRule="auto"/>
        <w:rPr>
          <w:i/>
          <w:color w:val="000000"/>
          <w:lang w:val="pt-BR"/>
        </w:rPr>
      </w:pPr>
      <w:r w:rsidRPr="00A43229">
        <w:rPr>
          <w:b/>
          <w:color w:val="000000"/>
          <w:lang w:val="pt-BR"/>
        </w:rPr>
        <w:lastRenderedPageBreak/>
        <w:t>Resumo</w:t>
      </w:r>
      <w:r w:rsidR="00CC767B">
        <w:rPr>
          <w:b/>
          <w:color w:val="000000"/>
          <w:lang w:val="pt-BR"/>
        </w:rPr>
        <w:t xml:space="preserve"> para não especialistas</w:t>
      </w:r>
    </w:p>
    <w:p w14:paraId="42CC3286" w14:textId="1803EBE6" w:rsidR="00E37CBC" w:rsidRPr="00A43229" w:rsidRDefault="000235B4" w:rsidP="00CB19E0">
      <w:pPr>
        <w:widowControl w:val="0"/>
        <w:numPr>
          <w:ilvl w:val="0"/>
          <w:numId w:val="1"/>
        </w:numPr>
        <w:pBdr>
          <w:top w:val="nil"/>
          <w:left w:val="nil"/>
          <w:bottom w:val="nil"/>
          <w:right w:val="nil"/>
          <w:between w:val="nil"/>
        </w:pBdr>
        <w:spacing w:line="276" w:lineRule="auto"/>
        <w:rPr>
          <w:color w:val="000000"/>
          <w:lang w:val="pt-BR"/>
        </w:rPr>
      </w:pPr>
      <w:r w:rsidRPr="00A43229">
        <w:rPr>
          <w:color w:val="000000"/>
          <w:lang w:val="pt-BR"/>
        </w:rPr>
        <w:t xml:space="preserve">A pesquisa realizada por ornitólogos que vivem e trabalham na América Latina e no Caribe tem sido histórica e sistemicamente excluída </w:t>
      </w:r>
      <w:r w:rsidR="009A7C55" w:rsidRPr="00A43229">
        <w:rPr>
          <w:color w:val="000000"/>
          <w:lang w:val="pt-BR"/>
        </w:rPr>
        <w:t xml:space="preserve">dos </w:t>
      </w:r>
      <w:r w:rsidRPr="00A43229">
        <w:rPr>
          <w:color w:val="000000"/>
          <w:lang w:val="pt-BR"/>
        </w:rPr>
        <w:t xml:space="preserve">paradigmas científicos globais, o que, em última instância, tem impedido </w:t>
      </w:r>
      <w:r w:rsidR="003450AC">
        <w:rPr>
          <w:color w:val="000000"/>
          <w:lang w:val="pt-BR"/>
        </w:rPr>
        <w:t>o desenvolvimento d</w:t>
      </w:r>
      <w:r w:rsidRPr="00A43229">
        <w:rPr>
          <w:color w:val="000000"/>
          <w:lang w:val="pt-BR"/>
        </w:rPr>
        <w:t>a ornitologia como disciplina</w:t>
      </w:r>
      <w:r w:rsidR="00ED1E35" w:rsidRPr="00A43229">
        <w:rPr>
          <w:color w:val="000000"/>
          <w:lang w:val="pt-BR"/>
        </w:rPr>
        <w:t>.</w:t>
      </w:r>
    </w:p>
    <w:p w14:paraId="2EBB1D3E" w14:textId="709BD9F4" w:rsidR="00E37CBC" w:rsidRPr="00A43229" w:rsidRDefault="000235B4" w:rsidP="00CB19E0">
      <w:pPr>
        <w:widowControl w:val="0"/>
        <w:numPr>
          <w:ilvl w:val="0"/>
          <w:numId w:val="1"/>
        </w:numPr>
        <w:pBdr>
          <w:top w:val="nil"/>
          <w:left w:val="nil"/>
          <w:bottom w:val="nil"/>
          <w:right w:val="nil"/>
          <w:between w:val="nil"/>
        </w:pBdr>
        <w:spacing w:line="276" w:lineRule="auto"/>
        <w:rPr>
          <w:color w:val="000000"/>
          <w:lang w:val="pt-BR"/>
        </w:rPr>
      </w:pPr>
      <w:r w:rsidRPr="00A43229">
        <w:rPr>
          <w:color w:val="000000"/>
          <w:lang w:val="pt-BR"/>
        </w:rPr>
        <w:t xml:space="preserve">Para evitar a replicação de </w:t>
      </w:r>
      <w:r w:rsidR="009A7C55" w:rsidRPr="00A43229">
        <w:rPr>
          <w:color w:val="000000"/>
          <w:lang w:val="pt-BR"/>
        </w:rPr>
        <w:t xml:space="preserve">sistemas de exclusão em </w:t>
      </w:r>
      <w:r w:rsidRPr="00A43229">
        <w:rPr>
          <w:color w:val="000000"/>
          <w:lang w:val="pt-BR"/>
        </w:rPr>
        <w:t xml:space="preserve">ornitologia, autores, editores, revisores, periódicos, sociedades científicas e instituições de pesquisa precisam </w:t>
      </w:r>
      <w:r w:rsidR="009A7C55" w:rsidRPr="00A43229">
        <w:rPr>
          <w:color w:val="000000"/>
          <w:lang w:val="pt-BR"/>
        </w:rPr>
        <w:t xml:space="preserve">interromper as </w:t>
      </w:r>
      <w:r w:rsidR="003450AC">
        <w:rPr>
          <w:color w:val="000000"/>
          <w:lang w:val="pt-BR"/>
        </w:rPr>
        <w:t>discriminações</w:t>
      </w:r>
      <w:r w:rsidR="003450AC" w:rsidRPr="00A43229">
        <w:rPr>
          <w:color w:val="000000"/>
          <w:lang w:val="pt-BR"/>
        </w:rPr>
        <w:t xml:space="preserve"> </w:t>
      </w:r>
      <w:r w:rsidR="003450AC">
        <w:rPr>
          <w:color w:val="000000"/>
          <w:lang w:val="pt-BR"/>
        </w:rPr>
        <w:t>persistentes</w:t>
      </w:r>
      <w:r w:rsidR="009A7C55" w:rsidRPr="00A43229">
        <w:rPr>
          <w:color w:val="000000"/>
          <w:lang w:val="pt-BR"/>
        </w:rPr>
        <w:t>, melhorar as práticas de pesquisa e mudar as políticas em torno de financiamento e publicação.</w:t>
      </w:r>
    </w:p>
    <w:p w14:paraId="5B5D8FD7" w14:textId="76D2E5EA" w:rsidR="00E37CBC" w:rsidRDefault="000235B4" w:rsidP="00CB19E0">
      <w:pPr>
        <w:widowControl w:val="0"/>
        <w:numPr>
          <w:ilvl w:val="0"/>
          <w:numId w:val="1"/>
        </w:numPr>
        <w:pBdr>
          <w:top w:val="nil"/>
          <w:left w:val="nil"/>
          <w:bottom w:val="nil"/>
          <w:right w:val="nil"/>
          <w:between w:val="nil"/>
        </w:pBdr>
        <w:spacing w:line="276" w:lineRule="auto"/>
        <w:rPr>
          <w:color w:val="000000"/>
          <w:lang w:val="pt-BR"/>
        </w:rPr>
      </w:pPr>
      <w:r w:rsidRPr="00A43229">
        <w:rPr>
          <w:color w:val="000000"/>
          <w:lang w:val="pt-BR"/>
        </w:rPr>
        <w:t xml:space="preserve">Para avançar a ornitologia </w:t>
      </w:r>
      <w:r w:rsidR="00120D1E" w:rsidRPr="00A43229">
        <w:rPr>
          <w:color w:val="000000"/>
          <w:lang w:val="pt-BR"/>
        </w:rPr>
        <w:t>N</w:t>
      </w:r>
      <w:r w:rsidRPr="00A43229">
        <w:rPr>
          <w:color w:val="000000"/>
          <w:lang w:val="pt-BR"/>
        </w:rPr>
        <w:t xml:space="preserve">eotropical e conservar as aves nas Américas, as instituições devem investir diretamente na pesquisa </w:t>
      </w:r>
      <w:r w:rsidR="00C2057B" w:rsidRPr="00A43229">
        <w:rPr>
          <w:color w:val="000000"/>
          <w:lang w:val="pt-BR"/>
        </w:rPr>
        <w:t xml:space="preserve">básica </w:t>
      </w:r>
      <w:r w:rsidRPr="00A43229">
        <w:rPr>
          <w:color w:val="000000"/>
          <w:lang w:val="pt-BR"/>
        </w:rPr>
        <w:t xml:space="preserve">de </w:t>
      </w:r>
      <w:r w:rsidR="00C2057B" w:rsidRPr="00A43229">
        <w:rPr>
          <w:color w:val="000000"/>
          <w:lang w:val="pt-BR"/>
        </w:rPr>
        <w:t xml:space="preserve">biologia </w:t>
      </w:r>
      <w:r w:rsidRPr="00A43229">
        <w:rPr>
          <w:color w:val="000000"/>
          <w:lang w:val="pt-BR"/>
        </w:rPr>
        <w:t>de campo</w:t>
      </w:r>
      <w:r w:rsidR="00AD3B3B" w:rsidRPr="00A43229">
        <w:rPr>
          <w:color w:val="000000"/>
          <w:lang w:val="pt-BR"/>
        </w:rPr>
        <w:t xml:space="preserve">, </w:t>
      </w:r>
      <w:r w:rsidR="003450AC">
        <w:rPr>
          <w:color w:val="000000"/>
          <w:lang w:val="pt-BR"/>
        </w:rPr>
        <w:t>fomentar</w:t>
      </w:r>
      <w:r w:rsidR="003450AC" w:rsidRPr="00A43229">
        <w:rPr>
          <w:color w:val="000000"/>
          <w:lang w:val="pt-BR"/>
        </w:rPr>
        <w:t xml:space="preserve"> </w:t>
      </w:r>
      <w:r w:rsidRPr="00A43229">
        <w:rPr>
          <w:color w:val="000000"/>
          <w:lang w:val="pt-BR"/>
        </w:rPr>
        <w:t xml:space="preserve">a liderança coletiva </w:t>
      </w:r>
      <w:r w:rsidR="00AD3B3B" w:rsidRPr="00A43229">
        <w:rPr>
          <w:color w:val="000000"/>
          <w:lang w:val="pt-BR"/>
        </w:rPr>
        <w:t xml:space="preserve">e fortalecer as oportunidades de financiamento e desenvolvimento profissional </w:t>
      </w:r>
      <w:r w:rsidR="00335F19" w:rsidRPr="00A43229">
        <w:rPr>
          <w:color w:val="000000"/>
          <w:lang w:val="pt-BR"/>
        </w:rPr>
        <w:t xml:space="preserve">para as </w:t>
      </w:r>
      <w:r w:rsidRPr="00A43229">
        <w:rPr>
          <w:color w:val="000000"/>
          <w:lang w:val="pt-BR"/>
        </w:rPr>
        <w:t xml:space="preserve">pessoas afetadas pelas políticas </w:t>
      </w:r>
      <w:r w:rsidR="003450AC" w:rsidRPr="00CA6249">
        <w:rPr>
          <w:color w:val="000000"/>
          <w:lang w:val="pt-BR"/>
        </w:rPr>
        <w:t>atuais</w:t>
      </w:r>
      <w:r w:rsidR="003450AC" w:rsidRPr="003450AC">
        <w:rPr>
          <w:color w:val="000000"/>
          <w:lang w:val="pt-BR"/>
        </w:rPr>
        <w:t xml:space="preserve"> </w:t>
      </w:r>
      <w:r w:rsidRPr="003450AC">
        <w:rPr>
          <w:color w:val="000000"/>
          <w:lang w:val="pt-BR"/>
        </w:rPr>
        <w:t>de pesquisa</w:t>
      </w:r>
      <w:r w:rsidR="00DA6C1A" w:rsidRPr="003450AC">
        <w:rPr>
          <w:color w:val="000000"/>
          <w:lang w:val="pt-BR"/>
        </w:rPr>
        <w:t>.</w:t>
      </w:r>
    </w:p>
    <w:p w14:paraId="5DD071C4" w14:textId="77777777" w:rsidR="003450AC" w:rsidRPr="003450AC" w:rsidRDefault="003450AC" w:rsidP="00CB19E0">
      <w:pPr>
        <w:widowControl w:val="0"/>
        <w:pBdr>
          <w:top w:val="nil"/>
          <w:left w:val="nil"/>
          <w:bottom w:val="nil"/>
          <w:right w:val="nil"/>
          <w:between w:val="nil"/>
        </w:pBdr>
        <w:spacing w:line="276" w:lineRule="auto"/>
        <w:ind w:left="720"/>
        <w:rPr>
          <w:color w:val="000000"/>
          <w:lang w:val="pt-BR"/>
        </w:rPr>
      </w:pPr>
    </w:p>
    <w:p w14:paraId="2F640D6A" w14:textId="77777777" w:rsidR="00E37CBC" w:rsidRPr="003450AC" w:rsidRDefault="000235B4" w:rsidP="00CB19E0">
      <w:pPr>
        <w:pStyle w:val="Heading2"/>
        <w:spacing w:before="0" w:after="0" w:line="276" w:lineRule="auto"/>
        <w:rPr>
          <w:b w:val="0"/>
          <w:bCs/>
          <w:color w:val="000000"/>
          <w:lang w:val="pt-BR"/>
        </w:rPr>
      </w:pPr>
      <w:r w:rsidRPr="003450AC">
        <w:rPr>
          <w:b w:val="0"/>
          <w:bCs/>
          <w:color w:val="000000"/>
          <w:lang w:val="pt-BR"/>
        </w:rPr>
        <w:t>INTRODUÇÃO</w:t>
      </w:r>
    </w:p>
    <w:p w14:paraId="2C635AF9" w14:textId="0170F8F9" w:rsidR="00E37CBC" w:rsidRPr="003450AC" w:rsidRDefault="00120D1E" w:rsidP="00CB19E0">
      <w:pPr>
        <w:tabs>
          <w:tab w:val="left" w:pos="709"/>
        </w:tabs>
        <w:spacing w:line="276" w:lineRule="auto"/>
        <w:rPr>
          <w:color w:val="000000"/>
          <w:lang w:val="pt-BR"/>
        </w:rPr>
      </w:pPr>
      <w:r w:rsidRPr="003450AC">
        <w:rPr>
          <w:color w:val="000000"/>
          <w:lang w:val="pt-BR"/>
        </w:rPr>
        <w:t>Aproximadamente um terço de todas as espécies de aves ocorrem nos Neotr</w:t>
      </w:r>
      <w:r w:rsidR="00277AED" w:rsidRPr="003450AC">
        <w:rPr>
          <w:color w:val="000000"/>
          <w:lang w:val="pt-BR"/>
        </w:rPr>
        <w:t>ó</w:t>
      </w:r>
      <w:r w:rsidRPr="003450AC">
        <w:rPr>
          <w:color w:val="000000"/>
          <w:lang w:val="pt-BR"/>
        </w:rPr>
        <w:t xml:space="preserve">picos (México, América Central e do Sul e Caribe; Newton 2003), mas estas </w:t>
      </w:r>
      <w:r w:rsidR="003450AC">
        <w:rPr>
          <w:color w:val="000000"/>
          <w:lang w:val="pt-BR"/>
        </w:rPr>
        <w:t>espécies</w:t>
      </w:r>
      <w:r w:rsidR="003450AC" w:rsidRPr="003450AC">
        <w:rPr>
          <w:color w:val="000000"/>
          <w:lang w:val="pt-BR"/>
        </w:rPr>
        <w:t xml:space="preserve"> </w:t>
      </w:r>
      <w:r w:rsidRPr="003450AC">
        <w:rPr>
          <w:color w:val="000000"/>
          <w:lang w:val="pt-BR"/>
        </w:rPr>
        <w:t xml:space="preserve">estão sub-representadas por uma ordem de magnitude em estudos científicos (Ducatez e Lefebvre 2014), o que leva muitos a </w:t>
      </w:r>
      <w:r w:rsidR="003450AC">
        <w:rPr>
          <w:color w:val="000000"/>
          <w:lang w:val="pt-BR"/>
        </w:rPr>
        <w:t>estimular</w:t>
      </w:r>
      <w:r w:rsidR="003450AC" w:rsidRPr="003450AC">
        <w:rPr>
          <w:color w:val="000000"/>
          <w:lang w:val="pt-BR"/>
        </w:rPr>
        <w:t xml:space="preserve"> </w:t>
      </w:r>
      <w:r w:rsidRPr="003450AC">
        <w:rPr>
          <w:color w:val="000000"/>
          <w:lang w:val="pt-BR"/>
        </w:rPr>
        <w:t xml:space="preserve">o aumento da pesquisa em ornitologia Neotropical (Ramos 1988, Naranjo et al. 1992, Estades 2002, Freile et al. 2006, </w:t>
      </w:r>
      <w:r w:rsidR="001A4EA7" w:rsidRPr="003450AC">
        <w:rPr>
          <w:color w:val="000000"/>
          <w:lang w:val="pt-BR"/>
        </w:rPr>
        <w:t xml:space="preserve">2014; </w:t>
      </w:r>
      <w:r w:rsidRPr="003450AC">
        <w:rPr>
          <w:color w:val="000000"/>
          <w:lang w:val="pt-BR"/>
        </w:rPr>
        <w:t xml:space="preserve">Alves et al. 2008, Freile e Córdoba 2008, Latta 2012). </w:t>
      </w:r>
      <w:r w:rsidR="003450AC">
        <w:rPr>
          <w:color w:val="000000"/>
          <w:lang w:val="pt-BR"/>
        </w:rPr>
        <w:t>Estes estímulos</w:t>
      </w:r>
      <w:r w:rsidRPr="003450AC">
        <w:rPr>
          <w:color w:val="000000"/>
          <w:lang w:val="pt-BR"/>
        </w:rPr>
        <w:t xml:space="preserve"> foram reiterad</w:t>
      </w:r>
      <w:r w:rsidR="003450AC">
        <w:rPr>
          <w:color w:val="000000"/>
          <w:lang w:val="pt-BR"/>
        </w:rPr>
        <w:t>o</w:t>
      </w:r>
      <w:r w:rsidRPr="003450AC">
        <w:rPr>
          <w:color w:val="000000"/>
          <w:lang w:val="pt-BR"/>
        </w:rPr>
        <w:t xml:space="preserve">s recentemente em um edição especial intitulada </w:t>
      </w:r>
      <w:r w:rsidR="00164C5D" w:rsidRPr="003450AC">
        <w:rPr>
          <w:i/>
          <w:color w:val="000000"/>
          <w:lang w:val="pt-BR"/>
        </w:rPr>
        <w:t>Advances in Neotropical Ornithology</w:t>
      </w:r>
      <w:r w:rsidRPr="003450AC">
        <w:rPr>
          <w:color w:val="000000"/>
          <w:lang w:val="pt-BR"/>
        </w:rPr>
        <w:t xml:space="preserve">, publicada em </w:t>
      </w:r>
      <w:r w:rsidRPr="003450AC">
        <w:rPr>
          <w:i/>
          <w:color w:val="000000"/>
          <w:lang w:val="pt-BR"/>
        </w:rPr>
        <w:t xml:space="preserve">The Auk: </w:t>
      </w:r>
      <w:r w:rsidR="00164C5D" w:rsidRPr="003450AC">
        <w:rPr>
          <w:i/>
          <w:color w:val="000000"/>
          <w:lang w:val="pt-BR"/>
        </w:rPr>
        <w:t>Ornithological Advances</w:t>
      </w:r>
      <w:r w:rsidR="00164C5D" w:rsidRPr="003450AC">
        <w:rPr>
          <w:color w:val="000000"/>
          <w:lang w:val="pt-BR"/>
        </w:rPr>
        <w:t xml:space="preserve"> </w:t>
      </w:r>
      <w:r w:rsidRPr="003450AC">
        <w:rPr>
          <w:color w:val="000000"/>
          <w:lang w:val="pt-BR"/>
        </w:rPr>
        <w:t xml:space="preserve">e </w:t>
      </w:r>
      <w:r w:rsidR="003F580C" w:rsidRPr="003450AC">
        <w:rPr>
          <w:i/>
          <w:color w:val="000000"/>
          <w:lang w:val="pt-BR"/>
        </w:rPr>
        <w:t>The</w:t>
      </w:r>
      <w:r w:rsidRPr="003450AC">
        <w:rPr>
          <w:i/>
          <w:color w:val="000000"/>
          <w:lang w:val="pt-BR"/>
        </w:rPr>
        <w:t xml:space="preserve"> Condor: </w:t>
      </w:r>
      <w:r w:rsidR="00164C5D" w:rsidRPr="003450AC">
        <w:rPr>
          <w:i/>
          <w:color w:val="000000"/>
          <w:lang w:val="pt-BR"/>
        </w:rPr>
        <w:t>Ornithological Applications</w:t>
      </w:r>
      <w:r w:rsidR="00164C5D" w:rsidRPr="003450AC">
        <w:rPr>
          <w:color w:val="000000"/>
          <w:lang w:val="pt-BR"/>
        </w:rPr>
        <w:t xml:space="preserve"> </w:t>
      </w:r>
      <w:r w:rsidRPr="003450AC">
        <w:rPr>
          <w:color w:val="000000"/>
          <w:lang w:val="pt-BR"/>
        </w:rPr>
        <w:t xml:space="preserve">(Lindell e Huyvaert 2020), que incluía um roteiro para identificar e preencher as </w:t>
      </w:r>
      <w:r w:rsidR="003450AC">
        <w:rPr>
          <w:color w:val="000000"/>
          <w:lang w:val="pt-BR"/>
        </w:rPr>
        <w:t>deficiências de conhecimento</w:t>
      </w:r>
      <w:r w:rsidR="003450AC" w:rsidRPr="003450AC">
        <w:rPr>
          <w:color w:val="000000"/>
          <w:lang w:val="pt-BR"/>
        </w:rPr>
        <w:t xml:space="preserve"> </w:t>
      </w:r>
      <w:r w:rsidRPr="003450AC">
        <w:rPr>
          <w:color w:val="000000"/>
          <w:lang w:val="pt-BR"/>
        </w:rPr>
        <w:t xml:space="preserve">na ornitologia </w:t>
      </w:r>
      <w:r w:rsidR="003F580C" w:rsidRPr="003450AC">
        <w:rPr>
          <w:color w:val="000000"/>
          <w:lang w:val="pt-BR"/>
        </w:rPr>
        <w:t>N</w:t>
      </w:r>
      <w:r w:rsidRPr="003450AC">
        <w:rPr>
          <w:color w:val="000000"/>
          <w:lang w:val="pt-BR"/>
        </w:rPr>
        <w:t xml:space="preserve">eotropical (Lees et al. 2020). A estrutura para este roteiro foi a </w:t>
      </w:r>
      <w:r w:rsidR="003450AC" w:rsidRPr="003450AC">
        <w:rPr>
          <w:color w:val="000000"/>
          <w:lang w:val="pt-BR"/>
        </w:rPr>
        <w:t>ideia</w:t>
      </w:r>
      <w:r w:rsidRPr="003450AC">
        <w:rPr>
          <w:color w:val="000000"/>
          <w:lang w:val="pt-BR"/>
        </w:rPr>
        <w:t xml:space="preserve"> de que as deficiências de conhecimento biológico, agrupadas em sete domínios (sistemática, biogeografia, biologia populacional, evolução, ecologia funcional, tolerância abiótica e interações bióticas) limitam a compreensão da biodiversidade em larga escala (Hortal et al. 2015). No entanto, o conhecimento - e a lacuna de conhecimento - parece diferente dependendo de onde estamos, nossas experiências vividas, </w:t>
      </w:r>
      <w:r w:rsidR="000D7422" w:rsidRPr="003450AC">
        <w:rPr>
          <w:color w:val="000000"/>
          <w:lang w:val="pt-BR"/>
        </w:rPr>
        <w:t xml:space="preserve">nossas suposições </w:t>
      </w:r>
      <w:r w:rsidRPr="003450AC">
        <w:rPr>
          <w:color w:val="000000"/>
          <w:lang w:val="pt-BR"/>
        </w:rPr>
        <w:t xml:space="preserve">e o que percebemos como nossos objetivos (Naranjo et al. 1992). </w:t>
      </w:r>
      <w:r w:rsidR="00AD6D0E" w:rsidRPr="003450AC">
        <w:rPr>
          <w:color w:val="000000"/>
          <w:lang w:val="pt-BR"/>
        </w:rPr>
        <w:t xml:space="preserve">Neste </w:t>
      </w:r>
      <w:r w:rsidR="003450AC">
        <w:rPr>
          <w:color w:val="000000"/>
          <w:lang w:val="pt-BR"/>
        </w:rPr>
        <w:t>texto</w:t>
      </w:r>
      <w:r w:rsidR="00AD6D0E" w:rsidRPr="003450AC">
        <w:rPr>
          <w:color w:val="000000"/>
          <w:lang w:val="pt-BR"/>
        </w:rPr>
        <w:t xml:space="preserve">, </w:t>
      </w:r>
      <w:r w:rsidR="00567A3D" w:rsidRPr="003450AC">
        <w:rPr>
          <w:color w:val="000000"/>
          <w:lang w:val="pt-BR"/>
        </w:rPr>
        <w:t xml:space="preserve">usamos o "Norte Global" para indicar regiões mais ricas, geopoliticamente dominantes </w:t>
      </w:r>
      <w:r w:rsidR="00E7784F" w:rsidRPr="003450AC">
        <w:rPr>
          <w:color w:val="000000"/>
          <w:lang w:val="pt-BR"/>
        </w:rPr>
        <w:t>(isto é, Canadá, EUA, Europa, Austrália, Nova Zelândia e Japão)</w:t>
      </w:r>
      <w:r w:rsidR="00567A3D" w:rsidRPr="003450AC">
        <w:rPr>
          <w:color w:val="000000"/>
          <w:lang w:val="pt-BR"/>
        </w:rPr>
        <w:t xml:space="preserve">, e o "Sul Global" </w:t>
      </w:r>
      <w:r w:rsidR="002051D4" w:rsidRPr="003450AC">
        <w:rPr>
          <w:color w:val="000000"/>
          <w:lang w:val="pt-BR"/>
        </w:rPr>
        <w:t xml:space="preserve">para o </w:t>
      </w:r>
      <w:r w:rsidR="00567A3D" w:rsidRPr="003450AC">
        <w:rPr>
          <w:color w:val="000000"/>
          <w:lang w:val="pt-BR"/>
        </w:rPr>
        <w:t>resto do mundo (África, América Latina e Caribe</w:t>
      </w:r>
      <w:r w:rsidR="00E7784F" w:rsidRPr="003450AC">
        <w:rPr>
          <w:color w:val="000000"/>
          <w:lang w:val="pt-BR"/>
        </w:rPr>
        <w:t>, a maior parte da Ásia</w:t>
      </w:r>
      <w:r w:rsidR="00567A3D" w:rsidRPr="003450AC">
        <w:rPr>
          <w:color w:val="000000"/>
          <w:lang w:val="pt-BR"/>
        </w:rPr>
        <w:t xml:space="preserve">). </w:t>
      </w:r>
      <w:r w:rsidR="002051D4" w:rsidRPr="003450AC">
        <w:rPr>
          <w:color w:val="000000"/>
          <w:lang w:val="pt-BR"/>
        </w:rPr>
        <w:t xml:space="preserve">É claro que o mundo é muito </w:t>
      </w:r>
      <w:r w:rsidR="00E7784F" w:rsidRPr="003450AC">
        <w:rPr>
          <w:color w:val="000000"/>
          <w:lang w:val="pt-BR"/>
        </w:rPr>
        <w:t xml:space="preserve">mais matizado do que </w:t>
      </w:r>
      <w:r w:rsidR="002051D4" w:rsidRPr="003450AC">
        <w:rPr>
          <w:color w:val="000000"/>
          <w:lang w:val="pt-BR"/>
        </w:rPr>
        <w:t xml:space="preserve">este </w:t>
      </w:r>
      <w:r w:rsidR="00E7784F" w:rsidRPr="003450AC">
        <w:rPr>
          <w:color w:val="000000"/>
          <w:lang w:val="pt-BR"/>
        </w:rPr>
        <w:t xml:space="preserve">binário, </w:t>
      </w:r>
      <w:r w:rsidR="002051D4" w:rsidRPr="003450AC">
        <w:rPr>
          <w:color w:val="000000"/>
          <w:lang w:val="pt-BR"/>
        </w:rPr>
        <w:t xml:space="preserve">mas </w:t>
      </w:r>
      <w:r w:rsidR="00E7784F" w:rsidRPr="003450AC">
        <w:rPr>
          <w:color w:val="000000"/>
          <w:lang w:val="pt-BR"/>
        </w:rPr>
        <w:t xml:space="preserve">escolhemos </w:t>
      </w:r>
      <w:r w:rsidR="002051D4" w:rsidRPr="003450AC">
        <w:rPr>
          <w:color w:val="000000"/>
          <w:lang w:val="pt-BR"/>
        </w:rPr>
        <w:t xml:space="preserve">"Norte Global" e "Sul Global" </w:t>
      </w:r>
      <w:r w:rsidR="00E7784F" w:rsidRPr="003450AC">
        <w:rPr>
          <w:color w:val="000000"/>
          <w:lang w:val="pt-BR"/>
        </w:rPr>
        <w:t xml:space="preserve">pela simplicidade da comunicação e para evitar as </w:t>
      </w:r>
      <w:r w:rsidR="002051D4" w:rsidRPr="003450AC">
        <w:rPr>
          <w:color w:val="000000"/>
          <w:lang w:val="pt-BR"/>
        </w:rPr>
        <w:t xml:space="preserve">implicações </w:t>
      </w:r>
      <w:r w:rsidR="00E7784F" w:rsidRPr="003450AC">
        <w:rPr>
          <w:color w:val="000000"/>
          <w:lang w:val="pt-BR"/>
        </w:rPr>
        <w:t xml:space="preserve">negativas </w:t>
      </w:r>
      <w:r w:rsidR="002051D4" w:rsidRPr="003450AC">
        <w:rPr>
          <w:color w:val="000000"/>
          <w:lang w:val="pt-BR"/>
        </w:rPr>
        <w:t xml:space="preserve">de termos </w:t>
      </w:r>
      <w:r w:rsidR="00E7784F" w:rsidRPr="003450AC">
        <w:rPr>
          <w:color w:val="000000"/>
          <w:lang w:val="pt-BR"/>
        </w:rPr>
        <w:t xml:space="preserve">alternativos </w:t>
      </w:r>
      <w:r w:rsidR="002051D4" w:rsidRPr="003450AC">
        <w:rPr>
          <w:color w:val="000000"/>
          <w:lang w:val="pt-BR"/>
        </w:rPr>
        <w:t>(Khan et al. 2022).</w:t>
      </w:r>
    </w:p>
    <w:p w14:paraId="7AA5D686" w14:textId="2846673A" w:rsidR="00E37CBC" w:rsidRPr="003450AC" w:rsidRDefault="000235B4" w:rsidP="00CB19E0">
      <w:pPr>
        <w:spacing w:line="276" w:lineRule="auto"/>
        <w:ind w:firstLine="567"/>
        <w:rPr>
          <w:color w:val="000000"/>
          <w:lang w:val="pt-BR"/>
        </w:rPr>
      </w:pPr>
      <w:r w:rsidRPr="003450AC">
        <w:rPr>
          <w:color w:val="000000"/>
          <w:lang w:val="pt-BR"/>
        </w:rPr>
        <w:t xml:space="preserve">O roteiro de Lees et al. (2020) visava "fazer um balanço dos últimos 25 anos de trabalho ornitológico </w:t>
      </w:r>
      <w:r w:rsidR="006A6294">
        <w:rPr>
          <w:color w:val="000000"/>
          <w:lang w:val="pt-BR"/>
        </w:rPr>
        <w:t xml:space="preserve">no </w:t>
      </w:r>
      <w:r w:rsidR="00923438" w:rsidRPr="003450AC">
        <w:rPr>
          <w:color w:val="000000"/>
          <w:lang w:val="pt-BR"/>
        </w:rPr>
        <w:t>N</w:t>
      </w:r>
      <w:r w:rsidRPr="003450AC">
        <w:rPr>
          <w:color w:val="000000"/>
          <w:lang w:val="pt-BR"/>
        </w:rPr>
        <w:t>eotr</w:t>
      </w:r>
      <w:r w:rsidR="006A6294">
        <w:rPr>
          <w:color w:val="000000"/>
          <w:lang w:val="pt-BR"/>
        </w:rPr>
        <w:t>ó</w:t>
      </w:r>
      <w:r w:rsidRPr="003450AC">
        <w:rPr>
          <w:color w:val="000000"/>
          <w:lang w:val="pt-BR"/>
        </w:rPr>
        <w:t>pic</w:t>
      </w:r>
      <w:r w:rsidR="006A6294">
        <w:rPr>
          <w:color w:val="000000"/>
          <w:lang w:val="pt-BR"/>
        </w:rPr>
        <w:t>o</w:t>
      </w:r>
      <w:r w:rsidRPr="003450AC">
        <w:rPr>
          <w:color w:val="000000"/>
          <w:lang w:val="pt-BR"/>
        </w:rPr>
        <w:t xml:space="preserve"> desde a morte prematura de Ted Parker" (Lees et al. 2020:1). </w:t>
      </w:r>
      <w:r w:rsidR="006A6294">
        <w:rPr>
          <w:color w:val="000000"/>
          <w:lang w:val="pt-BR"/>
        </w:rPr>
        <w:t>O texto foi originalmente</w:t>
      </w:r>
      <w:r w:rsidRPr="003450AC">
        <w:rPr>
          <w:color w:val="000000"/>
          <w:lang w:val="pt-BR"/>
        </w:rPr>
        <w:t xml:space="preserve"> convidado como o primeiro capítulo de um (segundo) volume especial em homenagem a </w:t>
      </w:r>
      <w:r w:rsidR="002E1DEA" w:rsidRPr="003450AC">
        <w:rPr>
          <w:color w:val="000000"/>
          <w:lang w:val="pt-BR"/>
        </w:rPr>
        <w:t xml:space="preserve">Theodore </w:t>
      </w:r>
      <w:r w:rsidRPr="003450AC">
        <w:rPr>
          <w:color w:val="000000"/>
          <w:lang w:val="pt-BR"/>
        </w:rPr>
        <w:t>A. Parker III, que, como o volume especial d</w:t>
      </w:r>
      <w:r w:rsidR="00164C5D" w:rsidRPr="003450AC">
        <w:rPr>
          <w:color w:val="000000"/>
          <w:lang w:val="pt-BR"/>
        </w:rPr>
        <w:t>o</w:t>
      </w:r>
      <w:r w:rsidRPr="003450AC">
        <w:rPr>
          <w:color w:val="000000"/>
          <w:lang w:val="pt-BR"/>
        </w:rPr>
        <w:t xml:space="preserve"> </w:t>
      </w:r>
      <w:r w:rsidR="00164C5D" w:rsidRPr="003450AC">
        <w:rPr>
          <w:i/>
          <w:color w:val="000000"/>
          <w:lang w:val="pt-BR"/>
        </w:rPr>
        <w:t xml:space="preserve">Ornithological </w:t>
      </w:r>
      <w:r w:rsidR="00164C5D" w:rsidRPr="003450AC">
        <w:rPr>
          <w:i/>
          <w:color w:val="000000"/>
          <w:lang w:val="pt-BR"/>
        </w:rPr>
        <w:lastRenderedPageBreak/>
        <w:t>Monographs</w:t>
      </w:r>
      <w:r w:rsidRPr="003450AC">
        <w:rPr>
          <w:i/>
          <w:color w:val="000000"/>
          <w:lang w:val="pt-BR"/>
        </w:rPr>
        <w:t xml:space="preserve"> </w:t>
      </w:r>
      <w:r w:rsidRPr="003450AC">
        <w:rPr>
          <w:color w:val="000000"/>
          <w:lang w:val="pt-BR"/>
        </w:rPr>
        <w:t xml:space="preserve">editado por Remsen (1997), prestaria homenagem ao legado de Parker (A. Lees </w:t>
      </w:r>
      <w:r w:rsidRPr="003450AC">
        <w:rPr>
          <w:i/>
          <w:color w:val="000000"/>
          <w:lang w:val="pt-BR"/>
        </w:rPr>
        <w:t>in litt</w:t>
      </w:r>
      <w:r w:rsidRPr="003450AC">
        <w:rPr>
          <w:color w:val="000000"/>
          <w:lang w:val="pt-BR"/>
        </w:rPr>
        <w:t xml:space="preserve">. 2020). Parker </w:t>
      </w:r>
      <w:r w:rsidR="00923438" w:rsidRPr="003450AC">
        <w:rPr>
          <w:color w:val="000000"/>
          <w:lang w:val="pt-BR"/>
        </w:rPr>
        <w:t>foi</w:t>
      </w:r>
      <w:r w:rsidRPr="003450AC">
        <w:rPr>
          <w:color w:val="000000"/>
          <w:lang w:val="pt-BR"/>
        </w:rPr>
        <w:t xml:space="preserve"> um ornitólogo de campo dos EUA, especializado </w:t>
      </w:r>
      <w:r w:rsidR="00923438" w:rsidRPr="003450AC">
        <w:rPr>
          <w:color w:val="000000"/>
          <w:lang w:val="pt-BR"/>
        </w:rPr>
        <w:t>nos</w:t>
      </w:r>
      <w:r w:rsidRPr="003450AC">
        <w:rPr>
          <w:color w:val="000000"/>
          <w:lang w:val="pt-BR"/>
        </w:rPr>
        <w:t xml:space="preserve"> Neotr</w:t>
      </w:r>
      <w:r w:rsidR="00923438" w:rsidRPr="003450AC">
        <w:rPr>
          <w:color w:val="000000"/>
          <w:lang w:val="pt-BR"/>
        </w:rPr>
        <w:t>ó</w:t>
      </w:r>
      <w:r w:rsidRPr="003450AC">
        <w:rPr>
          <w:color w:val="000000"/>
          <w:lang w:val="pt-BR"/>
        </w:rPr>
        <w:t>pi</w:t>
      </w:r>
      <w:r w:rsidR="00923438" w:rsidRPr="003450AC">
        <w:rPr>
          <w:color w:val="000000"/>
          <w:lang w:val="pt-BR"/>
        </w:rPr>
        <w:t>cos</w:t>
      </w:r>
      <w:r w:rsidRPr="003450AC">
        <w:rPr>
          <w:color w:val="000000"/>
          <w:lang w:val="pt-BR"/>
        </w:rPr>
        <w:t xml:space="preserve">, que morreu tragicamente em um acidente de avião enquanto realizava trabalho de campo em 1993 (Remsen 1997). </w:t>
      </w:r>
      <w:r w:rsidR="00390680" w:rsidRPr="003450AC">
        <w:rPr>
          <w:color w:val="000000"/>
          <w:lang w:val="pt-BR"/>
        </w:rPr>
        <w:t xml:space="preserve">Suas </w:t>
      </w:r>
      <w:r w:rsidRPr="003450AC">
        <w:rPr>
          <w:color w:val="000000"/>
          <w:lang w:val="pt-BR"/>
        </w:rPr>
        <w:t>contribuições</w:t>
      </w:r>
      <w:r w:rsidR="00390680" w:rsidRPr="003450AC">
        <w:rPr>
          <w:color w:val="000000"/>
          <w:lang w:val="pt-BR"/>
        </w:rPr>
        <w:t xml:space="preserve">, </w:t>
      </w:r>
      <w:r w:rsidRPr="003450AC">
        <w:rPr>
          <w:color w:val="000000"/>
          <w:lang w:val="pt-BR"/>
        </w:rPr>
        <w:t xml:space="preserve">e </w:t>
      </w:r>
      <w:r w:rsidR="00390680" w:rsidRPr="003450AC">
        <w:rPr>
          <w:color w:val="000000"/>
          <w:lang w:val="pt-BR"/>
        </w:rPr>
        <w:t xml:space="preserve">as de </w:t>
      </w:r>
      <w:r w:rsidRPr="003450AC">
        <w:rPr>
          <w:color w:val="000000"/>
          <w:lang w:val="pt-BR"/>
        </w:rPr>
        <w:t>seus colegas</w:t>
      </w:r>
      <w:r w:rsidR="00390680" w:rsidRPr="003450AC">
        <w:rPr>
          <w:color w:val="000000"/>
          <w:lang w:val="pt-BR"/>
        </w:rPr>
        <w:t xml:space="preserve">, </w:t>
      </w:r>
      <w:r w:rsidRPr="003450AC">
        <w:rPr>
          <w:color w:val="000000"/>
          <w:lang w:val="pt-BR"/>
        </w:rPr>
        <w:t>desencadearam importantes linhas de pesquisa no Neotr</w:t>
      </w:r>
      <w:r w:rsidR="00923438" w:rsidRPr="003450AC">
        <w:rPr>
          <w:color w:val="000000"/>
          <w:lang w:val="pt-BR"/>
        </w:rPr>
        <w:t>ó</w:t>
      </w:r>
      <w:r w:rsidRPr="003450AC">
        <w:rPr>
          <w:color w:val="000000"/>
          <w:lang w:val="pt-BR"/>
        </w:rPr>
        <w:t>pic</w:t>
      </w:r>
      <w:r w:rsidR="00923438" w:rsidRPr="003450AC">
        <w:rPr>
          <w:color w:val="000000"/>
          <w:lang w:val="pt-BR"/>
        </w:rPr>
        <w:t>o</w:t>
      </w:r>
      <w:r w:rsidRPr="003450AC">
        <w:rPr>
          <w:color w:val="000000"/>
          <w:lang w:val="pt-BR"/>
        </w:rPr>
        <w:t>, e alguns de nossos próprios trabalhos se baseiam em suas publicações (por exemplo, González-García 1994, 1995</w:t>
      </w:r>
      <w:r w:rsidR="004C43C5" w:rsidRPr="003450AC">
        <w:rPr>
          <w:color w:val="000000"/>
          <w:lang w:val="pt-BR"/>
        </w:rPr>
        <w:t xml:space="preserve">; </w:t>
      </w:r>
      <w:r w:rsidRPr="003450AC">
        <w:rPr>
          <w:color w:val="000000"/>
          <w:lang w:val="pt-BR"/>
        </w:rPr>
        <w:t xml:space="preserve">Bonaccorso 2009, Mata et al. 2009, Areta e Cockle 2012, Ruelas Inzunza et al. 2012, Borges et al. 2019, Martínez-Medina et al. 2021). </w:t>
      </w:r>
    </w:p>
    <w:p w14:paraId="4723CB3D" w14:textId="7768924F" w:rsidR="00E37CBC" w:rsidRPr="003450AC" w:rsidRDefault="000235B4" w:rsidP="00CB19E0">
      <w:pPr>
        <w:spacing w:line="276" w:lineRule="auto"/>
        <w:ind w:firstLine="567"/>
        <w:rPr>
          <w:color w:val="000000"/>
          <w:lang w:val="pt-BR"/>
        </w:rPr>
      </w:pPr>
      <w:r w:rsidRPr="003450AC">
        <w:rPr>
          <w:color w:val="000000"/>
          <w:lang w:val="pt-BR"/>
        </w:rPr>
        <w:t xml:space="preserve">Embora admirando o trabalho de Parker e entendendo o contexto da contribuição convidada </w:t>
      </w:r>
      <w:r w:rsidR="00923438" w:rsidRPr="003450AC">
        <w:rPr>
          <w:color w:val="000000"/>
          <w:lang w:val="pt-BR"/>
        </w:rPr>
        <w:t>de</w:t>
      </w:r>
      <w:r w:rsidRPr="003450AC">
        <w:rPr>
          <w:color w:val="000000"/>
          <w:lang w:val="pt-BR"/>
        </w:rPr>
        <w:t xml:space="preserve"> Lees et al. (2020), consideramos problemático construir um roteiro para a ornitologia </w:t>
      </w:r>
      <w:r w:rsidR="00923438" w:rsidRPr="003450AC">
        <w:rPr>
          <w:color w:val="000000"/>
          <w:lang w:val="pt-BR"/>
        </w:rPr>
        <w:t>N</w:t>
      </w:r>
      <w:r w:rsidRPr="003450AC">
        <w:rPr>
          <w:color w:val="000000"/>
          <w:lang w:val="pt-BR"/>
        </w:rPr>
        <w:t>eotropical baseado principalmente em uma perspectiva estrangeira. A revisão de Lees et al. (2020) cita a literatura de apenas três das muitas revistas ornitológicas baseadas no Neotr</w:t>
      </w:r>
      <w:r w:rsidR="008C29E4">
        <w:rPr>
          <w:color w:val="000000"/>
          <w:lang w:val="pt-BR"/>
        </w:rPr>
        <w:t>ó</w:t>
      </w:r>
      <w:r w:rsidRPr="003450AC">
        <w:rPr>
          <w:color w:val="000000"/>
          <w:lang w:val="pt-BR"/>
        </w:rPr>
        <w:t>pic</w:t>
      </w:r>
      <w:r w:rsidR="00923438" w:rsidRPr="003450AC">
        <w:rPr>
          <w:color w:val="000000"/>
          <w:lang w:val="pt-BR"/>
        </w:rPr>
        <w:t>o</w:t>
      </w:r>
      <w:r w:rsidRPr="003450AC">
        <w:rPr>
          <w:color w:val="000000"/>
          <w:lang w:val="pt-BR"/>
        </w:rPr>
        <w:t xml:space="preserve"> (Tabela 1)</w:t>
      </w:r>
      <w:r w:rsidR="008C29E4">
        <w:rPr>
          <w:color w:val="000000"/>
          <w:lang w:val="pt-BR"/>
        </w:rPr>
        <w:t>, e</w:t>
      </w:r>
      <w:r w:rsidRPr="003450AC">
        <w:rPr>
          <w:color w:val="000000"/>
          <w:lang w:val="pt-BR"/>
        </w:rPr>
        <w:t xml:space="preserve"> se concentra bastante nas contribuições de cientistas estrangeiros (incluindo citações e fotos), o que cria a infeliz impressão de que a ornitologia </w:t>
      </w:r>
      <w:r w:rsidR="00923438" w:rsidRPr="003450AC">
        <w:rPr>
          <w:color w:val="000000"/>
          <w:lang w:val="pt-BR"/>
        </w:rPr>
        <w:t>N</w:t>
      </w:r>
      <w:r w:rsidRPr="003450AC">
        <w:rPr>
          <w:color w:val="000000"/>
          <w:lang w:val="pt-BR"/>
        </w:rPr>
        <w:t xml:space="preserve">eotropical avança principalmente em resposta a uma agenda de pesquisa do </w:t>
      </w:r>
      <w:r w:rsidR="008C29E4">
        <w:rPr>
          <w:color w:val="000000"/>
          <w:lang w:val="pt-BR"/>
        </w:rPr>
        <w:t>N</w:t>
      </w:r>
      <w:r w:rsidRPr="003450AC">
        <w:rPr>
          <w:color w:val="000000"/>
          <w:lang w:val="pt-BR"/>
        </w:rPr>
        <w:t xml:space="preserve">orte, liderada por visitantes de curto prazo que realizam trabalho de campo na região, mas produzem, analisam e disseminam conhecimento em outros lugares (por exemplo, ver Monge-Nájera 2002, </w:t>
      </w:r>
      <w:r w:rsidR="00212A86" w:rsidRPr="003450AC">
        <w:rPr>
          <w:color w:val="000000"/>
          <w:lang w:val="pt-BR"/>
        </w:rPr>
        <w:t xml:space="preserve">Adame </w:t>
      </w:r>
      <w:r w:rsidR="00212A86" w:rsidRPr="003450AC">
        <w:rPr>
          <w:lang w:val="pt-BR"/>
        </w:rPr>
        <w:t xml:space="preserve">2021, </w:t>
      </w:r>
      <w:r w:rsidRPr="003450AC">
        <w:rPr>
          <w:color w:val="000000"/>
          <w:lang w:val="pt-BR"/>
        </w:rPr>
        <w:t xml:space="preserve">Haelewaters et al. 2021, Asase et al. 2022). </w:t>
      </w:r>
      <w:r w:rsidR="00390680" w:rsidRPr="003450AC">
        <w:rPr>
          <w:color w:val="000000"/>
          <w:lang w:val="pt-BR"/>
        </w:rPr>
        <w:t xml:space="preserve">Nossa crítica não se dirige aos autores do </w:t>
      </w:r>
      <w:r w:rsidRPr="003450AC">
        <w:rPr>
          <w:color w:val="000000"/>
          <w:lang w:val="pt-BR"/>
        </w:rPr>
        <w:t>roteiro de Lees et al. (2020)</w:t>
      </w:r>
      <w:r w:rsidR="000D7422" w:rsidRPr="003450AC">
        <w:rPr>
          <w:color w:val="000000"/>
          <w:lang w:val="pt-BR"/>
        </w:rPr>
        <w:t xml:space="preserve">, suas colaborações, </w:t>
      </w:r>
      <w:r w:rsidRPr="003450AC">
        <w:rPr>
          <w:color w:val="000000"/>
          <w:lang w:val="pt-BR"/>
        </w:rPr>
        <w:t xml:space="preserve">ou seus </w:t>
      </w:r>
      <w:r w:rsidR="00390680" w:rsidRPr="003450AC">
        <w:rPr>
          <w:color w:val="000000"/>
          <w:lang w:val="pt-BR"/>
        </w:rPr>
        <w:t xml:space="preserve">programas de </w:t>
      </w:r>
      <w:r w:rsidRPr="003450AC">
        <w:rPr>
          <w:color w:val="000000"/>
          <w:lang w:val="pt-BR"/>
        </w:rPr>
        <w:t xml:space="preserve">pesquisa. </w:t>
      </w:r>
      <w:r w:rsidR="009A7C55" w:rsidRPr="003450AC">
        <w:rPr>
          <w:color w:val="000000"/>
          <w:lang w:val="pt-BR"/>
        </w:rPr>
        <w:t xml:space="preserve">Tampouco pretendemos fornecer um roteiro alternativo. </w:t>
      </w:r>
      <w:r w:rsidR="00DD712A" w:rsidRPr="003450AC">
        <w:rPr>
          <w:lang w:val="pt-BR"/>
        </w:rPr>
        <w:t xml:space="preserve">Antes de podermos definir onde cada um de nós quer estar em termos de conhecimento sobre aves, e construir roteiros para chegar lá, precisamos de mudanças políticas e culturais que interrompam o </w:t>
      </w:r>
      <w:r w:rsidR="00DD712A" w:rsidRPr="003450AC">
        <w:rPr>
          <w:i/>
          <w:iCs/>
          <w:lang w:val="pt-BR"/>
        </w:rPr>
        <w:t xml:space="preserve">status quo </w:t>
      </w:r>
      <w:r w:rsidR="00DD712A" w:rsidRPr="003450AC">
        <w:rPr>
          <w:lang w:val="pt-BR"/>
        </w:rPr>
        <w:t>das agendas de pesquisa para o Neotr</w:t>
      </w:r>
      <w:r w:rsidR="00923438" w:rsidRPr="003450AC">
        <w:rPr>
          <w:lang w:val="pt-BR"/>
        </w:rPr>
        <w:t>ó</w:t>
      </w:r>
      <w:r w:rsidR="00DD712A" w:rsidRPr="003450AC">
        <w:rPr>
          <w:lang w:val="pt-BR"/>
        </w:rPr>
        <w:t>pic</w:t>
      </w:r>
      <w:r w:rsidR="00923438" w:rsidRPr="003450AC">
        <w:rPr>
          <w:lang w:val="pt-BR"/>
        </w:rPr>
        <w:t>o</w:t>
      </w:r>
      <w:r w:rsidR="00DD712A" w:rsidRPr="003450AC">
        <w:rPr>
          <w:lang w:val="pt-BR"/>
        </w:rPr>
        <w:t xml:space="preserve">, </w:t>
      </w:r>
      <w:r w:rsidR="008C29E4">
        <w:rPr>
          <w:lang w:val="pt-BR"/>
        </w:rPr>
        <w:t>determinadas</w:t>
      </w:r>
      <w:r w:rsidR="008C29E4" w:rsidRPr="003450AC">
        <w:rPr>
          <w:lang w:val="pt-BR"/>
        </w:rPr>
        <w:t xml:space="preserve"> </w:t>
      </w:r>
      <w:r w:rsidR="00DD712A" w:rsidRPr="003450AC">
        <w:rPr>
          <w:lang w:val="pt-BR"/>
        </w:rPr>
        <w:t xml:space="preserve">por </w:t>
      </w:r>
      <w:r w:rsidR="00C67FBF" w:rsidRPr="003450AC">
        <w:rPr>
          <w:lang w:val="pt-BR"/>
        </w:rPr>
        <w:t xml:space="preserve">pesquisadores </w:t>
      </w:r>
      <w:r w:rsidRPr="003450AC">
        <w:rPr>
          <w:lang w:val="pt-BR"/>
        </w:rPr>
        <w:t xml:space="preserve">nos </w:t>
      </w:r>
      <w:r w:rsidR="00542031" w:rsidRPr="003450AC">
        <w:rPr>
          <w:color w:val="000000"/>
          <w:lang w:val="pt-BR"/>
        </w:rPr>
        <w:t xml:space="preserve">EUA </w:t>
      </w:r>
      <w:r w:rsidR="00C67FBF" w:rsidRPr="003450AC">
        <w:rPr>
          <w:color w:val="000000"/>
          <w:lang w:val="pt-BR"/>
        </w:rPr>
        <w:t>e na Europa</w:t>
      </w:r>
      <w:r w:rsidR="00DD712A" w:rsidRPr="003450AC">
        <w:rPr>
          <w:lang w:val="pt-BR"/>
        </w:rPr>
        <w:t xml:space="preserve">. </w:t>
      </w:r>
      <w:r w:rsidRPr="003450AC">
        <w:rPr>
          <w:color w:val="000000"/>
          <w:lang w:val="pt-BR"/>
        </w:rPr>
        <w:t xml:space="preserve">O artigo Lees et al. (2020) </w:t>
      </w:r>
      <w:r w:rsidR="008C29E4">
        <w:rPr>
          <w:color w:val="000000"/>
          <w:lang w:val="pt-BR"/>
        </w:rPr>
        <w:t>desencadeou</w:t>
      </w:r>
      <w:r w:rsidR="008C29E4" w:rsidRPr="003450AC">
        <w:rPr>
          <w:color w:val="000000"/>
          <w:lang w:val="pt-BR"/>
        </w:rPr>
        <w:t xml:space="preserve"> </w:t>
      </w:r>
      <w:r w:rsidRPr="003450AC">
        <w:rPr>
          <w:color w:val="000000"/>
          <w:lang w:val="pt-BR"/>
        </w:rPr>
        <w:t xml:space="preserve">nossa crítica, mas </w:t>
      </w:r>
      <w:r w:rsidR="000D7422" w:rsidRPr="003450AC">
        <w:rPr>
          <w:color w:val="000000"/>
          <w:lang w:val="pt-BR"/>
        </w:rPr>
        <w:t xml:space="preserve">todos os </w:t>
      </w:r>
      <w:r w:rsidRPr="003450AC">
        <w:rPr>
          <w:color w:val="000000"/>
          <w:lang w:val="pt-BR"/>
        </w:rPr>
        <w:t xml:space="preserve">nossos </w:t>
      </w:r>
      <w:r w:rsidR="009A7C55" w:rsidRPr="003450AC">
        <w:rPr>
          <w:color w:val="000000"/>
          <w:lang w:val="pt-BR"/>
        </w:rPr>
        <w:t xml:space="preserve">autores e leitores provavelmente contribuíram, inadvertidamente, para perpetuar os sistemas de exclusão através de nossas práticas de pesquisa. </w:t>
      </w:r>
    </w:p>
    <w:p w14:paraId="4338C70A" w14:textId="1FA684D5" w:rsidR="00E37CBC" w:rsidRPr="003450AC" w:rsidRDefault="000235B4" w:rsidP="00CB19E0">
      <w:pPr>
        <w:tabs>
          <w:tab w:val="left" w:pos="709"/>
        </w:tabs>
        <w:spacing w:line="276" w:lineRule="auto"/>
        <w:ind w:firstLine="567"/>
        <w:rPr>
          <w:color w:val="000000"/>
          <w:lang w:val="pt-BR"/>
        </w:rPr>
      </w:pPr>
      <w:r w:rsidRPr="003450AC">
        <w:rPr>
          <w:color w:val="000000"/>
          <w:lang w:val="pt-BR"/>
        </w:rPr>
        <w:t xml:space="preserve">A região Neotropical se estende do centro do México até a ponta sul da América do Sul (Sclater 1858, Newton 2003). </w:t>
      </w:r>
      <w:r w:rsidR="004E3B09" w:rsidRPr="003450AC">
        <w:rPr>
          <w:color w:val="000000"/>
          <w:lang w:val="pt-BR"/>
        </w:rPr>
        <w:t xml:space="preserve">Embora </w:t>
      </w:r>
      <w:r w:rsidR="008C29E4" w:rsidRPr="003450AC">
        <w:rPr>
          <w:color w:val="000000"/>
          <w:lang w:val="pt-BR"/>
        </w:rPr>
        <w:t>frequentemente</w:t>
      </w:r>
      <w:r w:rsidR="004E3B09" w:rsidRPr="003450AC">
        <w:rPr>
          <w:color w:val="000000"/>
          <w:lang w:val="pt-BR"/>
        </w:rPr>
        <w:t xml:space="preserve"> imaginada, de fora, como um monólito bastante homogêneo (Strahl 1992), a região Neotropical é um mosaico complexo, cultural, </w:t>
      </w:r>
      <w:r w:rsidR="008C29E4" w:rsidRPr="003450AC">
        <w:rPr>
          <w:color w:val="000000"/>
          <w:lang w:val="pt-BR"/>
        </w:rPr>
        <w:t>linguístico</w:t>
      </w:r>
      <w:r w:rsidR="004E3B09" w:rsidRPr="003450AC">
        <w:rPr>
          <w:color w:val="000000"/>
          <w:lang w:val="pt-BR"/>
        </w:rPr>
        <w:t xml:space="preserve">, social, racial e econômico. </w:t>
      </w:r>
      <w:r w:rsidRPr="003450AC">
        <w:rPr>
          <w:color w:val="000000"/>
          <w:lang w:val="pt-BR"/>
        </w:rPr>
        <w:t xml:space="preserve">Ela abrange </w:t>
      </w:r>
      <w:r w:rsidR="008C29E4">
        <w:rPr>
          <w:color w:val="000000"/>
          <w:lang w:val="pt-BR"/>
        </w:rPr>
        <w:t xml:space="preserve">de </w:t>
      </w:r>
      <w:r w:rsidRPr="003450AC">
        <w:rPr>
          <w:color w:val="000000"/>
          <w:lang w:val="pt-BR"/>
        </w:rPr>
        <w:t>biomas tropica</w:t>
      </w:r>
      <w:r w:rsidR="008C29E4">
        <w:rPr>
          <w:color w:val="000000"/>
          <w:lang w:val="pt-BR"/>
        </w:rPr>
        <w:t>is</w:t>
      </w:r>
      <w:r w:rsidRPr="003450AC">
        <w:rPr>
          <w:color w:val="000000"/>
          <w:lang w:val="pt-BR"/>
        </w:rPr>
        <w:t xml:space="preserve"> a sub-polar</w:t>
      </w:r>
      <w:r w:rsidR="008C29E4">
        <w:rPr>
          <w:color w:val="000000"/>
          <w:lang w:val="pt-BR"/>
        </w:rPr>
        <w:t>es</w:t>
      </w:r>
      <w:r w:rsidRPr="003450AC">
        <w:rPr>
          <w:color w:val="000000"/>
          <w:lang w:val="pt-BR"/>
        </w:rPr>
        <w:t>, com mais de 40 países e unidades políticas, e uma população humana comparável à da Europa com o dobro de sua área. No entanto, dos 10 artigos publicados n</w:t>
      </w:r>
      <w:r w:rsidR="00923438" w:rsidRPr="003450AC">
        <w:rPr>
          <w:color w:val="000000"/>
          <w:lang w:val="pt-BR"/>
        </w:rPr>
        <w:t>a edição especial</w:t>
      </w:r>
      <w:r w:rsidRPr="003450AC">
        <w:rPr>
          <w:color w:val="000000"/>
          <w:lang w:val="pt-BR"/>
        </w:rPr>
        <w:t xml:space="preserve"> </w:t>
      </w:r>
      <w:r w:rsidRPr="003450AC">
        <w:rPr>
          <w:i/>
          <w:color w:val="000000"/>
          <w:lang w:val="pt-BR"/>
        </w:rPr>
        <w:t>Advances in Neotropical Ornithology</w:t>
      </w:r>
      <w:r w:rsidRPr="003450AC">
        <w:rPr>
          <w:color w:val="000000"/>
          <w:lang w:val="pt-BR"/>
        </w:rPr>
        <w:t xml:space="preserve">, apenas três incluíam autores afiliados a </w:t>
      </w:r>
      <w:r w:rsidR="008C29E4">
        <w:rPr>
          <w:color w:val="000000"/>
          <w:lang w:val="pt-BR"/>
        </w:rPr>
        <w:t>instituições</w:t>
      </w:r>
      <w:r w:rsidRPr="003450AC">
        <w:rPr>
          <w:color w:val="000000"/>
          <w:lang w:val="pt-BR"/>
        </w:rPr>
        <w:t xml:space="preserve"> </w:t>
      </w:r>
      <w:r w:rsidR="00923438" w:rsidRPr="003450AC">
        <w:rPr>
          <w:color w:val="000000"/>
          <w:lang w:val="pt-BR"/>
        </w:rPr>
        <w:t>N</w:t>
      </w:r>
      <w:r w:rsidRPr="003450AC">
        <w:rPr>
          <w:color w:val="000000"/>
          <w:lang w:val="pt-BR"/>
        </w:rPr>
        <w:t>eotropica</w:t>
      </w:r>
      <w:r w:rsidR="008C29E4">
        <w:rPr>
          <w:color w:val="000000"/>
          <w:lang w:val="pt-BR"/>
        </w:rPr>
        <w:t>is</w:t>
      </w:r>
      <w:r w:rsidRPr="003450AC">
        <w:rPr>
          <w:color w:val="000000"/>
          <w:lang w:val="pt-BR"/>
        </w:rPr>
        <w:t xml:space="preserve">, e apenas um deles como primeiro autor. De fato, 77% dos colaboradores da </w:t>
      </w:r>
      <w:r w:rsidR="00923438" w:rsidRPr="003450AC">
        <w:rPr>
          <w:color w:val="000000"/>
          <w:lang w:val="pt-BR"/>
        </w:rPr>
        <w:t>edição</w:t>
      </w:r>
      <w:r w:rsidRPr="003450AC">
        <w:rPr>
          <w:color w:val="000000"/>
          <w:lang w:val="pt-BR"/>
        </w:rPr>
        <w:t xml:space="preserve"> especial, e todos os seis colaboradores do roteiro de Lees et al. (2020), eram </w:t>
      </w:r>
      <w:r w:rsidR="008C29E4">
        <w:rPr>
          <w:color w:val="000000"/>
          <w:lang w:val="pt-BR"/>
        </w:rPr>
        <w:t>afiliação principal</w:t>
      </w:r>
      <w:r w:rsidRPr="003450AC">
        <w:rPr>
          <w:color w:val="000000"/>
          <w:lang w:val="pt-BR"/>
        </w:rPr>
        <w:t xml:space="preserve"> </w:t>
      </w:r>
      <w:r w:rsidR="00765645" w:rsidRPr="003450AC">
        <w:rPr>
          <w:color w:val="000000"/>
          <w:lang w:val="pt-BR"/>
        </w:rPr>
        <w:t xml:space="preserve">a </w:t>
      </w:r>
      <w:r w:rsidRPr="003450AC">
        <w:rPr>
          <w:color w:val="000000"/>
          <w:lang w:val="pt-BR"/>
        </w:rPr>
        <w:t xml:space="preserve">instituições nos EUA, Europa </w:t>
      </w:r>
      <w:r w:rsidR="00C67FBF" w:rsidRPr="003450AC">
        <w:rPr>
          <w:color w:val="000000"/>
          <w:lang w:val="pt-BR"/>
        </w:rPr>
        <w:t xml:space="preserve">ou </w:t>
      </w:r>
      <w:r w:rsidRPr="003450AC">
        <w:rPr>
          <w:color w:val="000000"/>
          <w:lang w:val="pt-BR"/>
        </w:rPr>
        <w:t xml:space="preserve">Canadá; Tabela Suplementar S1). Os cientistas </w:t>
      </w:r>
      <w:r w:rsidR="000D7422" w:rsidRPr="003450AC">
        <w:rPr>
          <w:color w:val="000000"/>
          <w:lang w:val="pt-BR"/>
        </w:rPr>
        <w:t xml:space="preserve">estrangeiros </w:t>
      </w:r>
      <w:r w:rsidRPr="003450AC">
        <w:rPr>
          <w:color w:val="000000"/>
          <w:lang w:val="pt-BR"/>
        </w:rPr>
        <w:t xml:space="preserve">contribuem inquestionavelmente para o desenvolvimento da ornitologia </w:t>
      </w:r>
      <w:r w:rsidR="00923438" w:rsidRPr="003450AC">
        <w:rPr>
          <w:color w:val="000000"/>
          <w:lang w:val="pt-BR"/>
        </w:rPr>
        <w:t>N</w:t>
      </w:r>
      <w:r w:rsidRPr="003450AC">
        <w:rPr>
          <w:color w:val="000000"/>
          <w:lang w:val="pt-BR"/>
        </w:rPr>
        <w:t xml:space="preserve">eotropical, </w:t>
      </w:r>
      <w:r w:rsidR="00DD712A" w:rsidRPr="003450AC">
        <w:rPr>
          <w:color w:val="000000"/>
          <w:lang w:val="pt-BR"/>
        </w:rPr>
        <w:t xml:space="preserve">mas a </w:t>
      </w:r>
      <w:r w:rsidR="000D7422" w:rsidRPr="003450AC">
        <w:rPr>
          <w:color w:val="000000"/>
          <w:lang w:val="pt-BR"/>
        </w:rPr>
        <w:t xml:space="preserve">exclusão da comunidade científica da América Latina e do Caribe </w:t>
      </w:r>
      <w:r w:rsidR="00DD712A" w:rsidRPr="003450AC">
        <w:rPr>
          <w:color w:val="000000"/>
          <w:lang w:val="pt-BR"/>
        </w:rPr>
        <w:t xml:space="preserve">é </w:t>
      </w:r>
      <w:r w:rsidRPr="003450AC">
        <w:rPr>
          <w:color w:val="000000"/>
          <w:lang w:val="pt-BR"/>
        </w:rPr>
        <w:t xml:space="preserve">um padrão de longa data </w:t>
      </w:r>
      <w:r w:rsidR="00DD712A" w:rsidRPr="003450AC">
        <w:rPr>
          <w:color w:val="000000"/>
          <w:lang w:val="pt-BR"/>
        </w:rPr>
        <w:t xml:space="preserve">com </w:t>
      </w:r>
      <w:r w:rsidRPr="003450AC">
        <w:rPr>
          <w:color w:val="000000"/>
          <w:lang w:val="pt-BR"/>
        </w:rPr>
        <w:t>raízes profundas no colonialismo científico dos séculos XIX e XX (Raby 2017a, Mohammed et al. 2022). Hoje em dia, ainda é comum que as revisões</w:t>
      </w:r>
      <w:r w:rsidR="002D47B6" w:rsidRPr="003450AC">
        <w:rPr>
          <w:color w:val="000000"/>
          <w:lang w:val="pt-BR"/>
        </w:rPr>
        <w:t xml:space="preserve">, propostas </w:t>
      </w:r>
      <w:r w:rsidRPr="003450AC">
        <w:rPr>
          <w:color w:val="000000"/>
          <w:lang w:val="pt-BR"/>
        </w:rPr>
        <w:t>e artigos de pesquisa de alto impacto centrados nos Neotr</w:t>
      </w:r>
      <w:r w:rsidR="008C29E4">
        <w:rPr>
          <w:color w:val="000000"/>
          <w:lang w:val="pt-BR"/>
        </w:rPr>
        <w:t>ó</w:t>
      </w:r>
      <w:r w:rsidRPr="003450AC">
        <w:rPr>
          <w:color w:val="000000"/>
          <w:lang w:val="pt-BR"/>
        </w:rPr>
        <w:t>pic</w:t>
      </w:r>
      <w:r w:rsidR="00923438" w:rsidRPr="003450AC">
        <w:rPr>
          <w:color w:val="000000"/>
          <w:lang w:val="pt-BR"/>
        </w:rPr>
        <w:t>o</w:t>
      </w:r>
      <w:r w:rsidRPr="003450AC">
        <w:rPr>
          <w:color w:val="000000"/>
          <w:lang w:val="pt-BR"/>
        </w:rPr>
        <w:t xml:space="preserve">s negligenciem contribuições, perspectivas e objetivos </w:t>
      </w:r>
      <w:r w:rsidR="00DD712A" w:rsidRPr="003450AC">
        <w:rPr>
          <w:color w:val="000000"/>
          <w:lang w:val="pt-BR"/>
        </w:rPr>
        <w:t>de dentro da região</w:t>
      </w:r>
      <w:r w:rsidRPr="003450AC">
        <w:rPr>
          <w:color w:val="000000"/>
          <w:lang w:val="pt-BR"/>
        </w:rPr>
        <w:t xml:space="preserve">, muitas vezes ignorando desenvolvimentos importantes e barreiras-chave para o </w:t>
      </w:r>
      <w:r w:rsidR="000D7422" w:rsidRPr="003450AC">
        <w:rPr>
          <w:color w:val="000000"/>
          <w:lang w:val="pt-BR"/>
        </w:rPr>
        <w:lastRenderedPageBreak/>
        <w:t>avanço do conhecimento</w:t>
      </w:r>
      <w:r w:rsidR="004F2860" w:rsidRPr="003450AC">
        <w:rPr>
          <w:color w:val="000000"/>
          <w:lang w:val="pt-BR"/>
        </w:rPr>
        <w:t xml:space="preserve">. Este padrão é visível não apenas na ornitologia </w:t>
      </w:r>
      <w:r w:rsidR="00D62BC9" w:rsidRPr="003450AC">
        <w:rPr>
          <w:color w:val="000000"/>
          <w:lang w:val="pt-BR"/>
        </w:rPr>
        <w:t>N</w:t>
      </w:r>
      <w:r w:rsidR="004F2860" w:rsidRPr="003450AC">
        <w:rPr>
          <w:color w:val="000000"/>
          <w:lang w:val="pt-BR"/>
        </w:rPr>
        <w:t xml:space="preserve">eotropical, mas em disciplinas acadêmicas e em todo </w:t>
      </w:r>
      <w:r w:rsidR="00AD6D0E" w:rsidRPr="003450AC">
        <w:rPr>
          <w:color w:val="000000"/>
          <w:lang w:val="pt-BR"/>
        </w:rPr>
        <w:t>o Sul Global (</w:t>
      </w:r>
      <w:r w:rsidRPr="003450AC">
        <w:rPr>
          <w:color w:val="000000"/>
          <w:lang w:val="pt-BR"/>
        </w:rPr>
        <w:t xml:space="preserve">Cusicanqui 2012, McKechnie e Amar 2018, </w:t>
      </w:r>
      <w:r w:rsidR="001B152D" w:rsidRPr="003450AC">
        <w:rPr>
          <w:color w:val="000000"/>
          <w:lang w:val="pt-BR"/>
        </w:rPr>
        <w:t xml:space="preserve">Adame </w:t>
      </w:r>
      <w:r w:rsidR="001B152D" w:rsidRPr="003450AC">
        <w:rPr>
          <w:lang w:val="pt-BR"/>
        </w:rPr>
        <w:t xml:space="preserve">2021, </w:t>
      </w:r>
      <w:r w:rsidRPr="003450AC">
        <w:rPr>
          <w:color w:val="000000"/>
          <w:lang w:val="pt-BR"/>
        </w:rPr>
        <w:t xml:space="preserve">de Gracia 2021, Trisos et al. 2021, </w:t>
      </w:r>
      <w:r w:rsidR="00212A86" w:rsidRPr="003450AC">
        <w:rPr>
          <w:color w:val="000000"/>
          <w:lang w:val="pt-BR"/>
        </w:rPr>
        <w:t>Asase et al. 2022</w:t>
      </w:r>
      <w:r w:rsidRPr="003450AC">
        <w:rPr>
          <w:color w:val="000000"/>
          <w:lang w:val="pt-BR"/>
        </w:rPr>
        <w:t>).</w:t>
      </w:r>
    </w:p>
    <w:p w14:paraId="7438A957" w14:textId="1EC734A6" w:rsidR="00E37CBC" w:rsidRPr="003450AC" w:rsidRDefault="000235B4" w:rsidP="00CB19E0">
      <w:pPr>
        <w:tabs>
          <w:tab w:val="left" w:pos="709"/>
        </w:tabs>
        <w:spacing w:line="276" w:lineRule="auto"/>
        <w:ind w:firstLine="567"/>
        <w:rPr>
          <w:color w:val="000000"/>
          <w:lang w:val="pt-BR"/>
        </w:rPr>
      </w:pPr>
      <w:r w:rsidRPr="003450AC">
        <w:rPr>
          <w:color w:val="000000"/>
          <w:lang w:val="pt-BR"/>
        </w:rPr>
        <w:t xml:space="preserve">As pessoas </w:t>
      </w:r>
      <w:r w:rsidR="0025081D">
        <w:rPr>
          <w:color w:val="000000"/>
          <w:lang w:val="pt-BR"/>
        </w:rPr>
        <w:t xml:space="preserve">que atuam </w:t>
      </w:r>
      <w:r w:rsidR="00D03B50" w:rsidRPr="003450AC">
        <w:rPr>
          <w:color w:val="000000"/>
          <w:lang w:val="pt-BR"/>
        </w:rPr>
        <w:t>nos Neotr</w:t>
      </w:r>
      <w:r w:rsidR="00164C5D" w:rsidRPr="003450AC">
        <w:rPr>
          <w:color w:val="000000"/>
          <w:lang w:val="pt-BR"/>
        </w:rPr>
        <w:t>ó</w:t>
      </w:r>
      <w:r w:rsidR="00D03B50" w:rsidRPr="003450AC">
        <w:rPr>
          <w:color w:val="000000"/>
          <w:lang w:val="pt-BR"/>
        </w:rPr>
        <w:t>pic</w:t>
      </w:r>
      <w:r w:rsidR="00D62BC9" w:rsidRPr="003450AC">
        <w:rPr>
          <w:color w:val="000000"/>
          <w:lang w:val="pt-BR"/>
        </w:rPr>
        <w:t>o</w:t>
      </w:r>
      <w:r w:rsidR="00D03B50" w:rsidRPr="003450AC">
        <w:rPr>
          <w:color w:val="000000"/>
          <w:lang w:val="pt-BR"/>
        </w:rPr>
        <w:t>s compartilham a responsabilidade de como a ornitologia é concebida e praticada</w:t>
      </w:r>
      <w:r w:rsidR="00260218" w:rsidRPr="003450AC">
        <w:rPr>
          <w:color w:val="000000"/>
          <w:lang w:val="pt-BR"/>
        </w:rPr>
        <w:t xml:space="preserve">, e nós </w:t>
      </w:r>
      <w:r w:rsidR="00D03B50" w:rsidRPr="003450AC">
        <w:rPr>
          <w:color w:val="000000"/>
          <w:lang w:val="pt-BR"/>
        </w:rPr>
        <w:t xml:space="preserve">postulamos que estratégias eficazes para desenvolver ainda mais a ornitologia </w:t>
      </w:r>
      <w:r w:rsidR="00D62BC9" w:rsidRPr="003450AC">
        <w:rPr>
          <w:color w:val="000000"/>
          <w:lang w:val="pt-BR"/>
        </w:rPr>
        <w:t>N</w:t>
      </w:r>
      <w:r w:rsidR="00D03B50" w:rsidRPr="003450AC">
        <w:rPr>
          <w:color w:val="000000"/>
          <w:lang w:val="pt-BR"/>
        </w:rPr>
        <w:t xml:space="preserve">eotropical requerem uma revisão crítica das práticas e perspectivas de pesquisa que há muito tempo têm sido tomadas como </w:t>
      </w:r>
      <w:r w:rsidR="0025081D">
        <w:rPr>
          <w:color w:val="000000"/>
          <w:lang w:val="pt-BR"/>
        </w:rPr>
        <w:t>certas</w:t>
      </w:r>
      <w:r w:rsidR="00D03B50" w:rsidRPr="003450AC">
        <w:rPr>
          <w:color w:val="000000"/>
          <w:lang w:val="pt-BR"/>
        </w:rPr>
        <w:t xml:space="preserve">. </w:t>
      </w:r>
      <w:r w:rsidR="009A7C55" w:rsidRPr="003450AC">
        <w:rPr>
          <w:color w:val="000000"/>
          <w:lang w:val="pt-BR"/>
        </w:rPr>
        <w:t xml:space="preserve">Aqui, exploramos os </w:t>
      </w:r>
      <w:r w:rsidR="00D03B50" w:rsidRPr="003450AC">
        <w:rPr>
          <w:color w:val="000000"/>
          <w:lang w:val="pt-BR"/>
        </w:rPr>
        <w:t xml:space="preserve">pontos fortes e desafios </w:t>
      </w:r>
      <w:r w:rsidR="009A7C55" w:rsidRPr="003450AC">
        <w:rPr>
          <w:color w:val="000000"/>
          <w:lang w:val="pt-BR"/>
        </w:rPr>
        <w:t xml:space="preserve">atuais </w:t>
      </w:r>
      <w:r w:rsidR="00D03B50" w:rsidRPr="003450AC">
        <w:rPr>
          <w:color w:val="000000"/>
          <w:lang w:val="pt-BR"/>
        </w:rPr>
        <w:t xml:space="preserve">da ornitologia </w:t>
      </w:r>
      <w:r w:rsidR="007E0277" w:rsidRPr="003450AC">
        <w:rPr>
          <w:color w:val="000000"/>
          <w:lang w:val="pt-BR"/>
        </w:rPr>
        <w:t>N</w:t>
      </w:r>
      <w:r w:rsidR="00D03B50" w:rsidRPr="003450AC">
        <w:rPr>
          <w:color w:val="000000"/>
          <w:lang w:val="pt-BR"/>
        </w:rPr>
        <w:t xml:space="preserve">eotropical num contexto global, contrastamos nossa avaliação com as opiniões predominantes expressas ou implícitas no roteiro </w:t>
      </w:r>
      <w:r w:rsidR="007E0277" w:rsidRPr="003450AC">
        <w:rPr>
          <w:color w:val="000000"/>
          <w:lang w:val="pt-BR"/>
        </w:rPr>
        <w:t>de</w:t>
      </w:r>
      <w:r w:rsidR="00D03B50" w:rsidRPr="003450AC">
        <w:rPr>
          <w:color w:val="000000"/>
          <w:lang w:val="pt-BR"/>
        </w:rPr>
        <w:t xml:space="preserve"> Lees et al. </w:t>
      </w:r>
      <w:r w:rsidR="009A7C55" w:rsidRPr="003450AC">
        <w:rPr>
          <w:color w:val="000000"/>
          <w:lang w:val="pt-BR"/>
        </w:rPr>
        <w:t xml:space="preserve">(2020), </w:t>
      </w:r>
      <w:r w:rsidR="00107196" w:rsidRPr="003450AC">
        <w:rPr>
          <w:color w:val="000000"/>
          <w:lang w:val="pt-BR"/>
        </w:rPr>
        <w:t xml:space="preserve">exploramos algumas das </w:t>
      </w:r>
      <w:r w:rsidR="0025081D" w:rsidRPr="003450AC">
        <w:rPr>
          <w:color w:val="000000"/>
          <w:lang w:val="pt-BR"/>
        </w:rPr>
        <w:t>consequências</w:t>
      </w:r>
      <w:r w:rsidR="00107196" w:rsidRPr="003450AC">
        <w:rPr>
          <w:color w:val="000000"/>
          <w:lang w:val="pt-BR"/>
        </w:rPr>
        <w:t xml:space="preserve"> para a ornitologia, </w:t>
      </w:r>
      <w:r w:rsidR="00D03B50" w:rsidRPr="003450AC">
        <w:rPr>
          <w:color w:val="000000"/>
          <w:lang w:val="pt-BR"/>
        </w:rPr>
        <w:t xml:space="preserve">e propomos mudanças sistêmicas para reduzir </w:t>
      </w:r>
      <w:r w:rsidRPr="003450AC">
        <w:rPr>
          <w:color w:val="000000"/>
          <w:lang w:val="pt-BR"/>
        </w:rPr>
        <w:t xml:space="preserve">as desigualdades </w:t>
      </w:r>
      <w:r w:rsidR="00D03B50" w:rsidRPr="003450AC">
        <w:rPr>
          <w:color w:val="000000"/>
          <w:lang w:val="pt-BR"/>
        </w:rPr>
        <w:t xml:space="preserve">e fazer avançar a ornitologia </w:t>
      </w:r>
      <w:r w:rsidR="007E0277" w:rsidRPr="003450AC">
        <w:rPr>
          <w:color w:val="000000"/>
          <w:lang w:val="pt-BR"/>
        </w:rPr>
        <w:t>N</w:t>
      </w:r>
      <w:r w:rsidR="00D03B50" w:rsidRPr="003450AC">
        <w:rPr>
          <w:color w:val="000000"/>
          <w:lang w:val="pt-BR"/>
        </w:rPr>
        <w:t xml:space="preserve">eotropical. Não representamos todos os ornitólogos </w:t>
      </w:r>
      <w:r w:rsidR="007E0277" w:rsidRPr="003450AC">
        <w:rPr>
          <w:color w:val="000000"/>
          <w:lang w:val="pt-BR"/>
        </w:rPr>
        <w:t>N</w:t>
      </w:r>
      <w:r w:rsidR="00D03B50" w:rsidRPr="003450AC">
        <w:rPr>
          <w:color w:val="000000"/>
          <w:lang w:val="pt-BR"/>
        </w:rPr>
        <w:t xml:space="preserve">eotropicais, e reconhecemos que nossa autoria continua tendenciosa (por exemplo, 58% </w:t>
      </w:r>
      <w:r w:rsidR="0025081D">
        <w:rPr>
          <w:color w:val="000000"/>
          <w:lang w:val="pt-BR"/>
        </w:rPr>
        <w:t xml:space="preserve">dos autores são </w:t>
      </w:r>
      <w:r w:rsidR="00D03B50" w:rsidRPr="003450AC">
        <w:rPr>
          <w:color w:val="000000"/>
          <w:lang w:val="pt-BR"/>
        </w:rPr>
        <w:t>homens</w:t>
      </w:r>
      <w:r w:rsidR="0025081D">
        <w:rPr>
          <w:color w:val="000000"/>
          <w:lang w:val="pt-BR"/>
        </w:rPr>
        <w:t xml:space="preserve"> cis-gênero</w:t>
      </w:r>
      <w:r w:rsidR="000E6EAC" w:rsidRPr="003450AC">
        <w:rPr>
          <w:color w:val="000000"/>
          <w:lang w:val="pt-BR"/>
        </w:rPr>
        <w:t xml:space="preserve">, </w:t>
      </w:r>
      <w:r w:rsidR="00D03B50" w:rsidRPr="003450AC">
        <w:rPr>
          <w:color w:val="000000"/>
          <w:lang w:val="pt-BR"/>
        </w:rPr>
        <w:t xml:space="preserve">39% </w:t>
      </w:r>
      <w:r w:rsidR="0025081D">
        <w:rPr>
          <w:color w:val="000000"/>
          <w:lang w:val="pt-BR"/>
        </w:rPr>
        <w:t xml:space="preserve">são </w:t>
      </w:r>
      <w:r w:rsidR="00D03B50" w:rsidRPr="003450AC">
        <w:rPr>
          <w:color w:val="000000"/>
          <w:lang w:val="pt-BR"/>
        </w:rPr>
        <w:t>brancos ou etnicamente europeus</w:t>
      </w:r>
      <w:r w:rsidR="000E6EAC" w:rsidRPr="003450AC">
        <w:rPr>
          <w:color w:val="000000"/>
          <w:lang w:val="pt-BR"/>
        </w:rPr>
        <w:t xml:space="preserve">, </w:t>
      </w:r>
      <w:r w:rsidR="00D03B50" w:rsidRPr="003450AC">
        <w:rPr>
          <w:color w:val="000000"/>
          <w:lang w:val="pt-BR"/>
        </w:rPr>
        <w:t xml:space="preserve">96% </w:t>
      </w:r>
      <w:r w:rsidR="0025081D">
        <w:rPr>
          <w:color w:val="000000"/>
          <w:lang w:val="pt-BR"/>
        </w:rPr>
        <w:t>têm</w:t>
      </w:r>
      <w:r w:rsidR="0025081D" w:rsidRPr="003450AC">
        <w:rPr>
          <w:color w:val="000000"/>
          <w:lang w:val="pt-BR"/>
        </w:rPr>
        <w:t xml:space="preserve"> </w:t>
      </w:r>
      <w:r w:rsidR="00D03B50" w:rsidRPr="003450AC">
        <w:rPr>
          <w:color w:val="000000"/>
          <w:lang w:val="pt-BR"/>
        </w:rPr>
        <w:t>capacidade corporal</w:t>
      </w:r>
      <w:r w:rsidR="000E6EAC" w:rsidRPr="003450AC">
        <w:rPr>
          <w:color w:val="000000"/>
          <w:lang w:val="pt-BR"/>
        </w:rPr>
        <w:t xml:space="preserve">, </w:t>
      </w:r>
      <w:r w:rsidR="00D03B50" w:rsidRPr="003450AC">
        <w:rPr>
          <w:color w:val="000000"/>
          <w:lang w:val="pt-BR"/>
        </w:rPr>
        <w:t xml:space="preserve">64% </w:t>
      </w:r>
      <w:r w:rsidR="0025081D">
        <w:rPr>
          <w:color w:val="000000"/>
          <w:lang w:val="pt-BR"/>
        </w:rPr>
        <w:t xml:space="preserve">são </w:t>
      </w:r>
      <w:r w:rsidR="00D03B50" w:rsidRPr="003450AC">
        <w:rPr>
          <w:color w:val="000000"/>
          <w:lang w:val="pt-BR"/>
        </w:rPr>
        <w:t xml:space="preserve">baseados na Argentina, México, ou Brasil). Entretanto, fizemos esforços intencionais e </w:t>
      </w:r>
      <w:r w:rsidR="0025081D">
        <w:rPr>
          <w:color w:val="000000"/>
          <w:lang w:val="pt-BR"/>
        </w:rPr>
        <w:t>utilizamos</w:t>
      </w:r>
      <w:r w:rsidR="0025081D" w:rsidRPr="003450AC">
        <w:rPr>
          <w:color w:val="000000"/>
          <w:lang w:val="pt-BR"/>
        </w:rPr>
        <w:t xml:space="preserve"> </w:t>
      </w:r>
      <w:r w:rsidR="00D03B50" w:rsidRPr="003450AC">
        <w:rPr>
          <w:color w:val="000000"/>
          <w:lang w:val="pt-BR"/>
        </w:rPr>
        <w:t xml:space="preserve">tempo extra para garantir que incluíssemos e realçássemos vozes de diversas regiões, raças, etnias, identidades de gênero, disciplinas, </w:t>
      </w:r>
      <w:r w:rsidR="0025081D">
        <w:rPr>
          <w:color w:val="000000"/>
          <w:lang w:val="pt-BR"/>
        </w:rPr>
        <w:t>tipos e estágios</w:t>
      </w:r>
      <w:r w:rsidR="0025081D" w:rsidRPr="003450AC">
        <w:rPr>
          <w:color w:val="000000"/>
          <w:lang w:val="pt-BR"/>
        </w:rPr>
        <w:t xml:space="preserve"> </w:t>
      </w:r>
      <w:r w:rsidR="00D03B50" w:rsidRPr="003450AC">
        <w:rPr>
          <w:color w:val="000000"/>
          <w:lang w:val="pt-BR"/>
        </w:rPr>
        <w:t xml:space="preserve">de carreira (Tabela Complementar S2). </w:t>
      </w:r>
      <w:r w:rsidR="00AC7702" w:rsidRPr="003450AC">
        <w:rPr>
          <w:color w:val="000000"/>
          <w:lang w:val="pt-BR"/>
        </w:rPr>
        <w:t xml:space="preserve">Em nossas citações, </w:t>
      </w:r>
      <w:r w:rsidR="002B03F2" w:rsidRPr="003450AC">
        <w:rPr>
          <w:color w:val="000000"/>
          <w:lang w:val="pt-BR"/>
        </w:rPr>
        <w:t xml:space="preserve">priorizamos a </w:t>
      </w:r>
      <w:r w:rsidR="009A7C55" w:rsidRPr="003450AC">
        <w:rPr>
          <w:color w:val="000000"/>
          <w:lang w:val="pt-BR"/>
        </w:rPr>
        <w:t>literatura de autores baseados n</w:t>
      </w:r>
      <w:r w:rsidR="007E0277" w:rsidRPr="003450AC">
        <w:rPr>
          <w:color w:val="000000"/>
          <w:lang w:val="pt-BR"/>
        </w:rPr>
        <w:t>a região</w:t>
      </w:r>
      <w:r w:rsidR="009A7C55" w:rsidRPr="003450AC">
        <w:rPr>
          <w:color w:val="000000"/>
          <w:lang w:val="pt-BR"/>
        </w:rPr>
        <w:t xml:space="preserve"> Neotropical, quando apropriado. </w:t>
      </w:r>
      <w:r w:rsidRPr="003450AC">
        <w:rPr>
          <w:lang w:val="pt-BR"/>
        </w:rPr>
        <w:t xml:space="preserve">Reconhecemos que alguns dos termos comumente usados na literatura sobre o colonialismo na ciência serão desconfortáveis para alguns leitores. Entretanto, acreditamos que este desconforto é uma etapa necessária para enfrentar a história de nossa disciplina (e nossa própria participação nessa história), para que possamos crescer e mudar como pesquisadores e instituições. Alguns excelentes exemplos são fornecidos no recente artigo especial sobre Natureza, Dados e Poder, no </w:t>
      </w:r>
      <w:r w:rsidRPr="003450AC">
        <w:rPr>
          <w:i/>
          <w:iCs/>
          <w:lang w:val="pt-BR"/>
        </w:rPr>
        <w:t xml:space="preserve">American Naturalist </w:t>
      </w:r>
      <w:r w:rsidRPr="003450AC">
        <w:rPr>
          <w:lang w:val="pt-BR"/>
        </w:rPr>
        <w:t>(Kamath 2022).</w:t>
      </w:r>
    </w:p>
    <w:p w14:paraId="3CC55F39" w14:textId="77777777" w:rsidR="00107196" w:rsidRPr="003450AC" w:rsidRDefault="00107196" w:rsidP="00CB19E0">
      <w:pPr>
        <w:tabs>
          <w:tab w:val="left" w:pos="709"/>
        </w:tabs>
        <w:spacing w:line="276" w:lineRule="auto"/>
        <w:ind w:firstLine="567"/>
        <w:rPr>
          <w:color w:val="000000"/>
          <w:lang w:val="pt-BR"/>
        </w:rPr>
      </w:pPr>
    </w:p>
    <w:p w14:paraId="7AE2E7D8" w14:textId="77777777" w:rsidR="00E37CBC" w:rsidRPr="003450AC" w:rsidRDefault="000235B4" w:rsidP="00CB19E0">
      <w:pPr>
        <w:pStyle w:val="Heading2"/>
        <w:spacing w:before="0" w:after="0" w:line="276" w:lineRule="auto"/>
        <w:rPr>
          <w:b w:val="0"/>
          <w:bCs/>
          <w:color w:val="000000"/>
          <w:lang w:val="pt-BR"/>
        </w:rPr>
      </w:pPr>
      <w:r w:rsidRPr="003450AC">
        <w:rPr>
          <w:b w:val="0"/>
          <w:bCs/>
          <w:color w:val="000000"/>
          <w:lang w:val="pt-BR"/>
        </w:rPr>
        <w:t>ORNITOLOGIA NEOTROPICAL NOS DIAS DE HOJE</w:t>
      </w:r>
    </w:p>
    <w:p w14:paraId="6DE53703" w14:textId="77777777" w:rsidR="00E37CBC" w:rsidRPr="003450AC" w:rsidRDefault="000235B4" w:rsidP="00CB19E0">
      <w:pPr>
        <w:tabs>
          <w:tab w:val="left" w:pos="709"/>
        </w:tabs>
        <w:spacing w:line="276" w:lineRule="auto"/>
        <w:rPr>
          <w:b/>
          <w:color w:val="000000"/>
          <w:lang w:val="pt-BR"/>
        </w:rPr>
      </w:pPr>
      <w:r w:rsidRPr="003450AC">
        <w:rPr>
          <w:b/>
          <w:color w:val="000000"/>
          <w:lang w:val="pt-BR"/>
        </w:rPr>
        <w:t>Pontos fortes</w:t>
      </w:r>
    </w:p>
    <w:p w14:paraId="0D7C5D83" w14:textId="1A67C72C" w:rsidR="00E37CBC" w:rsidRPr="003450AC" w:rsidRDefault="000235B4" w:rsidP="00CB19E0">
      <w:pPr>
        <w:tabs>
          <w:tab w:val="left" w:pos="709"/>
        </w:tabs>
        <w:spacing w:line="276" w:lineRule="auto"/>
        <w:rPr>
          <w:color w:val="000000"/>
          <w:lang w:val="pt-BR"/>
        </w:rPr>
      </w:pPr>
      <w:r w:rsidRPr="003450AC">
        <w:rPr>
          <w:color w:val="000000"/>
          <w:lang w:val="pt-BR"/>
        </w:rPr>
        <w:t>A ornitologia na América Latina e no Caribe é sustentada por instituições regionais, programas de conservação</w:t>
      </w:r>
      <w:r w:rsidR="00FB1BF7">
        <w:rPr>
          <w:color w:val="000000"/>
          <w:lang w:val="pt-BR"/>
        </w:rPr>
        <w:t>,</w:t>
      </w:r>
      <w:r w:rsidRPr="003450AC">
        <w:rPr>
          <w:color w:val="000000"/>
          <w:lang w:val="pt-BR"/>
        </w:rPr>
        <w:t xml:space="preserve"> e um </w:t>
      </w:r>
      <w:r w:rsidR="00FB1BF7">
        <w:rPr>
          <w:color w:val="000000"/>
          <w:lang w:val="pt-BR"/>
        </w:rPr>
        <w:t xml:space="preserve">crescente </w:t>
      </w:r>
      <w:r w:rsidRPr="003450AC">
        <w:rPr>
          <w:color w:val="000000"/>
          <w:lang w:val="pt-BR"/>
        </w:rPr>
        <w:t>quadro de estudantes, profissionais e não-acadêmicos baseados nesta região, que impulsionam a disciplina de forma criativa, apesar dos inúmeros desafios. Hoje, a pesquisa ornitológica no Neotr</w:t>
      </w:r>
      <w:r w:rsidR="007E0277" w:rsidRPr="003450AC">
        <w:rPr>
          <w:color w:val="000000"/>
          <w:lang w:val="pt-BR"/>
        </w:rPr>
        <w:t>ó</w:t>
      </w:r>
      <w:r w:rsidRPr="003450AC">
        <w:rPr>
          <w:color w:val="000000"/>
          <w:lang w:val="pt-BR"/>
        </w:rPr>
        <w:t>pic</w:t>
      </w:r>
      <w:r w:rsidR="007E0277" w:rsidRPr="003450AC">
        <w:rPr>
          <w:color w:val="000000"/>
          <w:lang w:val="pt-BR"/>
        </w:rPr>
        <w:t>o</w:t>
      </w:r>
      <w:r w:rsidRPr="003450AC">
        <w:rPr>
          <w:color w:val="000000"/>
          <w:lang w:val="pt-BR"/>
        </w:rPr>
        <w:t xml:space="preserve"> é possibilitada por uma combinação de pesquisas conduzidas localmente e financiadas pelo governo, sociedades científicas, universidades, coleções científicas, organizações não-governamentais, projetos de ciência cidadã, colaborações internacionais e contribuições altamente significativas de naturalistas independentes, clubes de ornitologia, guias turísticos, </w:t>
      </w:r>
      <w:r w:rsidR="002F6F1F" w:rsidRPr="003450AC">
        <w:rPr>
          <w:color w:val="000000"/>
          <w:lang w:val="pt-BR"/>
        </w:rPr>
        <w:t xml:space="preserve">estudos de licenciamento ambiental, </w:t>
      </w:r>
      <w:r w:rsidRPr="003450AC">
        <w:rPr>
          <w:color w:val="000000"/>
          <w:lang w:val="pt-BR"/>
        </w:rPr>
        <w:t xml:space="preserve">comunidades indígenas e guardas-parques. As sociedades </w:t>
      </w:r>
      <w:r w:rsidR="00DD712A" w:rsidRPr="003450AC">
        <w:rPr>
          <w:color w:val="000000"/>
          <w:lang w:val="pt-BR"/>
        </w:rPr>
        <w:t xml:space="preserve">ornitológicas </w:t>
      </w:r>
      <w:r w:rsidRPr="003450AC">
        <w:rPr>
          <w:color w:val="000000"/>
          <w:lang w:val="pt-BR"/>
        </w:rPr>
        <w:t>dentro e fora dos Neotr</w:t>
      </w:r>
      <w:r w:rsidR="007E0277" w:rsidRPr="003450AC">
        <w:rPr>
          <w:color w:val="000000"/>
          <w:lang w:val="pt-BR"/>
        </w:rPr>
        <w:t>ó</w:t>
      </w:r>
      <w:r w:rsidRPr="003450AC">
        <w:rPr>
          <w:color w:val="000000"/>
          <w:lang w:val="pt-BR"/>
        </w:rPr>
        <w:t>pic</w:t>
      </w:r>
      <w:r w:rsidR="007E0277" w:rsidRPr="003450AC">
        <w:rPr>
          <w:color w:val="000000"/>
          <w:lang w:val="pt-BR"/>
        </w:rPr>
        <w:t>o</w:t>
      </w:r>
      <w:r w:rsidRPr="003450AC">
        <w:rPr>
          <w:color w:val="000000"/>
          <w:lang w:val="pt-BR"/>
        </w:rPr>
        <w:t xml:space="preserve">s fornecem </w:t>
      </w:r>
      <w:r w:rsidR="00DD712A" w:rsidRPr="003450AC">
        <w:rPr>
          <w:color w:val="000000"/>
          <w:lang w:val="pt-BR"/>
        </w:rPr>
        <w:t xml:space="preserve">fundos </w:t>
      </w:r>
      <w:r w:rsidRPr="003450AC">
        <w:rPr>
          <w:color w:val="000000"/>
          <w:lang w:val="pt-BR"/>
        </w:rPr>
        <w:t xml:space="preserve">para </w:t>
      </w:r>
      <w:r w:rsidR="00FB1BF7">
        <w:rPr>
          <w:color w:val="000000"/>
          <w:lang w:val="pt-BR"/>
        </w:rPr>
        <w:t>participação em</w:t>
      </w:r>
      <w:r w:rsidRPr="003450AC">
        <w:rPr>
          <w:color w:val="000000"/>
          <w:lang w:val="pt-BR"/>
        </w:rPr>
        <w:t xml:space="preserve"> reuniões profissionais. Além dos programas e estações de pesquisa apoiados pelos EUA mais visíveis para pesquisadores do Norte Global, muitos grupos bem estabelecidos da América Latina e do Caribe são centros de pesquisa focados em aves </w:t>
      </w:r>
      <w:r w:rsidR="00FB1BF7">
        <w:rPr>
          <w:color w:val="000000"/>
          <w:lang w:val="pt-BR"/>
        </w:rPr>
        <w:t>N</w:t>
      </w:r>
      <w:r w:rsidRPr="003450AC">
        <w:rPr>
          <w:color w:val="000000"/>
          <w:lang w:val="pt-BR"/>
        </w:rPr>
        <w:t xml:space="preserve">eotropicais, com programas de longo prazo no Caribe, Mesoamérica, Andes, região </w:t>
      </w:r>
      <w:r w:rsidRPr="003450AC">
        <w:rPr>
          <w:color w:val="000000"/>
          <w:lang w:val="pt-BR"/>
        </w:rPr>
        <w:lastRenderedPageBreak/>
        <w:t>subantártica, bacia Amazônica e Mata Atlântica, para citar alguns (Tabela 2). As forças regionais se estendem aos campos da paleontologia, etno-ornitologia e comportamento, em sua maioria negligenciados por Lees et al. (2020), mas cruciais para preencher lacunas no conhecimento sobre a sistematização, evolução, biogeografia, interações mutualistas, tolerância abiótica e história natural das aves neotropicais (por exemplo Cohn-Haft et al. 1997, Tambussi e Degrange 2013, Ornelas et al. 2013, Navarro-Sigüenza et al. 2014, Vizentin-Bugoni et al. 2014, Ibarra e Pizarro 2016, Reboreda et al. 2019).</w:t>
      </w:r>
    </w:p>
    <w:p w14:paraId="771C21F5" w14:textId="29B4122B" w:rsidR="00E37CBC" w:rsidRPr="003450AC" w:rsidRDefault="000235B4" w:rsidP="00CB19E0">
      <w:pPr>
        <w:widowControl w:val="0"/>
        <w:tabs>
          <w:tab w:val="left" w:pos="709"/>
        </w:tabs>
        <w:spacing w:line="276" w:lineRule="auto"/>
        <w:ind w:firstLine="567"/>
        <w:rPr>
          <w:color w:val="000000"/>
          <w:lang w:val="pt-BR"/>
        </w:rPr>
      </w:pPr>
      <w:r w:rsidRPr="003450AC">
        <w:rPr>
          <w:color w:val="000000"/>
          <w:lang w:val="pt-BR"/>
        </w:rPr>
        <w:t xml:space="preserve">Em toda a América Latina e Caribe, centenas de </w:t>
      </w:r>
      <w:r w:rsidR="00D03B50" w:rsidRPr="003450AC">
        <w:rPr>
          <w:color w:val="000000"/>
          <w:lang w:val="pt-BR"/>
        </w:rPr>
        <w:t xml:space="preserve">programas de pós-graduação </w:t>
      </w:r>
      <w:r w:rsidRPr="003450AC">
        <w:rPr>
          <w:color w:val="000000"/>
          <w:lang w:val="pt-BR"/>
        </w:rPr>
        <w:t xml:space="preserve">oferecem cursos de mestrado </w:t>
      </w:r>
      <w:r w:rsidR="00D03B50" w:rsidRPr="003450AC">
        <w:rPr>
          <w:color w:val="000000"/>
          <w:lang w:val="pt-BR"/>
        </w:rPr>
        <w:t xml:space="preserve">e doutorado </w:t>
      </w:r>
      <w:r w:rsidRPr="003450AC">
        <w:rPr>
          <w:color w:val="000000"/>
          <w:lang w:val="pt-BR"/>
        </w:rPr>
        <w:t xml:space="preserve">com teses em ornitologia </w:t>
      </w:r>
      <w:r w:rsidR="00D03B50" w:rsidRPr="003450AC">
        <w:rPr>
          <w:color w:val="000000"/>
          <w:lang w:val="pt-BR"/>
        </w:rPr>
        <w:t xml:space="preserve">(Paynter 1991, Alves et al. 2008, Freile et al. 2014). Em alguns países, notadamente Argentina, México e Brasil, as universidades públicas oferecem cursos de graduação </w:t>
      </w:r>
      <w:r w:rsidRPr="003450AC">
        <w:rPr>
          <w:color w:val="000000"/>
          <w:lang w:val="pt-BR"/>
        </w:rPr>
        <w:t xml:space="preserve">ou </w:t>
      </w:r>
      <w:r w:rsidR="00D03B50" w:rsidRPr="003450AC">
        <w:rPr>
          <w:color w:val="000000"/>
          <w:lang w:val="pt-BR"/>
        </w:rPr>
        <w:t>pós-graduação gratuitos. Muitos programas de graduação exigem teses, o que pode resultar em publicações em revistas de</w:t>
      </w:r>
      <w:r w:rsidR="00DD712A" w:rsidRPr="003450AC">
        <w:rPr>
          <w:color w:val="000000"/>
          <w:lang w:val="pt-BR"/>
        </w:rPr>
        <w:t xml:space="preserve"> âmbito </w:t>
      </w:r>
      <w:r w:rsidR="00D03B50" w:rsidRPr="003450AC">
        <w:rPr>
          <w:color w:val="000000"/>
          <w:lang w:val="pt-BR"/>
        </w:rPr>
        <w:t xml:space="preserve">regional </w:t>
      </w:r>
      <w:r w:rsidR="00DD712A" w:rsidRPr="003450AC">
        <w:rPr>
          <w:color w:val="000000"/>
          <w:lang w:val="pt-BR"/>
        </w:rPr>
        <w:t xml:space="preserve">ou global. </w:t>
      </w:r>
      <w:r w:rsidR="00D03B50" w:rsidRPr="003450AC">
        <w:rPr>
          <w:color w:val="000000"/>
          <w:lang w:val="pt-BR"/>
        </w:rPr>
        <w:t xml:space="preserve">Em vários países, a pesquisa ornitológica é financiada pelo governo, com agências que fornecem </w:t>
      </w:r>
      <w:r w:rsidR="00DD712A" w:rsidRPr="003450AC">
        <w:rPr>
          <w:color w:val="000000"/>
          <w:lang w:val="pt-BR"/>
        </w:rPr>
        <w:t>salários</w:t>
      </w:r>
      <w:r w:rsidR="00D03B50" w:rsidRPr="003450AC">
        <w:rPr>
          <w:color w:val="000000"/>
          <w:lang w:val="pt-BR"/>
        </w:rPr>
        <w:t xml:space="preserve">, bolsas e subsídios para pesquisa e pós-graduação (por exemplo, CONICET na Argentina, CONACYT no México, ANID no Chile, MINCIENCIAS na Colômbia, CNPq e CAPES no Brasil). </w:t>
      </w:r>
      <w:r w:rsidRPr="003450AC">
        <w:rPr>
          <w:color w:val="000000"/>
          <w:lang w:val="pt-BR"/>
        </w:rPr>
        <w:t xml:space="preserve">Em muitos casos, as oportunidades de treinamento gratuito e pago na América Latina são estendidas a estrangeiros, de modo que um estudante colombiano pode receber 5 anos de salário integral da CONICET para </w:t>
      </w:r>
      <w:r w:rsidR="000D7422" w:rsidRPr="003450AC">
        <w:rPr>
          <w:color w:val="000000"/>
          <w:lang w:val="pt-BR"/>
        </w:rPr>
        <w:t xml:space="preserve">obter um doutorado </w:t>
      </w:r>
      <w:r w:rsidRPr="003450AC">
        <w:rPr>
          <w:color w:val="000000"/>
          <w:lang w:val="pt-BR"/>
        </w:rPr>
        <w:t xml:space="preserve">na Argentina, ou um estudante brasileiro pode frequentar um curso gratuito de estatística de uma semana no Uruguai. </w:t>
      </w:r>
      <w:r w:rsidR="00D03B50" w:rsidRPr="003450AC">
        <w:rPr>
          <w:lang w:val="pt-BR"/>
        </w:rPr>
        <w:t xml:space="preserve">Organizações </w:t>
      </w:r>
      <w:r w:rsidR="00DD712A" w:rsidRPr="003450AC">
        <w:rPr>
          <w:lang w:val="pt-BR"/>
        </w:rPr>
        <w:t xml:space="preserve">dentro </w:t>
      </w:r>
      <w:r w:rsidR="00D03B50" w:rsidRPr="003450AC">
        <w:rPr>
          <w:lang w:val="pt-BR"/>
        </w:rPr>
        <w:t xml:space="preserve">e </w:t>
      </w:r>
      <w:r w:rsidR="00DD712A" w:rsidRPr="003450AC">
        <w:rPr>
          <w:lang w:val="pt-BR"/>
        </w:rPr>
        <w:t>fora dos Neotr</w:t>
      </w:r>
      <w:r w:rsidR="00D539BB" w:rsidRPr="003450AC">
        <w:rPr>
          <w:lang w:val="pt-BR"/>
        </w:rPr>
        <w:t>ó</w:t>
      </w:r>
      <w:r w:rsidR="00DD712A" w:rsidRPr="003450AC">
        <w:rPr>
          <w:lang w:val="pt-BR"/>
        </w:rPr>
        <w:t>pic</w:t>
      </w:r>
      <w:r w:rsidR="00D539BB" w:rsidRPr="003450AC">
        <w:rPr>
          <w:lang w:val="pt-BR"/>
        </w:rPr>
        <w:t>o</w:t>
      </w:r>
      <w:r w:rsidR="00DD712A" w:rsidRPr="003450AC">
        <w:rPr>
          <w:lang w:val="pt-BR"/>
        </w:rPr>
        <w:t xml:space="preserve">s </w:t>
      </w:r>
      <w:r w:rsidR="00D03B50" w:rsidRPr="003450AC">
        <w:rPr>
          <w:lang w:val="pt-BR"/>
        </w:rPr>
        <w:t xml:space="preserve">têm oferecido cursos de treinamento especializado em ornitologia, por exemplo em </w:t>
      </w:r>
      <w:r w:rsidR="00D539BB" w:rsidRPr="003450AC">
        <w:rPr>
          <w:lang w:val="pt-BR"/>
        </w:rPr>
        <w:t>anilhamento</w:t>
      </w:r>
      <w:r w:rsidR="00D03B50" w:rsidRPr="003450AC">
        <w:rPr>
          <w:lang w:val="pt-BR"/>
        </w:rPr>
        <w:t>, de</w:t>
      </w:r>
      <w:r w:rsidR="00D539BB" w:rsidRPr="003450AC">
        <w:rPr>
          <w:lang w:val="pt-BR"/>
        </w:rPr>
        <w:t>lineamento amostral</w:t>
      </w:r>
      <w:r w:rsidR="00D03B50" w:rsidRPr="003450AC">
        <w:rPr>
          <w:lang w:val="pt-BR"/>
        </w:rPr>
        <w:t xml:space="preserve"> e análise avançada de dados</w:t>
      </w:r>
      <w:r w:rsidR="00D03B50" w:rsidRPr="003450AC">
        <w:rPr>
          <w:color w:val="000000"/>
          <w:lang w:val="pt-BR"/>
        </w:rPr>
        <w:t xml:space="preserve">. </w:t>
      </w:r>
    </w:p>
    <w:p w14:paraId="0D4FBD20" w14:textId="571007F7" w:rsidR="00E37CBC" w:rsidRPr="003450AC" w:rsidRDefault="000235B4" w:rsidP="00CB19E0">
      <w:pPr>
        <w:widowControl w:val="0"/>
        <w:tabs>
          <w:tab w:val="left" w:pos="709"/>
        </w:tabs>
        <w:spacing w:line="276" w:lineRule="auto"/>
        <w:ind w:firstLine="567"/>
        <w:rPr>
          <w:color w:val="000000"/>
          <w:lang w:val="pt-BR"/>
        </w:rPr>
      </w:pPr>
      <w:r w:rsidRPr="003450AC">
        <w:rPr>
          <w:color w:val="000000"/>
          <w:lang w:val="pt-BR"/>
        </w:rPr>
        <w:t xml:space="preserve">A riqueza do conhecimento produzido regionalmente em ornitologia neotropical tem sido cada vez mais acessível, em grande parte </w:t>
      </w:r>
      <w:r w:rsidR="00FB1BF7">
        <w:rPr>
          <w:color w:val="000000"/>
          <w:lang w:val="pt-BR"/>
        </w:rPr>
        <w:t>devido ao</w:t>
      </w:r>
      <w:r w:rsidRPr="003450AC">
        <w:rPr>
          <w:color w:val="000000"/>
          <w:lang w:val="pt-BR"/>
        </w:rPr>
        <w:t xml:space="preserve"> crescimento de nossas sociedades profissionais desde os anos 80 (por exemplo, Sociedade </w:t>
      </w:r>
      <w:r w:rsidR="00164C5D" w:rsidRPr="003450AC">
        <w:rPr>
          <w:color w:val="000000"/>
          <w:lang w:val="pt-BR"/>
        </w:rPr>
        <w:t xml:space="preserve">de </w:t>
      </w:r>
      <w:r w:rsidRPr="003450AC">
        <w:rPr>
          <w:color w:val="000000"/>
          <w:lang w:val="pt-BR"/>
        </w:rPr>
        <w:t>Ornitol</w:t>
      </w:r>
      <w:r w:rsidR="00164C5D" w:rsidRPr="003450AC">
        <w:rPr>
          <w:color w:val="000000"/>
          <w:lang w:val="pt-BR"/>
        </w:rPr>
        <w:t>o</w:t>
      </w:r>
      <w:r w:rsidRPr="003450AC">
        <w:rPr>
          <w:color w:val="000000"/>
          <w:lang w:val="pt-BR"/>
        </w:rPr>
        <w:t>gia</w:t>
      </w:r>
      <w:r w:rsidR="00FB1BF7" w:rsidRPr="00FB1BF7">
        <w:rPr>
          <w:color w:val="000000"/>
          <w:lang w:val="pt-BR"/>
        </w:rPr>
        <w:t xml:space="preserve"> </w:t>
      </w:r>
      <w:r w:rsidR="00FB1BF7" w:rsidRPr="003450AC">
        <w:rPr>
          <w:color w:val="000000"/>
          <w:lang w:val="pt-BR"/>
        </w:rPr>
        <w:t>Neotropical</w:t>
      </w:r>
      <w:r w:rsidRPr="003450AC">
        <w:rPr>
          <w:color w:val="000000"/>
          <w:lang w:val="pt-BR"/>
        </w:rPr>
        <w:t xml:space="preserve">, Sociedade Brasileira de Ornitologia, </w:t>
      </w:r>
      <w:r w:rsidR="001B70A2" w:rsidRPr="003450AC">
        <w:rPr>
          <w:color w:val="000000"/>
          <w:lang w:val="pt-BR"/>
        </w:rPr>
        <w:t xml:space="preserve">Associação Colombiana de Ornitologia, </w:t>
      </w:r>
      <w:r w:rsidRPr="003450AC">
        <w:rPr>
          <w:color w:val="000000"/>
          <w:lang w:val="pt-BR"/>
        </w:rPr>
        <w:t xml:space="preserve">Sociedade de Paleontologia e Evolução </w:t>
      </w:r>
      <w:r w:rsidR="00FB1BF7">
        <w:rPr>
          <w:color w:val="000000"/>
          <w:lang w:val="pt-BR"/>
        </w:rPr>
        <w:t>de Aves</w:t>
      </w:r>
      <w:r w:rsidR="00FB1BF7" w:rsidRPr="003450AC">
        <w:rPr>
          <w:color w:val="000000"/>
          <w:lang w:val="pt-BR"/>
        </w:rPr>
        <w:t xml:space="preserve"> </w:t>
      </w:r>
      <w:r w:rsidR="00DD712A" w:rsidRPr="003450AC">
        <w:rPr>
          <w:color w:val="000000"/>
          <w:lang w:val="pt-BR"/>
        </w:rPr>
        <w:t xml:space="preserve">e </w:t>
      </w:r>
      <w:r w:rsidRPr="003450AC">
        <w:rPr>
          <w:color w:val="000000"/>
          <w:lang w:val="pt-BR"/>
        </w:rPr>
        <w:t>Sociedade para o Estudo e Conservação das Aves do México A.C. [CIPAMEX]). Muitas destas sociedades organizam regularmente reuniões profissionais (por exemplo, Congres</w:t>
      </w:r>
      <w:r w:rsidR="00D539BB" w:rsidRPr="003450AC">
        <w:rPr>
          <w:color w:val="000000"/>
          <w:lang w:val="pt-BR"/>
        </w:rPr>
        <w:t>s</w:t>
      </w:r>
      <w:r w:rsidRPr="003450AC">
        <w:rPr>
          <w:color w:val="000000"/>
          <w:lang w:val="pt-BR"/>
        </w:rPr>
        <w:t>o de Ornitolog</w:t>
      </w:r>
      <w:r w:rsidR="00D539BB" w:rsidRPr="003450AC">
        <w:rPr>
          <w:color w:val="000000"/>
          <w:lang w:val="pt-BR"/>
        </w:rPr>
        <w:t>i</w:t>
      </w:r>
      <w:r w:rsidRPr="003450AC">
        <w:rPr>
          <w:color w:val="000000"/>
          <w:lang w:val="pt-BR"/>
        </w:rPr>
        <w:t>a Neotropical, Congres</w:t>
      </w:r>
      <w:r w:rsidR="00D539BB" w:rsidRPr="003450AC">
        <w:rPr>
          <w:color w:val="000000"/>
          <w:lang w:val="pt-BR"/>
        </w:rPr>
        <w:t>s</w:t>
      </w:r>
      <w:r w:rsidRPr="003450AC">
        <w:rPr>
          <w:color w:val="000000"/>
          <w:lang w:val="pt-BR"/>
        </w:rPr>
        <w:t xml:space="preserve">o para </w:t>
      </w:r>
      <w:r w:rsidR="00D539BB" w:rsidRPr="003450AC">
        <w:rPr>
          <w:color w:val="000000"/>
          <w:lang w:val="pt-BR"/>
        </w:rPr>
        <w:t>o</w:t>
      </w:r>
      <w:r w:rsidRPr="003450AC">
        <w:rPr>
          <w:color w:val="000000"/>
          <w:lang w:val="pt-BR"/>
        </w:rPr>
        <w:t xml:space="preserve"> Estudo </w:t>
      </w:r>
      <w:r w:rsidR="00D539BB" w:rsidRPr="003450AC">
        <w:rPr>
          <w:color w:val="000000"/>
          <w:lang w:val="pt-BR"/>
        </w:rPr>
        <w:t>e</w:t>
      </w:r>
      <w:r w:rsidRPr="003450AC">
        <w:rPr>
          <w:color w:val="000000"/>
          <w:lang w:val="pt-BR"/>
        </w:rPr>
        <w:t xml:space="preserve"> Conserva</w:t>
      </w:r>
      <w:r w:rsidR="00D539BB" w:rsidRPr="003450AC">
        <w:rPr>
          <w:color w:val="000000"/>
          <w:lang w:val="pt-BR"/>
        </w:rPr>
        <w:t>ção</w:t>
      </w:r>
      <w:r w:rsidRPr="003450AC">
        <w:rPr>
          <w:color w:val="000000"/>
          <w:lang w:val="pt-BR"/>
        </w:rPr>
        <w:t xml:space="preserve"> das Aves </w:t>
      </w:r>
      <w:r w:rsidR="00D539BB" w:rsidRPr="003450AC">
        <w:rPr>
          <w:color w:val="000000"/>
          <w:lang w:val="pt-BR"/>
        </w:rPr>
        <w:t>no</w:t>
      </w:r>
      <w:r w:rsidRPr="003450AC">
        <w:rPr>
          <w:color w:val="000000"/>
          <w:lang w:val="pt-BR"/>
        </w:rPr>
        <w:t xml:space="preserve"> México, </w:t>
      </w:r>
      <w:r w:rsidR="001B70A2" w:rsidRPr="003450AC">
        <w:rPr>
          <w:color w:val="000000"/>
          <w:lang w:val="pt-BR"/>
        </w:rPr>
        <w:t>Congre</w:t>
      </w:r>
      <w:r w:rsidR="00D539BB" w:rsidRPr="003450AC">
        <w:rPr>
          <w:color w:val="000000"/>
          <w:lang w:val="pt-BR"/>
        </w:rPr>
        <w:t>s</w:t>
      </w:r>
      <w:r w:rsidR="001B70A2" w:rsidRPr="003450AC">
        <w:rPr>
          <w:color w:val="000000"/>
          <w:lang w:val="pt-BR"/>
        </w:rPr>
        <w:t>so Colombiano de Ornitolog</w:t>
      </w:r>
      <w:r w:rsidR="00D539BB" w:rsidRPr="003450AC">
        <w:rPr>
          <w:color w:val="000000"/>
          <w:lang w:val="pt-BR"/>
        </w:rPr>
        <w:t>i</w:t>
      </w:r>
      <w:r w:rsidR="001B70A2" w:rsidRPr="003450AC">
        <w:rPr>
          <w:color w:val="000000"/>
          <w:lang w:val="pt-BR"/>
        </w:rPr>
        <w:t xml:space="preserve">a, </w:t>
      </w:r>
      <w:r w:rsidR="00D539BB" w:rsidRPr="003450AC">
        <w:rPr>
          <w:color w:val="000000"/>
          <w:lang w:val="pt-BR"/>
        </w:rPr>
        <w:t>Reuniões das Aves Caribenhas</w:t>
      </w:r>
      <w:r w:rsidRPr="003450AC">
        <w:rPr>
          <w:color w:val="000000"/>
          <w:lang w:val="pt-BR"/>
        </w:rPr>
        <w:t xml:space="preserve">) e publicam revistas científicas revisadas por pares em espanhol, português e inglês. As revistas </w:t>
      </w:r>
      <w:r w:rsidR="002F6F1F" w:rsidRPr="003450AC">
        <w:rPr>
          <w:color w:val="000000"/>
          <w:lang w:val="pt-BR"/>
        </w:rPr>
        <w:t xml:space="preserve">regionais </w:t>
      </w:r>
      <w:r w:rsidR="009328E6" w:rsidRPr="003450AC">
        <w:rPr>
          <w:color w:val="000000"/>
          <w:lang w:val="pt-BR"/>
        </w:rPr>
        <w:t xml:space="preserve">(Tabela 1) </w:t>
      </w:r>
      <w:r w:rsidRPr="003450AC">
        <w:rPr>
          <w:color w:val="000000"/>
          <w:lang w:val="pt-BR"/>
        </w:rPr>
        <w:t xml:space="preserve">são </w:t>
      </w:r>
      <w:r w:rsidR="00FB1BF7">
        <w:rPr>
          <w:color w:val="000000"/>
          <w:lang w:val="pt-BR"/>
        </w:rPr>
        <w:t>os principais veículos</w:t>
      </w:r>
      <w:r w:rsidRPr="003450AC">
        <w:rPr>
          <w:color w:val="000000"/>
          <w:lang w:val="pt-BR"/>
        </w:rPr>
        <w:t xml:space="preserve"> para publicações sobre história natural e distribuição de aves no </w:t>
      </w:r>
      <w:r w:rsidR="002F6F1F" w:rsidRPr="003450AC">
        <w:rPr>
          <w:color w:val="000000"/>
          <w:lang w:val="pt-BR"/>
        </w:rPr>
        <w:t>Neotr</w:t>
      </w:r>
      <w:r w:rsidR="00D539BB" w:rsidRPr="003450AC">
        <w:rPr>
          <w:color w:val="000000"/>
          <w:lang w:val="pt-BR"/>
        </w:rPr>
        <w:t>ó</w:t>
      </w:r>
      <w:r w:rsidR="002F6F1F" w:rsidRPr="003450AC">
        <w:rPr>
          <w:color w:val="000000"/>
          <w:lang w:val="pt-BR"/>
        </w:rPr>
        <w:t>pic</w:t>
      </w:r>
      <w:r w:rsidR="00D539BB" w:rsidRPr="003450AC">
        <w:rPr>
          <w:color w:val="000000"/>
          <w:lang w:val="pt-BR"/>
        </w:rPr>
        <w:t>o</w:t>
      </w:r>
      <w:r w:rsidR="002F6F1F" w:rsidRPr="003450AC">
        <w:rPr>
          <w:color w:val="000000"/>
          <w:lang w:val="pt-BR"/>
        </w:rPr>
        <w:t xml:space="preserve"> </w:t>
      </w:r>
      <w:r w:rsidRPr="003450AC">
        <w:rPr>
          <w:color w:val="000000"/>
          <w:lang w:val="pt-BR"/>
        </w:rPr>
        <w:t xml:space="preserve">e contribuíram muito para o avanço do conhecimento da ecologia </w:t>
      </w:r>
      <w:r w:rsidR="00D539BB" w:rsidRPr="003450AC">
        <w:rPr>
          <w:color w:val="000000"/>
          <w:lang w:val="pt-BR"/>
        </w:rPr>
        <w:t>das aves</w:t>
      </w:r>
      <w:r w:rsidRPr="003450AC">
        <w:rPr>
          <w:color w:val="000000"/>
          <w:lang w:val="pt-BR"/>
        </w:rPr>
        <w:t xml:space="preserve"> (Vuilleumier 2003, Levy 2008, Freile et al. 2014, Devenish-Nelson et al. 2017, Bugoni 2020). Pelo menos 21 revistas regionais enfocam a ornitologia </w:t>
      </w:r>
      <w:r w:rsidR="00FB1BF7">
        <w:rPr>
          <w:color w:val="000000"/>
          <w:lang w:val="pt-BR"/>
        </w:rPr>
        <w:t>N</w:t>
      </w:r>
      <w:r w:rsidRPr="003450AC">
        <w:rPr>
          <w:color w:val="000000"/>
          <w:lang w:val="pt-BR"/>
        </w:rPr>
        <w:t xml:space="preserve">eotropical; a maioria delas </w:t>
      </w:r>
      <w:r w:rsidR="00532023" w:rsidRPr="003450AC">
        <w:rPr>
          <w:color w:val="000000"/>
          <w:lang w:val="pt-BR"/>
        </w:rPr>
        <w:t xml:space="preserve">são Diamond </w:t>
      </w:r>
      <w:r w:rsidRPr="003450AC">
        <w:rPr>
          <w:color w:val="000000"/>
          <w:lang w:val="pt-BR"/>
        </w:rPr>
        <w:t xml:space="preserve">Open Access </w:t>
      </w:r>
      <w:r w:rsidR="00532023" w:rsidRPr="003450AC">
        <w:rPr>
          <w:color w:val="000000"/>
          <w:lang w:val="pt-BR"/>
        </w:rPr>
        <w:t xml:space="preserve">(livre </w:t>
      </w:r>
      <w:r w:rsidRPr="003450AC">
        <w:rPr>
          <w:color w:val="000000"/>
          <w:lang w:val="pt-BR"/>
        </w:rPr>
        <w:t>para os leitores e livre para os autores</w:t>
      </w:r>
      <w:r w:rsidR="00532023" w:rsidRPr="003450AC">
        <w:rPr>
          <w:color w:val="000000"/>
          <w:lang w:val="pt-BR"/>
        </w:rPr>
        <w:t xml:space="preserve">; </w:t>
      </w:r>
      <w:r w:rsidRPr="003450AC">
        <w:rPr>
          <w:color w:val="000000"/>
          <w:lang w:val="pt-BR"/>
        </w:rPr>
        <w:t>Tabela 1)</w:t>
      </w:r>
      <w:r w:rsidR="00532023" w:rsidRPr="003450AC">
        <w:rPr>
          <w:color w:val="000000"/>
          <w:lang w:val="pt-BR"/>
        </w:rPr>
        <w:t xml:space="preserve">. </w:t>
      </w:r>
      <w:r w:rsidRPr="003450AC">
        <w:rPr>
          <w:color w:val="000000"/>
          <w:lang w:val="pt-BR"/>
        </w:rPr>
        <w:t xml:space="preserve">A mais antiga, </w:t>
      </w:r>
      <w:r w:rsidRPr="003450AC">
        <w:rPr>
          <w:i/>
          <w:color w:val="000000"/>
          <w:lang w:val="pt-BR"/>
        </w:rPr>
        <w:t>El Hornero</w:t>
      </w:r>
      <w:r w:rsidRPr="003450AC">
        <w:rPr>
          <w:color w:val="000000"/>
          <w:lang w:val="pt-BR"/>
        </w:rPr>
        <w:t xml:space="preserve">, data </w:t>
      </w:r>
      <w:r w:rsidR="00D539BB" w:rsidRPr="003450AC">
        <w:rPr>
          <w:color w:val="000000"/>
          <w:lang w:val="pt-BR"/>
        </w:rPr>
        <w:t>de</w:t>
      </w:r>
      <w:r w:rsidRPr="003450AC">
        <w:rPr>
          <w:color w:val="000000"/>
          <w:lang w:val="pt-BR"/>
        </w:rPr>
        <w:t xml:space="preserve"> 1917 (</w:t>
      </w:r>
      <w:r w:rsidR="0059234E" w:rsidRPr="003450AC">
        <w:rPr>
          <w:color w:val="000000"/>
          <w:lang w:val="pt-BR"/>
        </w:rPr>
        <w:t xml:space="preserve">Lopez </w:t>
      </w:r>
      <w:r w:rsidRPr="003450AC">
        <w:rPr>
          <w:color w:val="000000"/>
          <w:lang w:val="pt-BR"/>
        </w:rPr>
        <w:t xml:space="preserve">de Casenave 2017). </w:t>
      </w:r>
    </w:p>
    <w:p w14:paraId="471737B0" w14:textId="77777777" w:rsidR="00844A97" w:rsidRPr="003450AC" w:rsidRDefault="00844A97" w:rsidP="00CB19E0">
      <w:pPr>
        <w:widowControl w:val="0"/>
        <w:tabs>
          <w:tab w:val="left" w:pos="709"/>
        </w:tabs>
        <w:spacing w:line="276" w:lineRule="auto"/>
        <w:ind w:firstLine="567"/>
        <w:rPr>
          <w:color w:val="000000"/>
          <w:lang w:val="pt-BR"/>
        </w:rPr>
      </w:pPr>
    </w:p>
    <w:p w14:paraId="60C02437" w14:textId="1D6161BE" w:rsidR="00E37CBC" w:rsidRPr="003450AC" w:rsidRDefault="000235B4" w:rsidP="00CB19E0">
      <w:pPr>
        <w:widowControl w:val="0"/>
        <w:tabs>
          <w:tab w:val="left" w:pos="709"/>
        </w:tabs>
        <w:spacing w:line="276" w:lineRule="auto"/>
        <w:rPr>
          <w:b/>
          <w:color w:val="000000"/>
          <w:lang w:val="pt-BR"/>
        </w:rPr>
      </w:pPr>
      <w:r w:rsidRPr="003450AC">
        <w:rPr>
          <w:b/>
          <w:color w:val="000000"/>
          <w:lang w:val="pt-BR"/>
        </w:rPr>
        <w:t>Desafios</w:t>
      </w:r>
      <w:r w:rsidR="00107196" w:rsidRPr="003450AC">
        <w:rPr>
          <w:b/>
          <w:color w:val="000000"/>
          <w:lang w:val="pt-BR"/>
        </w:rPr>
        <w:t xml:space="preserve">: Sistemas de </w:t>
      </w:r>
      <w:r w:rsidR="000D1042">
        <w:rPr>
          <w:b/>
          <w:color w:val="000000"/>
          <w:lang w:val="pt-BR"/>
        </w:rPr>
        <w:t>e</w:t>
      </w:r>
      <w:r w:rsidR="000D1042" w:rsidRPr="003450AC">
        <w:rPr>
          <w:b/>
          <w:color w:val="000000"/>
          <w:lang w:val="pt-BR"/>
        </w:rPr>
        <w:t>xclusão</w:t>
      </w:r>
    </w:p>
    <w:p w14:paraId="463A448C" w14:textId="39236F7D" w:rsidR="00E37CBC" w:rsidRPr="003450AC" w:rsidRDefault="000235B4" w:rsidP="00CB19E0">
      <w:pPr>
        <w:tabs>
          <w:tab w:val="left" w:pos="709"/>
        </w:tabs>
        <w:spacing w:line="276" w:lineRule="auto"/>
        <w:rPr>
          <w:color w:val="000000"/>
          <w:lang w:val="pt-BR"/>
        </w:rPr>
      </w:pPr>
      <w:r w:rsidRPr="003450AC">
        <w:rPr>
          <w:color w:val="000000"/>
          <w:lang w:val="pt-BR"/>
        </w:rPr>
        <w:lastRenderedPageBreak/>
        <w:t xml:space="preserve">Apesar dos muitos pontos fortes mencionados acima, uma das lacunas mais generalizadas na ornitologia neotropical é a exclusão </w:t>
      </w:r>
      <w:r w:rsidR="00107196" w:rsidRPr="003450AC">
        <w:rPr>
          <w:color w:val="000000"/>
          <w:lang w:val="pt-BR"/>
        </w:rPr>
        <w:t xml:space="preserve">sistemática </w:t>
      </w:r>
      <w:r w:rsidRPr="003450AC">
        <w:rPr>
          <w:color w:val="000000"/>
          <w:lang w:val="pt-BR"/>
        </w:rPr>
        <w:t xml:space="preserve">dos ornitólogos </w:t>
      </w:r>
      <w:r w:rsidR="000A76D8">
        <w:rPr>
          <w:color w:val="000000"/>
          <w:lang w:val="pt-BR"/>
        </w:rPr>
        <w:t>N</w:t>
      </w:r>
      <w:r w:rsidRPr="003450AC">
        <w:rPr>
          <w:color w:val="000000"/>
          <w:lang w:val="pt-BR"/>
        </w:rPr>
        <w:t xml:space="preserve">eotropicais, e </w:t>
      </w:r>
      <w:r w:rsidR="000A76D8">
        <w:rPr>
          <w:color w:val="000000"/>
          <w:lang w:val="pt-BR"/>
        </w:rPr>
        <w:t xml:space="preserve">de </w:t>
      </w:r>
      <w:r w:rsidRPr="003450AC">
        <w:rPr>
          <w:color w:val="000000"/>
          <w:lang w:val="pt-BR"/>
        </w:rPr>
        <w:t xml:space="preserve">suas pesquisas, do contexto científico global (Duffy 1988, </w:t>
      </w:r>
      <w:r w:rsidR="000E47E1" w:rsidRPr="003450AC">
        <w:rPr>
          <w:color w:val="000000"/>
          <w:lang w:val="pt-BR"/>
        </w:rPr>
        <w:t xml:space="preserve">Strahl 1992, </w:t>
      </w:r>
      <w:r w:rsidRPr="003450AC">
        <w:rPr>
          <w:color w:val="000000"/>
          <w:lang w:val="pt-BR"/>
        </w:rPr>
        <w:t xml:space="preserve">Valenzuela-Toro e </w:t>
      </w:r>
      <w:hyperlink r:id="rId9" w:anchor="author-1">
        <w:r w:rsidRPr="003450AC">
          <w:rPr>
            <w:color w:val="000000"/>
            <w:lang w:val="pt-BR"/>
          </w:rPr>
          <w:t>Viglino</w:t>
        </w:r>
      </w:hyperlink>
      <w:r w:rsidRPr="003450AC">
        <w:rPr>
          <w:color w:val="000000"/>
          <w:lang w:val="pt-BR"/>
        </w:rPr>
        <w:t xml:space="preserve"> 2021, Khelifa e Mahdjoub 2022; Tabela 3). Dentro e fora dos Neotr</w:t>
      </w:r>
      <w:r w:rsidR="00C94B26" w:rsidRPr="003450AC">
        <w:rPr>
          <w:color w:val="000000"/>
          <w:lang w:val="pt-BR"/>
        </w:rPr>
        <w:t>ó</w:t>
      </w:r>
      <w:r w:rsidRPr="003450AC">
        <w:rPr>
          <w:color w:val="000000"/>
          <w:lang w:val="pt-BR"/>
        </w:rPr>
        <w:t>pic</w:t>
      </w:r>
      <w:r w:rsidR="00C94B26" w:rsidRPr="003450AC">
        <w:rPr>
          <w:color w:val="000000"/>
          <w:lang w:val="pt-BR"/>
        </w:rPr>
        <w:t>o</w:t>
      </w:r>
      <w:r w:rsidRPr="003450AC">
        <w:rPr>
          <w:color w:val="000000"/>
          <w:lang w:val="pt-BR"/>
        </w:rPr>
        <w:t>s, o atual sistema acadêmico recompensa a ciência de ritmo acelerado</w:t>
      </w:r>
      <w:r w:rsidR="000A76D8">
        <w:rPr>
          <w:color w:val="000000"/>
          <w:lang w:val="pt-BR"/>
        </w:rPr>
        <w:t>,</w:t>
      </w:r>
      <w:r w:rsidRPr="003450AC">
        <w:rPr>
          <w:color w:val="000000"/>
          <w:lang w:val="pt-BR"/>
        </w:rPr>
        <w:t xml:space="preserve"> que reforça as desigualdades e disparidades raciais existentes, desfavorecendo grupos sub-representados (Leite e Diele-Viegas 2021). Por uma variedade de razões que discutimos abaixo, os pesquisadores Neotropicais </w:t>
      </w:r>
      <w:r w:rsidR="000A76D8" w:rsidRPr="003450AC">
        <w:rPr>
          <w:color w:val="000000"/>
          <w:lang w:val="pt-BR"/>
        </w:rPr>
        <w:t>frequentemente</w:t>
      </w:r>
      <w:r w:rsidRPr="003450AC">
        <w:rPr>
          <w:color w:val="000000"/>
          <w:lang w:val="pt-BR"/>
        </w:rPr>
        <w:t xml:space="preserve"> fazem diferentes tipos de perguntas; usam diferentes </w:t>
      </w:r>
      <w:r w:rsidR="000A76D8">
        <w:rPr>
          <w:color w:val="000000"/>
          <w:lang w:val="pt-BR"/>
        </w:rPr>
        <w:t>desenhos amostrais</w:t>
      </w:r>
      <w:r w:rsidRPr="003450AC">
        <w:rPr>
          <w:color w:val="000000"/>
          <w:lang w:val="pt-BR"/>
        </w:rPr>
        <w:t xml:space="preserve">, protocolos </w:t>
      </w:r>
      <w:r w:rsidR="000A76D8">
        <w:rPr>
          <w:color w:val="000000"/>
          <w:lang w:val="pt-BR"/>
        </w:rPr>
        <w:t xml:space="preserve">e ferramentas </w:t>
      </w:r>
      <w:r w:rsidRPr="003450AC">
        <w:rPr>
          <w:color w:val="000000"/>
          <w:lang w:val="pt-BR"/>
        </w:rPr>
        <w:t xml:space="preserve">de amostragem; e disseminam nossas pesquisas em um ritmo </w:t>
      </w:r>
      <w:r w:rsidR="000A76D8">
        <w:rPr>
          <w:color w:val="000000"/>
          <w:lang w:val="pt-BR"/>
        </w:rPr>
        <w:t xml:space="preserve">diferente </w:t>
      </w:r>
      <w:r w:rsidRPr="003450AC">
        <w:rPr>
          <w:color w:val="000000"/>
          <w:lang w:val="pt-BR"/>
        </w:rPr>
        <w:t xml:space="preserve">e em </w:t>
      </w:r>
      <w:r w:rsidR="000A76D8">
        <w:rPr>
          <w:color w:val="000000"/>
          <w:lang w:val="pt-BR"/>
        </w:rPr>
        <w:t>veículos de comunicação diferentes</w:t>
      </w:r>
      <w:r w:rsidRPr="003450AC">
        <w:rPr>
          <w:color w:val="000000"/>
          <w:lang w:val="pt-BR"/>
        </w:rPr>
        <w:t xml:space="preserve"> dos colegas que trabalham em instituições no Norte Global. </w:t>
      </w:r>
      <w:r w:rsidRPr="003450AC">
        <w:rPr>
          <w:lang w:val="pt-BR"/>
        </w:rPr>
        <w:t xml:space="preserve">Por exemplo, </w:t>
      </w:r>
      <w:r w:rsidRPr="003450AC">
        <w:rPr>
          <w:color w:val="000000"/>
          <w:lang w:val="pt-BR"/>
        </w:rPr>
        <w:t xml:space="preserve">diante da escassez crônica e grave de financiamento, podemos priorizar nossos fundos insuficientes para treinar estudantes e envolver as comunidades locais (versus a compra de tecnologia importada). Os </w:t>
      </w:r>
      <w:r w:rsidR="00B40DB8" w:rsidRPr="003450AC">
        <w:rPr>
          <w:color w:val="000000"/>
          <w:lang w:val="pt-BR"/>
        </w:rPr>
        <w:t>sistemas atuais no meio acadêmico (dentro e fora do Neotr</w:t>
      </w:r>
      <w:r w:rsidR="00C94B26" w:rsidRPr="003450AC">
        <w:rPr>
          <w:color w:val="000000"/>
          <w:lang w:val="pt-BR"/>
        </w:rPr>
        <w:t>ó</w:t>
      </w:r>
      <w:r w:rsidR="00B40DB8" w:rsidRPr="003450AC">
        <w:rPr>
          <w:color w:val="000000"/>
          <w:lang w:val="pt-BR"/>
        </w:rPr>
        <w:t>pic</w:t>
      </w:r>
      <w:r w:rsidR="00C94B26" w:rsidRPr="003450AC">
        <w:rPr>
          <w:color w:val="000000"/>
          <w:lang w:val="pt-BR"/>
        </w:rPr>
        <w:t>o</w:t>
      </w:r>
      <w:r w:rsidR="00B40DB8" w:rsidRPr="003450AC">
        <w:rPr>
          <w:color w:val="000000"/>
          <w:lang w:val="pt-BR"/>
        </w:rPr>
        <w:t>) permitem e até incentivam os ornitólogos a ignorar as contribuições dos colegas baseados no Neotr</w:t>
      </w:r>
      <w:r w:rsidR="00C94B26" w:rsidRPr="003450AC">
        <w:rPr>
          <w:color w:val="000000"/>
          <w:lang w:val="pt-BR"/>
        </w:rPr>
        <w:t>ó</w:t>
      </w:r>
      <w:r w:rsidR="00B40DB8" w:rsidRPr="003450AC">
        <w:rPr>
          <w:color w:val="000000"/>
          <w:lang w:val="pt-BR"/>
        </w:rPr>
        <w:t>pic</w:t>
      </w:r>
      <w:r w:rsidR="002D6E85" w:rsidRPr="003450AC">
        <w:rPr>
          <w:color w:val="000000"/>
          <w:lang w:val="pt-BR"/>
        </w:rPr>
        <w:t>o</w:t>
      </w:r>
      <w:r w:rsidR="00B40DB8" w:rsidRPr="003450AC">
        <w:rPr>
          <w:color w:val="000000"/>
          <w:lang w:val="pt-BR"/>
        </w:rPr>
        <w:t xml:space="preserve"> (Tabela 3), e esses sistemas de exclusão se estendem muito além da ornitologia (Gibbs 1995, Campos-Arceiz et al. 2018, Minasny et al. 2020, Nuñez et al. 2021).</w:t>
      </w:r>
    </w:p>
    <w:p w14:paraId="44647E49" w14:textId="77777777" w:rsidR="000D7422" w:rsidRPr="003450AC" w:rsidRDefault="000D7422" w:rsidP="00CB19E0">
      <w:pPr>
        <w:tabs>
          <w:tab w:val="left" w:pos="709"/>
        </w:tabs>
        <w:spacing w:line="276" w:lineRule="auto"/>
        <w:rPr>
          <w:color w:val="000000"/>
          <w:lang w:val="pt-BR"/>
        </w:rPr>
      </w:pPr>
    </w:p>
    <w:p w14:paraId="5E4D7EAD" w14:textId="5F9FF07C" w:rsidR="00E37CBC" w:rsidRPr="004A1040" w:rsidRDefault="000235B4" w:rsidP="00CB19E0">
      <w:pPr>
        <w:tabs>
          <w:tab w:val="left" w:pos="709"/>
        </w:tabs>
        <w:spacing w:line="276" w:lineRule="auto"/>
        <w:rPr>
          <w:color w:val="000000"/>
          <w:lang w:val="pt-BR"/>
        </w:rPr>
      </w:pPr>
      <w:r w:rsidRPr="003450AC">
        <w:rPr>
          <w:b/>
          <w:bCs/>
          <w:lang w:val="pt-BR"/>
        </w:rPr>
        <w:t xml:space="preserve">Dominância </w:t>
      </w:r>
      <w:r w:rsidR="004A1040">
        <w:rPr>
          <w:b/>
          <w:bCs/>
          <w:lang w:val="pt-BR"/>
        </w:rPr>
        <w:t>da visão</w:t>
      </w:r>
      <w:r w:rsidR="000D7422" w:rsidRPr="003450AC">
        <w:rPr>
          <w:b/>
          <w:bCs/>
          <w:lang w:val="pt-BR"/>
        </w:rPr>
        <w:t xml:space="preserve"> </w:t>
      </w:r>
      <w:r w:rsidRPr="003450AC">
        <w:rPr>
          <w:b/>
          <w:bCs/>
          <w:lang w:val="pt-BR"/>
        </w:rPr>
        <w:t xml:space="preserve">do norte. </w:t>
      </w:r>
      <w:r w:rsidR="00DD712A" w:rsidRPr="003450AC">
        <w:rPr>
          <w:color w:val="000000"/>
          <w:lang w:val="pt-BR"/>
        </w:rPr>
        <w:t xml:space="preserve">Revisores e editores raramente pedem aos </w:t>
      </w:r>
      <w:r w:rsidR="004A1040">
        <w:rPr>
          <w:color w:val="000000"/>
          <w:lang w:val="pt-BR"/>
        </w:rPr>
        <w:t>pesquisadores</w:t>
      </w:r>
      <w:r w:rsidR="004A1040" w:rsidRPr="003450AC">
        <w:rPr>
          <w:color w:val="000000"/>
          <w:lang w:val="pt-BR"/>
        </w:rPr>
        <w:t xml:space="preserve"> </w:t>
      </w:r>
      <w:r w:rsidR="00DD712A" w:rsidRPr="003450AC">
        <w:rPr>
          <w:color w:val="000000"/>
          <w:lang w:val="pt-BR"/>
        </w:rPr>
        <w:t>da Europa</w:t>
      </w:r>
      <w:r w:rsidR="00532023" w:rsidRPr="003450AC">
        <w:rPr>
          <w:color w:val="000000"/>
          <w:lang w:val="pt-BR"/>
        </w:rPr>
        <w:t xml:space="preserve">, Canadá ou </w:t>
      </w:r>
      <w:r w:rsidR="00DD712A" w:rsidRPr="003450AC">
        <w:rPr>
          <w:color w:val="000000"/>
          <w:lang w:val="pt-BR"/>
        </w:rPr>
        <w:t xml:space="preserve">EUA para traduzir, aprender ou citar teoria e estudos de caso da América Latina ou África, mas eles rotineiramente esperam que os </w:t>
      </w:r>
      <w:r w:rsidR="004A1040">
        <w:rPr>
          <w:color w:val="000000"/>
          <w:lang w:val="pt-BR"/>
        </w:rPr>
        <w:t>pesquisadores</w:t>
      </w:r>
      <w:r w:rsidR="004A1040" w:rsidRPr="003450AC">
        <w:rPr>
          <w:color w:val="000000"/>
          <w:lang w:val="pt-BR"/>
        </w:rPr>
        <w:t xml:space="preserve"> </w:t>
      </w:r>
      <w:r w:rsidR="00DD712A" w:rsidRPr="003450AC">
        <w:rPr>
          <w:color w:val="000000"/>
          <w:lang w:val="pt-BR"/>
        </w:rPr>
        <w:t xml:space="preserve">do Sul Global enquadrem seu trabalho no contexto de citações, teoria e estudos de caso do Norte Global (Cusicanqui 2012, Monjeau et al. </w:t>
      </w:r>
      <w:r w:rsidR="00D03B50" w:rsidRPr="003450AC">
        <w:rPr>
          <w:color w:val="000000"/>
          <w:lang w:val="pt-BR"/>
        </w:rPr>
        <w:t xml:space="preserve">2013, Rau et al. 2017, Pérez e Radi 2019). Enquanto estudos da Europa ou da América do Norte são interpretados como sendo globalmente representativos (de Gracia 2021), </w:t>
      </w:r>
      <w:r w:rsidR="00DD712A" w:rsidRPr="003450AC">
        <w:rPr>
          <w:color w:val="000000"/>
          <w:lang w:val="pt-BR"/>
        </w:rPr>
        <w:t>estudos similares dos Neotr</w:t>
      </w:r>
      <w:r w:rsidR="00687A3B" w:rsidRPr="003450AC">
        <w:rPr>
          <w:color w:val="000000"/>
          <w:lang w:val="pt-BR"/>
        </w:rPr>
        <w:t>ó</w:t>
      </w:r>
      <w:r w:rsidR="00DD712A" w:rsidRPr="003450AC">
        <w:rPr>
          <w:color w:val="000000"/>
          <w:lang w:val="pt-BR"/>
        </w:rPr>
        <w:t>pic</w:t>
      </w:r>
      <w:r w:rsidR="00687A3B" w:rsidRPr="003450AC">
        <w:rPr>
          <w:color w:val="000000"/>
          <w:lang w:val="pt-BR"/>
        </w:rPr>
        <w:t>o</w:t>
      </w:r>
      <w:r w:rsidR="00DD712A" w:rsidRPr="003450AC">
        <w:rPr>
          <w:color w:val="000000"/>
          <w:lang w:val="pt-BR"/>
        </w:rPr>
        <w:t xml:space="preserve">s são </w:t>
      </w:r>
      <w:r w:rsidR="004A1040" w:rsidRPr="003450AC">
        <w:rPr>
          <w:color w:val="000000"/>
          <w:lang w:val="pt-BR"/>
        </w:rPr>
        <w:t>frequentemente</w:t>
      </w:r>
      <w:r w:rsidR="00DD712A" w:rsidRPr="003450AC">
        <w:rPr>
          <w:color w:val="000000"/>
          <w:lang w:val="pt-BR"/>
        </w:rPr>
        <w:t xml:space="preserve"> rejeitados como </w:t>
      </w:r>
      <w:r w:rsidR="000D1042">
        <w:rPr>
          <w:color w:val="000000"/>
          <w:lang w:val="pt-BR"/>
        </w:rPr>
        <w:t>“</w:t>
      </w:r>
      <w:r w:rsidR="00DD712A" w:rsidRPr="003450AC">
        <w:rPr>
          <w:color w:val="000000"/>
          <w:lang w:val="pt-BR"/>
        </w:rPr>
        <w:t>muito focados localmente</w:t>
      </w:r>
      <w:r w:rsidR="000D1042">
        <w:rPr>
          <w:color w:val="000000"/>
          <w:lang w:val="pt-BR"/>
        </w:rPr>
        <w:t>”</w:t>
      </w:r>
      <w:r w:rsidR="00DD712A" w:rsidRPr="003450AC">
        <w:rPr>
          <w:color w:val="000000"/>
          <w:lang w:val="pt-BR"/>
        </w:rPr>
        <w:t xml:space="preserve">. </w:t>
      </w:r>
      <w:r w:rsidR="00D03B50" w:rsidRPr="003450AC">
        <w:rPr>
          <w:color w:val="000000"/>
          <w:lang w:val="pt-BR"/>
        </w:rPr>
        <w:t xml:space="preserve">No Canadá ou nos EUA, os estudantes que </w:t>
      </w:r>
      <w:r w:rsidR="004A1040">
        <w:rPr>
          <w:color w:val="000000"/>
          <w:lang w:val="pt-BR"/>
        </w:rPr>
        <w:t>investigam</w:t>
      </w:r>
      <w:r w:rsidR="004A1040" w:rsidRPr="003450AC">
        <w:rPr>
          <w:color w:val="000000"/>
          <w:lang w:val="pt-BR"/>
        </w:rPr>
        <w:t xml:space="preserve"> </w:t>
      </w:r>
      <w:r w:rsidR="00D03B50" w:rsidRPr="003450AC">
        <w:rPr>
          <w:lang w:val="pt-BR"/>
        </w:rPr>
        <w:t xml:space="preserve">espécies de </w:t>
      </w:r>
      <w:r w:rsidR="00687A3B" w:rsidRPr="003450AC">
        <w:rPr>
          <w:lang w:val="pt-BR"/>
        </w:rPr>
        <w:t>ave</w:t>
      </w:r>
      <w:r w:rsidR="00D03B50" w:rsidRPr="003450AC">
        <w:rPr>
          <w:lang w:val="pt-BR"/>
        </w:rPr>
        <w:t>s d</w:t>
      </w:r>
      <w:r w:rsidR="00687A3B" w:rsidRPr="003450AC">
        <w:rPr>
          <w:lang w:val="pt-BR"/>
        </w:rPr>
        <w:t>o</w:t>
      </w:r>
      <w:r w:rsidR="00D03B50" w:rsidRPr="003450AC">
        <w:rPr>
          <w:lang w:val="pt-BR"/>
        </w:rPr>
        <w:t xml:space="preserve"> Ne</w:t>
      </w:r>
      <w:r w:rsidR="00687A3B" w:rsidRPr="003450AC">
        <w:rPr>
          <w:lang w:val="pt-BR"/>
        </w:rPr>
        <w:t>á</w:t>
      </w:r>
      <w:r w:rsidR="00D03B50" w:rsidRPr="003450AC">
        <w:rPr>
          <w:lang w:val="pt-BR"/>
        </w:rPr>
        <w:t>rtic</w:t>
      </w:r>
      <w:r w:rsidR="00687A3B" w:rsidRPr="003450AC">
        <w:rPr>
          <w:lang w:val="pt-BR"/>
        </w:rPr>
        <w:t>o</w:t>
      </w:r>
      <w:r w:rsidR="00D03B50" w:rsidRPr="003450AC">
        <w:rPr>
          <w:lang w:val="pt-BR"/>
        </w:rPr>
        <w:t xml:space="preserve"> </w:t>
      </w:r>
      <w:r w:rsidR="004A1040">
        <w:rPr>
          <w:lang w:val="pt-BR"/>
        </w:rPr>
        <w:t>têm à sua disposição</w:t>
      </w:r>
      <w:r w:rsidR="00D03B50" w:rsidRPr="003450AC">
        <w:rPr>
          <w:lang w:val="pt-BR"/>
        </w:rPr>
        <w:t xml:space="preserve"> </w:t>
      </w:r>
      <w:r w:rsidR="00D03B50" w:rsidRPr="003450AC">
        <w:rPr>
          <w:color w:val="000000"/>
          <w:lang w:val="pt-BR"/>
        </w:rPr>
        <w:t>décadas de pesquisa em seus sistemas de estudo, resumidos</w:t>
      </w:r>
      <w:r w:rsidR="003A33BB" w:rsidRPr="003450AC">
        <w:rPr>
          <w:color w:val="000000"/>
          <w:lang w:val="pt-BR"/>
        </w:rPr>
        <w:t xml:space="preserve">, por exemplo, </w:t>
      </w:r>
      <w:r w:rsidR="00D03B50" w:rsidRPr="003450AC">
        <w:rPr>
          <w:color w:val="000000"/>
          <w:lang w:val="pt-BR"/>
        </w:rPr>
        <w:t xml:space="preserve">no </w:t>
      </w:r>
      <w:r w:rsidR="00D03B50" w:rsidRPr="003450AC">
        <w:rPr>
          <w:lang w:val="pt-BR"/>
        </w:rPr>
        <w:t xml:space="preserve">guia de </w:t>
      </w:r>
      <w:r w:rsidR="00D03B50" w:rsidRPr="003450AC">
        <w:rPr>
          <w:color w:val="000000"/>
          <w:lang w:val="pt-BR"/>
        </w:rPr>
        <w:t xml:space="preserve">Pyle </w:t>
      </w:r>
      <w:r w:rsidR="00D03B50" w:rsidRPr="003450AC">
        <w:rPr>
          <w:lang w:val="pt-BR"/>
        </w:rPr>
        <w:t xml:space="preserve">(2008) sobre </w:t>
      </w:r>
      <w:r w:rsidR="004A1040">
        <w:rPr>
          <w:color w:val="000000"/>
          <w:lang w:val="pt-BR"/>
        </w:rPr>
        <w:t>muda</w:t>
      </w:r>
      <w:r w:rsidR="00D03B50" w:rsidRPr="003450AC">
        <w:rPr>
          <w:color w:val="000000"/>
          <w:lang w:val="pt-BR"/>
        </w:rPr>
        <w:t xml:space="preserve">, extensos e bem pesquisados relatos de espécies em </w:t>
      </w:r>
      <w:r w:rsidR="00D03B50" w:rsidRPr="0074671D">
        <w:rPr>
          <w:i/>
          <w:iCs/>
          <w:color w:val="000000"/>
          <w:lang w:val="pt-BR"/>
        </w:rPr>
        <w:t>Birds of North America</w:t>
      </w:r>
      <w:r w:rsidR="00D03B50" w:rsidRPr="0074671D">
        <w:rPr>
          <w:color w:val="000000"/>
          <w:lang w:val="pt-BR"/>
        </w:rPr>
        <w:t xml:space="preserve"> </w:t>
      </w:r>
      <w:r w:rsidR="005D527F" w:rsidRPr="0074671D">
        <w:rPr>
          <w:color w:val="000000"/>
          <w:lang w:val="pt-BR"/>
        </w:rPr>
        <w:t>(</w:t>
      </w:r>
      <w:hyperlink r:id="rId10" w:history="1">
        <w:r w:rsidR="000D1042" w:rsidRPr="00CB0CD0">
          <w:rPr>
            <w:rStyle w:val="Hyperlink"/>
            <w:lang w:val="pt-BR"/>
          </w:rPr>
          <w:t>https://birdsoftheworld</w:t>
        </w:r>
      </w:hyperlink>
      <w:r w:rsidR="00107196" w:rsidRPr="0074671D">
        <w:rPr>
          <w:color w:val="000000"/>
          <w:lang w:val="pt-BR"/>
        </w:rPr>
        <w:t>.org/bow/home)</w:t>
      </w:r>
      <w:r w:rsidR="00D03B50" w:rsidRPr="0074671D">
        <w:rPr>
          <w:lang w:val="pt-BR"/>
        </w:rPr>
        <w:t xml:space="preserve">, e dados anuais da </w:t>
      </w:r>
      <w:r w:rsidR="009274A5" w:rsidRPr="0074671D">
        <w:rPr>
          <w:i/>
          <w:iCs/>
          <w:color w:val="000000"/>
          <w:lang w:val="pt-BR"/>
        </w:rPr>
        <w:t>Breeding Bird Survey</w:t>
      </w:r>
      <w:r w:rsidR="009274A5" w:rsidRPr="004A1040">
        <w:rPr>
          <w:color w:val="000000"/>
          <w:lang w:val="pt-BR"/>
        </w:rPr>
        <w:t xml:space="preserve"> </w:t>
      </w:r>
      <w:r w:rsidR="005D527F" w:rsidRPr="004A1040">
        <w:rPr>
          <w:color w:val="000000"/>
          <w:lang w:val="pt-BR"/>
        </w:rPr>
        <w:t>(</w:t>
      </w:r>
      <w:hyperlink r:id="rId11" w:history="1">
        <w:r w:rsidR="000D1042" w:rsidRPr="00CB0CD0">
          <w:rPr>
            <w:rStyle w:val="Hyperlink"/>
            <w:lang w:val="pt-BR"/>
          </w:rPr>
          <w:t>https://www</w:t>
        </w:r>
      </w:hyperlink>
      <w:r w:rsidR="00107196" w:rsidRPr="004A1040">
        <w:rPr>
          <w:color w:val="000000"/>
          <w:lang w:val="pt-BR"/>
        </w:rPr>
        <w:t>.pwrc.usgs.gov/bbs/)</w:t>
      </w:r>
      <w:r w:rsidR="00D03B50" w:rsidRPr="004A1040">
        <w:rPr>
          <w:color w:val="000000"/>
          <w:lang w:val="pt-BR"/>
        </w:rPr>
        <w:t xml:space="preserve">. Eles podem, e geralmente devem, </w:t>
      </w:r>
      <w:r w:rsidR="00107196" w:rsidRPr="004A1040">
        <w:rPr>
          <w:color w:val="000000"/>
          <w:lang w:val="pt-BR"/>
        </w:rPr>
        <w:t>concentrar suas perguntas de</w:t>
      </w:r>
      <w:r w:rsidR="00D03B50" w:rsidRPr="004A1040">
        <w:rPr>
          <w:color w:val="000000"/>
          <w:lang w:val="pt-BR"/>
        </w:rPr>
        <w:t xml:space="preserve"> pesquisa para garantir que sua tese represente um avanço no conhecimento, </w:t>
      </w:r>
      <w:r w:rsidR="00107196" w:rsidRPr="004A1040">
        <w:rPr>
          <w:color w:val="000000"/>
          <w:lang w:val="pt-BR"/>
        </w:rPr>
        <w:t xml:space="preserve">muitas vezes </w:t>
      </w:r>
      <w:r w:rsidR="00D03B50" w:rsidRPr="004A1040">
        <w:rPr>
          <w:color w:val="000000"/>
          <w:lang w:val="pt-BR"/>
        </w:rPr>
        <w:t xml:space="preserve">com vários outros laboratórios trabalhando na mesma espécie e </w:t>
      </w:r>
      <w:r w:rsidR="004A1040">
        <w:rPr>
          <w:color w:val="000000"/>
          <w:lang w:val="pt-BR"/>
        </w:rPr>
        <w:t xml:space="preserve">em </w:t>
      </w:r>
      <w:r w:rsidR="00D03B50" w:rsidRPr="004A1040">
        <w:rPr>
          <w:color w:val="000000"/>
          <w:lang w:val="pt-BR"/>
        </w:rPr>
        <w:t xml:space="preserve">perguntas similares, concomitantemente. Em contraste, os </w:t>
      </w:r>
      <w:r w:rsidR="00D03B50" w:rsidRPr="004A1040">
        <w:rPr>
          <w:lang w:val="pt-BR"/>
        </w:rPr>
        <w:t>estudantes dos Neotr</w:t>
      </w:r>
      <w:r w:rsidR="00687A3B" w:rsidRPr="004A1040">
        <w:rPr>
          <w:lang w:val="pt-BR"/>
        </w:rPr>
        <w:t>ó</w:t>
      </w:r>
      <w:r w:rsidR="00D03B50" w:rsidRPr="004A1040">
        <w:rPr>
          <w:lang w:val="pt-BR"/>
        </w:rPr>
        <w:t>pic</w:t>
      </w:r>
      <w:r w:rsidR="00687A3B" w:rsidRPr="004A1040">
        <w:rPr>
          <w:lang w:val="pt-BR"/>
        </w:rPr>
        <w:t>o</w:t>
      </w:r>
      <w:r w:rsidR="00D03B50" w:rsidRPr="004A1040">
        <w:rPr>
          <w:lang w:val="pt-BR"/>
        </w:rPr>
        <w:t xml:space="preserve">s são </w:t>
      </w:r>
      <w:r w:rsidR="004A1040" w:rsidRPr="004A1040">
        <w:rPr>
          <w:lang w:val="pt-BR"/>
        </w:rPr>
        <w:t>frequentemente</w:t>
      </w:r>
      <w:r w:rsidR="00D03B50" w:rsidRPr="004A1040">
        <w:rPr>
          <w:lang w:val="pt-BR"/>
        </w:rPr>
        <w:t xml:space="preserve"> os primeiros a publicar sobre a biologia básica de seu sistema de estudo ou espécies, que pode incluir espécies globalmente ameaçadas e não descritas ou descritas recentemente (por exemplo, Sanabria Mejía 2010, Repenning 2012). </w:t>
      </w:r>
      <w:r w:rsidR="00D03B50" w:rsidRPr="004A1040">
        <w:rPr>
          <w:color w:val="000000"/>
          <w:lang w:val="pt-BR"/>
        </w:rPr>
        <w:t xml:space="preserve">Estes estudantes devem aprender </w:t>
      </w:r>
      <w:r w:rsidR="00D03B50" w:rsidRPr="004A1040">
        <w:rPr>
          <w:lang w:val="pt-BR"/>
        </w:rPr>
        <w:t xml:space="preserve">tudo sobre </w:t>
      </w:r>
      <w:r w:rsidR="00D03B50" w:rsidRPr="004A1040">
        <w:rPr>
          <w:color w:val="000000"/>
          <w:lang w:val="pt-BR"/>
        </w:rPr>
        <w:t xml:space="preserve">seu sistema a partir de suas próprias observações de campo (por exemplo, padrões de muda, distribuição, dieta, </w:t>
      </w:r>
      <w:r w:rsidR="008C2235" w:rsidRPr="004A1040">
        <w:rPr>
          <w:color w:val="000000"/>
          <w:lang w:val="pt-BR"/>
        </w:rPr>
        <w:t xml:space="preserve">fenologia, </w:t>
      </w:r>
      <w:r w:rsidR="007C3CFA" w:rsidRPr="004A1040">
        <w:rPr>
          <w:color w:val="000000"/>
          <w:lang w:val="pt-BR"/>
        </w:rPr>
        <w:t>comportamento reprodutivo</w:t>
      </w:r>
      <w:r w:rsidR="00D03B50" w:rsidRPr="004A1040">
        <w:rPr>
          <w:color w:val="000000"/>
          <w:lang w:val="pt-BR"/>
        </w:rPr>
        <w:t xml:space="preserve">, vocalizações </w:t>
      </w:r>
      <w:r w:rsidR="007C3CFA" w:rsidRPr="004A1040">
        <w:rPr>
          <w:color w:val="000000"/>
          <w:lang w:val="pt-BR"/>
        </w:rPr>
        <w:t xml:space="preserve">e </w:t>
      </w:r>
      <w:r w:rsidR="00D03B50" w:rsidRPr="004A1040">
        <w:rPr>
          <w:lang w:val="pt-BR"/>
        </w:rPr>
        <w:t xml:space="preserve">identificação de </w:t>
      </w:r>
      <w:r w:rsidR="00D03B50" w:rsidRPr="004A1040">
        <w:rPr>
          <w:color w:val="000000"/>
          <w:lang w:val="pt-BR"/>
        </w:rPr>
        <w:t xml:space="preserve">subespécies) como um primeiro passo em suas pesquisas. Em tal contexto, estudos descritivos </w:t>
      </w:r>
      <w:r w:rsidR="00DD712A" w:rsidRPr="004A1040">
        <w:rPr>
          <w:color w:val="000000"/>
          <w:lang w:val="pt-BR"/>
        </w:rPr>
        <w:t xml:space="preserve">(em oposição a testes de hipóteses) podem </w:t>
      </w:r>
      <w:r w:rsidR="00D03B50" w:rsidRPr="004A1040">
        <w:rPr>
          <w:color w:val="000000"/>
          <w:lang w:val="pt-BR"/>
        </w:rPr>
        <w:t xml:space="preserve">ser a maneira </w:t>
      </w:r>
      <w:r w:rsidR="00DD712A" w:rsidRPr="004A1040">
        <w:rPr>
          <w:color w:val="000000"/>
          <w:lang w:val="pt-BR"/>
        </w:rPr>
        <w:t xml:space="preserve">mais apropriada </w:t>
      </w:r>
      <w:r w:rsidR="00D03B50" w:rsidRPr="004A1040">
        <w:rPr>
          <w:color w:val="000000"/>
          <w:lang w:val="pt-BR"/>
        </w:rPr>
        <w:t xml:space="preserve">para fazer avançar o conhecimento </w:t>
      </w:r>
      <w:r w:rsidR="00DD712A" w:rsidRPr="004A1040">
        <w:rPr>
          <w:color w:val="000000"/>
          <w:lang w:val="pt-BR"/>
        </w:rPr>
        <w:t xml:space="preserve">e </w:t>
      </w:r>
      <w:r w:rsidR="00D03B50" w:rsidRPr="004A1040">
        <w:rPr>
          <w:color w:val="000000"/>
          <w:lang w:val="pt-BR"/>
        </w:rPr>
        <w:t xml:space="preserve">abordar as prioridades regionais para a conservação das aves. No entanto, </w:t>
      </w:r>
      <w:r w:rsidR="00D03B50" w:rsidRPr="004A1040">
        <w:rPr>
          <w:lang w:val="pt-BR"/>
        </w:rPr>
        <w:t xml:space="preserve">as </w:t>
      </w:r>
      <w:r w:rsidR="00D03B50" w:rsidRPr="004A1040">
        <w:rPr>
          <w:color w:val="000000"/>
          <w:lang w:val="pt-BR"/>
        </w:rPr>
        <w:t xml:space="preserve">contribuições destes </w:t>
      </w:r>
      <w:r w:rsidR="00D03B50" w:rsidRPr="004A1040">
        <w:rPr>
          <w:color w:val="000000"/>
          <w:lang w:val="pt-BR"/>
        </w:rPr>
        <w:lastRenderedPageBreak/>
        <w:t xml:space="preserve">estudantes para a ornitologia são esmagadoramente avaliadas usando quaisquer padrões e valores atuais no Norte Global. </w:t>
      </w:r>
      <w:r w:rsidR="00477280" w:rsidRPr="004A1040">
        <w:rPr>
          <w:color w:val="000000"/>
          <w:lang w:val="pt-BR"/>
        </w:rPr>
        <w:t xml:space="preserve">Eles </w:t>
      </w:r>
      <w:r w:rsidR="00D03B50" w:rsidRPr="004A1040">
        <w:rPr>
          <w:color w:val="000000"/>
          <w:lang w:val="pt-BR"/>
        </w:rPr>
        <w:t xml:space="preserve">devem publicar </w:t>
      </w:r>
      <w:r w:rsidR="00DD712A" w:rsidRPr="004A1040">
        <w:rPr>
          <w:color w:val="000000"/>
          <w:lang w:val="pt-BR"/>
        </w:rPr>
        <w:t>(</w:t>
      </w:r>
      <w:r w:rsidR="000D7422" w:rsidRPr="004A1040">
        <w:rPr>
          <w:color w:val="000000"/>
          <w:lang w:val="pt-BR"/>
        </w:rPr>
        <w:t>em revistas</w:t>
      </w:r>
      <w:r w:rsidR="00DD712A" w:rsidRPr="004A1040">
        <w:rPr>
          <w:color w:val="000000"/>
          <w:lang w:val="pt-BR"/>
        </w:rPr>
        <w:t xml:space="preserve"> estrangeiras</w:t>
      </w:r>
      <w:r w:rsidR="000D7422" w:rsidRPr="004A1040">
        <w:rPr>
          <w:color w:val="000000"/>
          <w:lang w:val="pt-BR"/>
        </w:rPr>
        <w:t>, em inglês</w:t>
      </w:r>
      <w:r w:rsidR="00DD712A" w:rsidRPr="004A1040">
        <w:rPr>
          <w:color w:val="000000"/>
          <w:lang w:val="pt-BR"/>
        </w:rPr>
        <w:t xml:space="preserve">, utilizando estruturas teóricas estrangeiras e estudos de caso do Norte Global) </w:t>
      </w:r>
      <w:r w:rsidR="000D1042">
        <w:rPr>
          <w:color w:val="000000"/>
          <w:lang w:val="pt-BR"/>
        </w:rPr>
        <w:t>“</w:t>
      </w:r>
      <w:r w:rsidR="00D03B50" w:rsidRPr="004A1040">
        <w:rPr>
          <w:color w:val="000000"/>
          <w:lang w:val="pt-BR"/>
        </w:rPr>
        <w:t>ou perecer</w:t>
      </w:r>
      <w:r w:rsidR="000D1042">
        <w:rPr>
          <w:color w:val="000000"/>
          <w:lang w:val="pt-BR"/>
        </w:rPr>
        <w:t>”</w:t>
      </w:r>
      <w:r w:rsidR="00D03B50" w:rsidRPr="004A1040">
        <w:rPr>
          <w:color w:val="000000"/>
          <w:lang w:val="pt-BR"/>
        </w:rPr>
        <w:t xml:space="preserve">. </w:t>
      </w:r>
      <w:r w:rsidR="00477280" w:rsidRPr="004A1040">
        <w:rPr>
          <w:color w:val="000000"/>
          <w:lang w:val="pt-BR"/>
        </w:rPr>
        <w:t xml:space="preserve">Desta forma, a </w:t>
      </w:r>
      <w:r w:rsidR="004A1040">
        <w:rPr>
          <w:color w:val="000000"/>
          <w:lang w:val="pt-BR"/>
        </w:rPr>
        <w:t>visão do</w:t>
      </w:r>
      <w:r w:rsidR="004A1040" w:rsidRPr="004A1040">
        <w:rPr>
          <w:color w:val="000000"/>
          <w:lang w:val="pt-BR"/>
        </w:rPr>
        <w:t xml:space="preserve"> </w:t>
      </w:r>
      <w:r w:rsidR="004A1040">
        <w:rPr>
          <w:color w:val="000000"/>
          <w:lang w:val="pt-BR"/>
        </w:rPr>
        <w:t>N</w:t>
      </w:r>
      <w:r w:rsidR="00477280" w:rsidRPr="004A1040">
        <w:rPr>
          <w:color w:val="000000"/>
          <w:lang w:val="pt-BR"/>
        </w:rPr>
        <w:t xml:space="preserve">orte é um sistema auto-perpetuador </w:t>
      </w:r>
      <w:r w:rsidR="006137F4" w:rsidRPr="004A1040">
        <w:rPr>
          <w:color w:val="000000"/>
          <w:lang w:val="pt-BR"/>
        </w:rPr>
        <w:t>que exclui certos tipos de pesquisa e pesquisadores</w:t>
      </w:r>
      <w:r w:rsidR="00477280" w:rsidRPr="004A1040">
        <w:rPr>
          <w:color w:val="000000"/>
          <w:lang w:val="pt-BR"/>
        </w:rPr>
        <w:t>.</w:t>
      </w:r>
    </w:p>
    <w:p w14:paraId="5E01899D" w14:textId="77777777" w:rsidR="000D7422" w:rsidRPr="004A1040" w:rsidRDefault="000D7422" w:rsidP="00CB19E0">
      <w:pPr>
        <w:tabs>
          <w:tab w:val="left" w:pos="709"/>
        </w:tabs>
        <w:spacing w:line="276" w:lineRule="auto"/>
        <w:ind w:firstLine="567"/>
        <w:rPr>
          <w:color w:val="000000"/>
          <w:lang w:val="pt-BR"/>
        </w:rPr>
      </w:pPr>
    </w:p>
    <w:p w14:paraId="7C0932E9" w14:textId="493FC99C" w:rsidR="00E37CBC" w:rsidRPr="004A1040" w:rsidRDefault="000235B4" w:rsidP="00CB19E0">
      <w:pPr>
        <w:tabs>
          <w:tab w:val="left" w:pos="709"/>
        </w:tabs>
        <w:spacing w:line="276" w:lineRule="auto"/>
        <w:rPr>
          <w:color w:val="000000"/>
          <w:lang w:val="pt-BR"/>
        </w:rPr>
      </w:pPr>
      <w:r w:rsidRPr="004A1040">
        <w:rPr>
          <w:b/>
          <w:bCs/>
          <w:color w:val="000000"/>
          <w:lang w:val="pt-BR"/>
        </w:rPr>
        <w:t>Ciência dos p</w:t>
      </w:r>
      <w:r w:rsidR="00B43706" w:rsidRPr="004A1040">
        <w:rPr>
          <w:b/>
          <w:bCs/>
          <w:color w:val="000000"/>
          <w:lang w:val="pt-BR"/>
        </w:rPr>
        <w:t>a</w:t>
      </w:r>
      <w:r w:rsidRPr="004A1040">
        <w:rPr>
          <w:b/>
          <w:bCs/>
          <w:color w:val="000000"/>
          <w:lang w:val="pt-BR"/>
        </w:rPr>
        <w:t xml:space="preserve">raquedistas. </w:t>
      </w:r>
      <w:r w:rsidR="00DD712A" w:rsidRPr="004A1040">
        <w:rPr>
          <w:color w:val="000000"/>
          <w:lang w:val="pt-BR"/>
        </w:rPr>
        <w:t xml:space="preserve">Quando </w:t>
      </w:r>
      <w:r w:rsidR="00D03B50" w:rsidRPr="004A1040">
        <w:rPr>
          <w:color w:val="000000"/>
          <w:lang w:val="pt-BR"/>
        </w:rPr>
        <w:t xml:space="preserve">pesquisadores </w:t>
      </w:r>
      <w:r w:rsidR="008C2235" w:rsidRPr="004A1040">
        <w:rPr>
          <w:color w:val="000000"/>
          <w:lang w:val="pt-BR"/>
        </w:rPr>
        <w:t xml:space="preserve">(incluindo estudantes) do </w:t>
      </w:r>
      <w:r w:rsidR="00D03B50" w:rsidRPr="004A1040">
        <w:rPr>
          <w:color w:val="000000"/>
          <w:lang w:val="pt-BR"/>
        </w:rPr>
        <w:t xml:space="preserve">Norte Global conduzem projetos de curto prazo em países </w:t>
      </w:r>
      <w:r w:rsidR="00107196" w:rsidRPr="004A1040">
        <w:rPr>
          <w:color w:val="000000"/>
          <w:lang w:val="pt-BR"/>
        </w:rPr>
        <w:t>do Sul Global</w:t>
      </w:r>
      <w:r w:rsidRPr="004A1040">
        <w:rPr>
          <w:color w:val="000000"/>
          <w:lang w:val="pt-BR"/>
        </w:rPr>
        <w:t xml:space="preserve">, </w:t>
      </w:r>
      <w:r w:rsidR="00D03B50" w:rsidRPr="004A1040">
        <w:rPr>
          <w:color w:val="000000"/>
          <w:lang w:val="pt-BR"/>
        </w:rPr>
        <w:t xml:space="preserve">eles </w:t>
      </w:r>
      <w:r w:rsidR="00E231DA" w:rsidRPr="004A1040">
        <w:rPr>
          <w:color w:val="000000"/>
          <w:lang w:val="pt-BR"/>
        </w:rPr>
        <w:t xml:space="preserve">podem </w:t>
      </w:r>
      <w:r w:rsidR="00305865">
        <w:rPr>
          <w:color w:val="000000"/>
          <w:lang w:val="pt-BR"/>
        </w:rPr>
        <w:t>até desejar</w:t>
      </w:r>
      <w:r w:rsidR="00305865" w:rsidRPr="004A1040">
        <w:rPr>
          <w:color w:val="000000"/>
          <w:lang w:val="pt-BR"/>
        </w:rPr>
        <w:t xml:space="preserve"> </w:t>
      </w:r>
      <w:r w:rsidR="00D03B50" w:rsidRPr="004A1040">
        <w:rPr>
          <w:color w:val="000000"/>
          <w:lang w:val="pt-BR"/>
        </w:rPr>
        <w:t>colaborações significativas a longo prazo</w:t>
      </w:r>
      <w:r w:rsidR="00E231DA" w:rsidRPr="004A1040">
        <w:rPr>
          <w:color w:val="000000"/>
          <w:lang w:val="pt-BR"/>
        </w:rPr>
        <w:t xml:space="preserve">, mas as políticas institucionais e a cultura acadêmica podem ser um grande desestímulo para investir o tempo e a energia necessários, e podem afastá-los das </w:t>
      </w:r>
      <w:r w:rsidR="00B9770F" w:rsidRPr="004A1040">
        <w:rPr>
          <w:color w:val="000000"/>
          <w:lang w:val="pt-BR"/>
        </w:rPr>
        <w:t xml:space="preserve">questões de </w:t>
      </w:r>
      <w:r w:rsidR="00D03B50" w:rsidRPr="004A1040">
        <w:rPr>
          <w:color w:val="000000"/>
          <w:lang w:val="pt-BR"/>
        </w:rPr>
        <w:t xml:space="preserve">pesquisa </w:t>
      </w:r>
      <w:r w:rsidR="00E231DA" w:rsidRPr="004A1040">
        <w:rPr>
          <w:color w:val="000000"/>
          <w:lang w:val="pt-BR"/>
        </w:rPr>
        <w:t xml:space="preserve">mais </w:t>
      </w:r>
      <w:r w:rsidR="00B9770F" w:rsidRPr="004A1040">
        <w:rPr>
          <w:color w:val="000000"/>
          <w:lang w:val="pt-BR"/>
        </w:rPr>
        <w:t xml:space="preserve">importantes para </w:t>
      </w:r>
      <w:r w:rsidRPr="004A1040">
        <w:rPr>
          <w:color w:val="000000"/>
          <w:lang w:val="pt-BR"/>
        </w:rPr>
        <w:t xml:space="preserve">o avanço da </w:t>
      </w:r>
      <w:r w:rsidR="00B9770F" w:rsidRPr="004A1040">
        <w:rPr>
          <w:color w:val="000000"/>
          <w:lang w:val="pt-BR"/>
        </w:rPr>
        <w:t xml:space="preserve">ciência e da conservação </w:t>
      </w:r>
      <w:r w:rsidRPr="004A1040">
        <w:rPr>
          <w:color w:val="000000"/>
          <w:lang w:val="pt-BR"/>
        </w:rPr>
        <w:t xml:space="preserve">local. </w:t>
      </w:r>
      <w:r w:rsidR="00D71E8C" w:rsidRPr="004A1040">
        <w:rPr>
          <w:color w:val="000000"/>
          <w:lang w:val="pt-BR"/>
        </w:rPr>
        <w:t xml:space="preserve">A ciência </w:t>
      </w:r>
      <w:r w:rsidR="00305865">
        <w:rPr>
          <w:color w:val="000000"/>
          <w:lang w:val="pt-BR"/>
        </w:rPr>
        <w:t>“</w:t>
      </w:r>
      <w:r w:rsidR="00D71E8C" w:rsidRPr="004A1040">
        <w:rPr>
          <w:color w:val="000000"/>
          <w:lang w:val="pt-BR"/>
        </w:rPr>
        <w:t>p</w:t>
      </w:r>
      <w:r w:rsidR="00B43706" w:rsidRPr="004A1040">
        <w:rPr>
          <w:color w:val="000000"/>
          <w:lang w:val="pt-BR"/>
        </w:rPr>
        <w:t>a</w:t>
      </w:r>
      <w:r w:rsidR="00D71E8C" w:rsidRPr="004A1040">
        <w:rPr>
          <w:color w:val="000000"/>
          <w:lang w:val="pt-BR"/>
        </w:rPr>
        <w:t>raquedista</w:t>
      </w:r>
      <w:r w:rsidR="00305865">
        <w:rPr>
          <w:color w:val="000000"/>
          <w:lang w:val="pt-BR"/>
        </w:rPr>
        <w:t>”</w:t>
      </w:r>
      <w:r w:rsidR="00D71E8C" w:rsidRPr="004A1040">
        <w:rPr>
          <w:color w:val="000000"/>
          <w:lang w:val="pt-BR"/>
        </w:rPr>
        <w:t xml:space="preserve"> ocorre quando estrangeiros </w:t>
      </w:r>
      <w:r w:rsidR="00BE7087" w:rsidRPr="004A1040">
        <w:rPr>
          <w:color w:val="000000"/>
          <w:lang w:val="pt-BR"/>
        </w:rPr>
        <w:t xml:space="preserve">(geralmente de uma região mais rica) </w:t>
      </w:r>
      <w:r w:rsidR="00D71E8C" w:rsidRPr="004A1040">
        <w:rPr>
          <w:color w:val="000000"/>
          <w:lang w:val="pt-BR"/>
        </w:rPr>
        <w:t xml:space="preserve">lideram projetos sem incluir </w:t>
      </w:r>
      <w:r w:rsidR="00BE7087" w:rsidRPr="004A1040">
        <w:rPr>
          <w:color w:val="000000"/>
          <w:lang w:val="pt-BR"/>
        </w:rPr>
        <w:t xml:space="preserve">pesquisadores locais nas funções de autoria, planejamento e tomada de decisões </w:t>
      </w:r>
      <w:r w:rsidR="00A01A4A" w:rsidRPr="004A1040">
        <w:rPr>
          <w:color w:val="000000"/>
          <w:lang w:val="pt-BR"/>
        </w:rPr>
        <w:t>(de Vos 2022)</w:t>
      </w:r>
      <w:r w:rsidR="00D71E8C" w:rsidRPr="004A1040">
        <w:rPr>
          <w:color w:val="000000"/>
          <w:lang w:val="pt-BR"/>
        </w:rPr>
        <w:t xml:space="preserve">. </w:t>
      </w:r>
      <w:r w:rsidR="00305865">
        <w:rPr>
          <w:color w:val="000000"/>
          <w:lang w:val="pt-BR"/>
        </w:rPr>
        <w:t>Essa abordagem t</w:t>
      </w:r>
      <w:r w:rsidR="00D03B50" w:rsidRPr="004A1040">
        <w:rPr>
          <w:color w:val="000000"/>
          <w:lang w:val="pt-BR"/>
        </w:rPr>
        <w:t xml:space="preserve">em resultado em muitos artigos em periódicos de alto impacto, de autores </w:t>
      </w:r>
      <w:r w:rsidR="00BE7087" w:rsidRPr="004A1040">
        <w:rPr>
          <w:color w:val="000000"/>
          <w:lang w:val="pt-BR"/>
        </w:rPr>
        <w:t>do Norte Global</w:t>
      </w:r>
      <w:r w:rsidR="00D03B50" w:rsidRPr="004A1040">
        <w:rPr>
          <w:color w:val="000000"/>
          <w:lang w:val="pt-BR"/>
        </w:rPr>
        <w:t xml:space="preserve">, mas pode retardar ou obstruir o crescimento da capacidade de pesquisa no Sul Global (Asase et al. 2022). </w:t>
      </w:r>
      <w:r w:rsidR="00090350" w:rsidRPr="004A1040">
        <w:rPr>
          <w:color w:val="000000"/>
          <w:lang w:val="pt-BR"/>
        </w:rPr>
        <w:t>A ciência p</w:t>
      </w:r>
      <w:r w:rsidR="00B43706" w:rsidRPr="004A1040">
        <w:rPr>
          <w:color w:val="000000"/>
          <w:lang w:val="pt-BR"/>
        </w:rPr>
        <w:t>a</w:t>
      </w:r>
      <w:r w:rsidR="00090350" w:rsidRPr="004A1040">
        <w:rPr>
          <w:color w:val="000000"/>
          <w:lang w:val="pt-BR"/>
        </w:rPr>
        <w:t xml:space="preserve">raquedista deixa os </w:t>
      </w:r>
      <w:r w:rsidR="00D03B50" w:rsidRPr="004A1040">
        <w:rPr>
          <w:color w:val="000000"/>
          <w:lang w:val="pt-BR"/>
        </w:rPr>
        <w:t xml:space="preserve">pesquisadores baseados na América Latina e no Caribe </w:t>
      </w:r>
      <w:r w:rsidR="00D71E8C" w:rsidRPr="004A1040">
        <w:rPr>
          <w:color w:val="000000"/>
          <w:lang w:val="pt-BR"/>
        </w:rPr>
        <w:t xml:space="preserve">sub-representados </w:t>
      </w:r>
      <w:r w:rsidR="00D03B50" w:rsidRPr="004A1040">
        <w:rPr>
          <w:color w:val="000000"/>
          <w:lang w:val="pt-BR"/>
        </w:rPr>
        <w:t xml:space="preserve">em redes de pesquisa, publicações, sociedades profissionais, conselhos editoriais, grupos de financiadores, autoridades taxonômicas, prêmios e citações </w:t>
      </w:r>
      <w:r w:rsidR="00EC5EBF" w:rsidRPr="004A1040">
        <w:rPr>
          <w:color w:val="000000"/>
          <w:lang w:val="pt-BR"/>
        </w:rPr>
        <w:t>(</w:t>
      </w:r>
      <w:r w:rsidR="00D03B50" w:rsidRPr="004A1040">
        <w:rPr>
          <w:color w:val="000000"/>
          <w:lang w:val="pt-BR"/>
        </w:rPr>
        <w:t xml:space="preserve">Espin et al. 2017, Dada et al. 2022). </w:t>
      </w:r>
      <w:r w:rsidR="00EC5EBF" w:rsidRPr="004A1040">
        <w:rPr>
          <w:color w:val="000000"/>
          <w:lang w:val="pt-BR"/>
        </w:rPr>
        <w:t xml:space="preserve">Esta exclusão é especialmente aguda para os pesquisadores </w:t>
      </w:r>
      <w:r w:rsidR="00305865">
        <w:rPr>
          <w:color w:val="000000"/>
          <w:lang w:val="pt-BR"/>
        </w:rPr>
        <w:t>N</w:t>
      </w:r>
      <w:r w:rsidR="00EC5EBF" w:rsidRPr="004A1040">
        <w:rPr>
          <w:color w:val="000000"/>
          <w:lang w:val="pt-BR"/>
        </w:rPr>
        <w:t>eotropicais que são histórica, sistêmica e persistentemente excluídos da ciência por causa de identidades marginalizadas (por exemplo, negr</w:t>
      </w:r>
      <w:r w:rsidR="00ED4167" w:rsidRPr="004A1040">
        <w:rPr>
          <w:color w:val="000000"/>
          <w:lang w:val="pt-BR"/>
        </w:rPr>
        <w:t>os, mestiços</w:t>
      </w:r>
      <w:r w:rsidR="00EC5EBF" w:rsidRPr="004A1040">
        <w:rPr>
          <w:color w:val="000000"/>
          <w:lang w:val="pt-BR"/>
        </w:rPr>
        <w:t xml:space="preserve"> e indígena</w:t>
      </w:r>
      <w:r w:rsidR="00ED4167" w:rsidRPr="004A1040">
        <w:rPr>
          <w:color w:val="000000"/>
          <w:lang w:val="pt-BR"/>
        </w:rPr>
        <w:t>s</w:t>
      </w:r>
      <w:r w:rsidR="00EC5EBF" w:rsidRPr="004A1040">
        <w:rPr>
          <w:color w:val="000000"/>
          <w:lang w:val="pt-BR"/>
        </w:rPr>
        <w:t xml:space="preserve">). </w:t>
      </w:r>
      <w:r w:rsidR="00BE7087" w:rsidRPr="004A1040">
        <w:rPr>
          <w:color w:val="000000"/>
          <w:lang w:val="pt-BR"/>
        </w:rPr>
        <w:t xml:space="preserve">Além de suas sérias </w:t>
      </w:r>
      <w:r w:rsidR="00090350" w:rsidRPr="004A1040">
        <w:rPr>
          <w:color w:val="000000"/>
          <w:lang w:val="pt-BR"/>
        </w:rPr>
        <w:t>implicações</w:t>
      </w:r>
      <w:r w:rsidR="00BE7087" w:rsidRPr="004A1040">
        <w:rPr>
          <w:color w:val="000000"/>
          <w:lang w:val="pt-BR"/>
        </w:rPr>
        <w:t xml:space="preserve"> éticas, </w:t>
      </w:r>
      <w:r w:rsidR="00EC5EBF" w:rsidRPr="004A1040">
        <w:rPr>
          <w:color w:val="000000"/>
          <w:lang w:val="pt-BR"/>
        </w:rPr>
        <w:t>o sistema auto-perpetuador da ciência p</w:t>
      </w:r>
      <w:r w:rsidR="00B43706" w:rsidRPr="004A1040">
        <w:rPr>
          <w:color w:val="000000"/>
          <w:lang w:val="pt-BR"/>
        </w:rPr>
        <w:t>a</w:t>
      </w:r>
      <w:r w:rsidR="00EC5EBF" w:rsidRPr="004A1040">
        <w:rPr>
          <w:color w:val="000000"/>
          <w:lang w:val="pt-BR"/>
        </w:rPr>
        <w:t xml:space="preserve">raquedista </w:t>
      </w:r>
      <w:r w:rsidR="00BE7087" w:rsidRPr="004A1040">
        <w:rPr>
          <w:color w:val="000000"/>
          <w:lang w:val="pt-BR"/>
        </w:rPr>
        <w:t xml:space="preserve">é </w:t>
      </w:r>
      <w:r w:rsidR="00090350" w:rsidRPr="004A1040">
        <w:rPr>
          <w:color w:val="000000"/>
          <w:lang w:val="pt-BR"/>
        </w:rPr>
        <w:t xml:space="preserve">uma barreira para </w:t>
      </w:r>
      <w:r w:rsidR="00D03B50" w:rsidRPr="004A1040">
        <w:rPr>
          <w:color w:val="000000"/>
          <w:lang w:val="pt-BR"/>
        </w:rPr>
        <w:t>alcançar as metas de conservação</w:t>
      </w:r>
      <w:r w:rsidR="007C3CFA" w:rsidRPr="004A1040">
        <w:rPr>
          <w:color w:val="000000"/>
          <w:lang w:val="pt-BR"/>
        </w:rPr>
        <w:t xml:space="preserve">. </w:t>
      </w:r>
      <w:r w:rsidR="00D03B50" w:rsidRPr="004A1040">
        <w:rPr>
          <w:color w:val="000000"/>
          <w:lang w:val="pt-BR"/>
        </w:rPr>
        <w:t xml:space="preserve">Para as muitas espécies de aves migratórias de longa distância em declínio acentuado (Rosenberg et al. 2019), a análise da ciência cidadã e os </w:t>
      </w:r>
      <w:r w:rsidR="00D03B50" w:rsidRPr="004A1040">
        <w:rPr>
          <w:lang w:val="pt-BR"/>
        </w:rPr>
        <w:t>dados de</w:t>
      </w:r>
      <w:r w:rsidR="00D03B50" w:rsidRPr="004A1040">
        <w:rPr>
          <w:color w:val="000000"/>
          <w:lang w:val="pt-BR"/>
        </w:rPr>
        <w:t xml:space="preserve"> rastreamento </w:t>
      </w:r>
      <w:r w:rsidR="00D03B50" w:rsidRPr="004A1040">
        <w:rPr>
          <w:lang w:val="pt-BR"/>
        </w:rPr>
        <w:t xml:space="preserve">(soluções recomendadas por Lees et al. 2020) </w:t>
      </w:r>
      <w:r w:rsidR="00D03B50" w:rsidRPr="004A1040">
        <w:rPr>
          <w:color w:val="000000"/>
          <w:lang w:val="pt-BR"/>
        </w:rPr>
        <w:t xml:space="preserve">pelos pesquisadores do norte serão insuficientes para compreender e reverter os fatores de estresse nos locais onde não há reprodução (Faaborg </w:t>
      </w:r>
      <w:r w:rsidR="00D03B50" w:rsidRPr="004A1040">
        <w:rPr>
          <w:lang w:val="pt-BR"/>
        </w:rPr>
        <w:t>et al. 2010, Buxton et al. 2021</w:t>
      </w:r>
      <w:r w:rsidR="00D03B50" w:rsidRPr="004A1040">
        <w:rPr>
          <w:color w:val="000000"/>
          <w:lang w:val="pt-BR"/>
        </w:rPr>
        <w:t xml:space="preserve">). Os esforços de conservação das aves migratórias nas Américas só poderão ser </w:t>
      </w:r>
      <w:r w:rsidR="00305865" w:rsidRPr="004A1040">
        <w:rPr>
          <w:color w:val="000000"/>
          <w:lang w:val="pt-BR"/>
        </w:rPr>
        <w:t>bem-sucedidos</w:t>
      </w:r>
      <w:r w:rsidR="00D03B50" w:rsidRPr="004A1040">
        <w:rPr>
          <w:color w:val="000000"/>
          <w:lang w:val="pt-BR"/>
        </w:rPr>
        <w:t xml:space="preserve"> se </w:t>
      </w:r>
      <w:r w:rsidR="00EC5EBF" w:rsidRPr="004A1040">
        <w:rPr>
          <w:color w:val="000000"/>
          <w:lang w:val="pt-BR"/>
        </w:rPr>
        <w:t xml:space="preserve">uma diversidade de </w:t>
      </w:r>
      <w:r w:rsidR="00D03B50" w:rsidRPr="004A1040">
        <w:rPr>
          <w:color w:val="000000"/>
          <w:lang w:val="pt-BR"/>
        </w:rPr>
        <w:t xml:space="preserve">pessoas baseadas no </w:t>
      </w:r>
      <w:r w:rsidR="00305865">
        <w:rPr>
          <w:color w:val="000000"/>
          <w:lang w:val="pt-BR"/>
        </w:rPr>
        <w:t>N</w:t>
      </w:r>
      <w:r w:rsidR="00D03B50" w:rsidRPr="004A1040">
        <w:rPr>
          <w:color w:val="000000"/>
          <w:lang w:val="pt-BR"/>
        </w:rPr>
        <w:t>eotr</w:t>
      </w:r>
      <w:r w:rsidR="00B43706" w:rsidRPr="004A1040">
        <w:rPr>
          <w:color w:val="000000"/>
          <w:lang w:val="pt-BR"/>
        </w:rPr>
        <w:t>ó</w:t>
      </w:r>
      <w:r w:rsidR="00D03B50" w:rsidRPr="004A1040">
        <w:rPr>
          <w:color w:val="000000"/>
          <w:lang w:val="pt-BR"/>
        </w:rPr>
        <w:t>pic</w:t>
      </w:r>
      <w:r w:rsidR="00B43706" w:rsidRPr="004A1040">
        <w:rPr>
          <w:color w:val="000000"/>
          <w:lang w:val="pt-BR"/>
        </w:rPr>
        <w:t>o</w:t>
      </w:r>
      <w:r w:rsidR="00D03B50" w:rsidRPr="004A1040">
        <w:rPr>
          <w:color w:val="000000"/>
          <w:lang w:val="pt-BR"/>
        </w:rPr>
        <w:t xml:space="preserve"> estiver envolvida na liderança</w:t>
      </w:r>
      <w:r w:rsidR="00530E5C" w:rsidRPr="004A1040">
        <w:rPr>
          <w:color w:val="000000"/>
          <w:lang w:val="pt-BR"/>
        </w:rPr>
        <w:t>, planejamento e implementação</w:t>
      </w:r>
      <w:r w:rsidR="00D03B50" w:rsidRPr="004A1040">
        <w:rPr>
          <w:color w:val="000000"/>
          <w:lang w:val="pt-BR"/>
        </w:rPr>
        <w:t>.</w:t>
      </w:r>
    </w:p>
    <w:p w14:paraId="07F2FD8C" w14:textId="77777777" w:rsidR="000D7422" w:rsidRPr="004A1040" w:rsidRDefault="000D7422" w:rsidP="00CB19E0">
      <w:pPr>
        <w:tabs>
          <w:tab w:val="left" w:pos="709"/>
        </w:tabs>
        <w:spacing w:line="276" w:lineRule="auto"/>
        <w:ind w:firstLine="567"/>
        <w:rPr>
          <w:color w:val="000000"/>
          <w:lang w:val="pt-BR"/>
        </w:rPr>
      </w:pPr>
    </w:p>
    <w:p w14:paraId="0FF5A2BA" w14:textId="0F9D3829" w:rsidR="00E37CBC" w:rsidRPr="004A1040" w:rsidRDefault="00D03B50" w:rsidP="00CB19E0">
      <w:pPr>
        <w:tabs>
          <w:tab w:val="left" w:pos="709"/>
        </w:tabs>
        <w:spacing w:line="276" w:lineRule="auto"/>
        <w:rPr>
          <w:color w:val="000000"/>
          <w:lang w:val="pt-BR"/>
        </w:rPr>
      </w:pPr>
      <w:r w:rsidRPr="004A1040">
        <w:rPr>
          <w:b/>
          <w:bCs/>
          <w:color w:val="000000"/>
          <w:lang w:val="pt-BR"/>
        </w:rPr>
        <w:t>Hegemonia ling</w:t>
      </w:r>
      <w:r w:rsidR="00B43706" w:rsidRPr="004A1040">
        <w:rPr>
          <w:b/>
          <w:bCs/>
          <w:color w:val="000000"/>
          <w:lang w:val="pt-BR"/>
        </w:rPr>
        <w:t>u</w:t>
      </w:r>
      <w:r w:rsidRPr="004A1040">
        <w:rPr>
          <w:b/>
          <w:bCs/>
          <w:color w:val="000000"/>
          <w:lang w:val="pt-BR"/>
        </w:rPr>
        <w:t xml:space="preserve">ística. </w:t>
      </w:r>
      <w:r w:rsidRPr="004A1040">
        <w:rPr>
          <w:color w:val="000000"/>
          <w:lang w:val="pt-BR"/>
        </w:rPr>
        <w:t xml:space="preserve">A ciência moderna é, nas </w:t>
      </w:r>
      <w:r w:rsidR="00C07375" w:rsidRPr="004A1040">
        <w:rPr>
          <w:color w:val="000000"/>
          <w:lang w:val="pt-BR"/>
        </w:rPr>
        <w:t xml:space="preserve">palavras de </w:t>
      </w:r>
      <w:r w:rsidRPr="004A1040">
        <w:rPr>
          <w:color w:val="000000"/>
          <w:lang w:val="pt-BR"/>
        </w:rPr>
        <w:t>Gordin (2015:2), "a comunidade internacional mais resolutamente monog</w:t>
      </w:r>
      <w:r w:rsidR="0010333B" w:rsidRPr="004A1040">
        <w:rPr>
          <w:color w:val="000000"/>
          <w:lang w:val="pt-BR"/>
        </w:rPr>
        <w:t>lot</w:t>
      </w:r>
      <w:r w:rsidRPr="004A1040">
        <w:rPr>
          <w:color w:val="000000"/>
          <w:lang w:val="pt-BR"/>
        </w:rPr>
        <w:t>a"</w:t>
      </w:r>
      <w:r w:rsidR="00C07375" w:rsidRPr="004A1040">
        <w:rPr>
          <w:color w:val="000000"/>
          <w:lang w:val="pt-BR"/>
        </w:rPr>
        <w:t xml:space="preserve">. Poucas </w:t>
      </w:r>
      <w:r w:rsidRPr="004A1040">
        <w:rPr>
          <w:color w:val="000000"/>
          <w:lang w:val="pt-BR"/>
        </w:rPr>
        <w:t xml:space="preserve">pessoas na América Latina e no Caribe são falantes nativos do inglês, e na maioria dos países somente uma minoria privilegiada pode se dar ao luxo de aprender inglês como segunda língua (por exemplo, cerca de 5% da população da Bolívia, Brasil ou Equador, contra 38% da União </w:t>
      </w:r>
      <w:r w:rsidR="00A17CF8" w:rsidRPr="004A1040">
        <w:rPr>
          <w:color w:val="000000"/>
          <w:lang w:val="pt-BR"/>
        </w:rPr>
        <w:t>Europeia</w:t>
      </w:r>
      <w:r w:rsidRPr="004A1040">
        <w:rPr>
          <w:color w:val="000000"/>
          <w:lang w:val="pt-BR"/>
        </w:rPr>
        <w:t xml:space="preserve">; Comissão </w:t>
      </w:r>
      <w:r w:rsidR="00A17CF8" w:rsidRPr="004A1040">
        <w:rPr>
          <w:color w:val="000000"/>
          <w:lang w:val="pt-BR"/>
        </w:rPr>
        <w:t>Europeia</w:t>
      </w:r>
      <w:r w:rsidRPr="004A1040">
        <w:rPr>
          <w:color w:val="000000"/>
          <w:lang w:val="pt-BR"/>
        </w:rPr>
        <w:t xml:space="preserve"> 2006, British Council 2015, Sevy-Biloon et al. 2020). Muitas revistas (incluindo </w:t>
      </w:r>
      <w:r w:rsidR="0010333B" w:rsidRPr="004A1040">
        <w:rPr>
          <w:i/>
          <w:color w:val="000000"/>
          <w:lang w:val="pt-BR"/>
        </w:rPr>
        <w:t>Ornithology</w:t>
      </w:r>
      <w:r w:rsidRPr="004A1040">
        <w:rPr>
          <w:i/>
          <w:color w:val="000000"/>
          <w:lang w:val="pt-BR"/>
        </w:rPr>
        <w:t xml:space="preserve"> </w:t>
      </w:r>
      <w:r w:rsidRPr="004A1040">
        <w:rPr>
          <w:color w:val="000000"/>
          <w:lang w:val="pt-BR"/>
        </w:rPr>
        <w:t xml:space="preserve">e </w:t>
      </w:r>
      <w:r w:rsidR="0010333B" w:rsidRPr="004A1040">
        <w:rPr>
          <w:i/>
          <w:color w:val="000000"/>
          <w:lang w:val="pt-BR"/>
        </w:rPr>
        <w:t>Ornithological Applications</w:t>
      </w:r>
      <w:r w:rsidRPr="004A1040">
        <w:rPr>
          <w:color w:val="000000"/>
          <w:lang w:val="pt-BR"/>
        </w:rPr>
        <w:t xml:space="preserve">) pedem explicitamente aos autores cuja língua principal não seja o inglês que seu trabalho seja editado por um colega de língua inglesa ou </w:t>
      </w:r>
      <w:r w:rsidR="00A17CF8">
        <w:rPr>
          <w:color w:val="000000"/>
          <w:lang w:val="pt-BR"/>
        </w:rPr>
        <w:t xml:space="preserve">a contratação de um </w:t>
      </w:r>
      <w:r w:rsidRPr="004A1040">
        <w:rPr>
          <w:color w:val="000000"/>
          <w:lang w:val="pt-BR"/>
        </w:rPr>
        <w:t>serviço de edição profissional (Instru</w:t>
      </w:r>
      <w:r w:rsidR="00B43706" w:rsidRPr="004A1040">
        <w:rPr>
          <w:color w:val="000000"/>
          <w:lang w:val="pt-BR"/>
        </w:rPr>
        <w:t>ções para</w:t>
      </w:r>
      <w:r w:rsidRPr="004A1040">
        <w:rPr>
          <w:color w:val="000000"/>
          <w:lang w:val="pt-BR"/>
        </w:rPr>
        <w:t xml:space="preserve"> Autor</w:t>
      </w:r>
      <w:r w:rsidR="00B43706" w:rsidRPr="004A1040">
        <w:rPr>
          <w:color w:val="000000"/>
          <w:lang w:val="pt-BR"/>
        </w:rPr>
        <w:t>e</w:t>
      </w:r>
      <w:r w:rsidRPr="004A1040">
        <w:rPr>
          <w:color w:val="000000"/>
          <w:lang w:val="pt-BR"/>
        </w:rPr>
        <w:t xml:space="preserve">s: </w:t>
      </w:r>
      <w:r w:rsidRPr="004A1040">
        <w:rPr>
          <w:i/>
          <w:color w:val="000000"/>
          <w:lang w:val="pt-BR"/>
        </w:rPr>
        <w:t>Ornit</w:t>
      </w:r>
      <w:r w:rsidR="0010333B" w:rsidRPr="004A1040">
        <w:rPr>
          <w:i/>
          <w:color w:val="000000"/>
          <w:lang w:val="pt-BR"/>
        </w:rPr>
        <w:t>h</w:t>
      </w:r>
      <w:r w:rsidRPr="004A1040">
        <w:rPr>
          <w:i/>
          <w:color w:val="000000"/>
          <w:lang w:val="pt-BR"/>
        </w:rPr>
        <w:t>olog</w:t>
      </w:r>
      <w:r w:rsidR="0010333B" w:rsidRPr="004A1040">
        <w:rPr>
          <w:i/>
          <w:color w:val="000000"/>
          <w:lang w:val="pt-BR"/>
        </w:rPr>
        <w:t>y</w:t>
      </w:r>
      <w:r w:rsidRPr="004A1040">
        <w:rPr>
          <w:i/>
          <w:color w:val="000000"/>
          <w:lang w:val="pt-BR"/>
        </w:rPr>
        <w:t xml:space="preserve"> </w:t>
      </w:r>
      <w:r w:rsidRPr="004A1040">
        <w:rPr>
          <w:color w:val="000000"/>
          <w:lang w:val="pt-BR"/>
        </w:rPr>
        <w:t xml:space="preserve">e </w:t>
      </w:r>
      <w:r w:rsidR="0010333B" w:rsidRPr="004A1040">
        <w:rPr>
          <w:i/>
          <w:color w:val="000000"/>
          <w:lang w:val="pt-BR"/>
        </w:rPr>
        <w:t>Ornithological Applications</w:t>
      </w:r>
      <w:r w:rsidRPr="004A1040">
        <w:rPr>
          <w:color w:val="000000"/>
          <w:lang w:val="pt-BR"/>
        </w:rPr>
        <w:t xml:space="preserve">, 21 de dezembro de 2021). Entretanto, os colegas de língua inglesa raramente estão disponíveis para </w:t>
      </w:r>
      <w:r w:rsidRPr="004A1040">
        <w:rPr>
          <w:color w:val="000000"/>
          <w:lang w:val="pt-BR"/>
        </w:rPr>
        <w:lastRenderedPageBreak/>
        <w:t xml:space="preserve">edição gratuita de manuscritos, e os serviços de edição profissional custam ~US$600 por um manuscrito de 6000 palavras - mais de um mês de salário para muitos cientistas na América Latina e no Caribe. A disseminação e integração do conhecimento gerado por pessoas que não falam inglês é uma questão de justiça, crítica tanto para a inclusão quanto para a qualidade da ciência (Ramírez-Castañeda 2020, Amano et al. 2021). As revistas </w:t>
      </w:r>
      <w:r w:rsidR="00A17CF8">
        <w:rPr>
          <w:color w:val="000000"/>
          <w:lang w:val="pt-BR"/>
        </w:rPr>
        <w:t>em línguas alternativas ao</w:t>
      </w:r>
      <w:r w:rsidRPr="004A1040">
        <w:rPr>
          <w:color w:val="000000"/>
          <w:lang w:val="pt-BR"/>
        </w:rPr>
        <w:t xml:space="preserve"> inglês são fundamentais para disseminar a pesquisa ornitológica por, e para, grupos sub-representados na ciência. Entretanto, revisões globais </w:t>
      </w:r>
      <w:r w:rsidR="00A17CF8" w:rsidRPr="004A1040">
        <w:rPr>
          <w:color w:val="000000"/>
          <w:lang w:val="pt-BR"/>
        </w:rPr>
        <w:t>frequentemente</w:t>
      </w:r>
      <w:r w:rsidRPr="004A1040">
        <w:rPr>
          <w:color w:val="000000"/>
          <w:lang w:val="pt-BR"/>
        </w:rPr>
        <w:t xml:space="preserve"> ignoram pesquisas que não estão em inglês, o que diminui os </w:t>
      </w:r>
      <w:r w:rsidR="00B40DB8" w:rsidRPr="004A1040">
        <w:rPr>
          <w:color w:val="000000"/>
          <w:lang w:val="pt-BR"/>
        </w:rPr>
        <w:t>fatores de</w:t>
      </w:r>
      <w:r w:rsidRPr="004A1040">
        <w:rPr>
          <w:color w:val="000000"/>
          <w:lang w:val="pt-BR"/>
        </w:rPr>
        <w:t xml:space="preserve"> impacto e empurra estudantes e pesquisadores latino-americanos a publicar em inglês quando possível (Di Bitetti e Ferreras 2017, Konno et al. 2020). Mesmo os pesquisadores baseados no Neotr</w:t>
      </w:r>
      <w:r w:rsidR="00B43706" w:rsidRPr="004A1040">
        <w:rPr>
          <w:color w:val="000000"/>
          <w:lang w:val="pt-BR"/>
        </w:rPr>
        <w:t>ó</w:t>
      </w:r>
      <w:r w:rsidRPr="004A1040">
        <w:rPr>
          <w:color w:val="000000"/>
          <w:lang w:val="pt-BR"/>
        </w:rPr>
        <w:t>pic</w:t>
      </w:r>
      <w:r w:rsidR="00B43706" w:rsidRPr="004A1040">
        <w:rPr>
          <w:color w:val="000000"/>
          <w:lang w:val="pt-BR"/>
        </w:rPr>
        <w:t>o</w:t>
      </w:r>
      <w:r w:rsidRPr="004A1040">
        <w:rPr>
          <w:color w:val="000000"/>
          <w:lang w:val="pt-BR"/>
        </w:rPr>
        <w:t xml:space="preserve"> podem frequentemente priorizar o trabalho de citação em inglês, liderado por cientistas de regiões mais ricas, numa tentativa de aumentar as chances de seus manuscritos serem aceitos em revistas de </w:t>
      </w:r>
      <w:r w:rsidR="00B40DB8" w:rsidRPr="004A1040">
        <w:rPr>
          <w:color w:val="000000"/>
          <w:lang w:val="pt-BR"/>
        </w:rPr>
        <w:t xml:space="preserve">escopo global </w:t>
      </w:r>
      <w:r w:rsidRPr="004A1040">
        <w:rPr>
          <w:color w:val="000000"/>
          <w:lang w:val="pt-BR"/>
        </w:rPr>
        <w:t>(Meneghini et al. 2008</w:t>
      </w:r>
      <w:r w:rsidR="00A644BE" w:rsidRPr="004A1040">
        <w:rPr>
          <w:color w:val="000000"/>
          <w:lang w:val="pt-BR"/>
        </w:rPr>
        <w:t>, MacGregor-Fors et al. 2020</w:t>
      </w:r>
      <w:r w:rsidRPr="004A1040">
        <w:rPr>
          <w:color w:val="000000"/>
          <w:lang w:val="pt-BR"/>
        </w:rPr>
        <w:t xml:space="preserve">). Em muitos casos </w:t>
      </w:r>
      <w:r w:rsidRPr="004A1040">
        <w:rPr>
          <w:lang w:val="pt-BR"/>
        </w:rPr>
        <w:t>estas citações são impostas por revisores e editores durante o processo de revisão</w:t>
      </w:r>
      <w:r w:rsidRPr="004A1040">
        <w:rPr>
          <w:color w:val="000000"/>
          <w:lang w:val="pt-BR"/>
        </w:rPr>
        <w:t xml:space="preserve">. </w:t>
      </w:r>
    </w:p>
    <w:p w14:paraId="5D707C41" w14:textId="0F55E6E0" w:rsidR="00E37CBC" w:rsidRPr="00A43229" w:rsidRDefault="00D03B50" w:rsidP="00CB19E0">
      <w:pPr>
        <w:tabs>
          <w:tab w:val="left" w:pos="709"/>
        </w:tabs>
        <w:spacing w:line="276" w:lineRule="auto"/>
        <w:ind w:firstLine="567"/>
        <w:rPr>
          <w:color w:val="000000"/>
          <w:lang w:val="pt-BR"/>
        </w:rPr>
      </w:pPr>
      <w:r w:rsidRPr="004A1040">
        <w:rPr>
          <w:lang w:val="pt-BR"/>
        </w:rPr>
        <w:t xml:space="preserve">A hegemonia do idioma também se estende </w:t>
      </w:r>
      <w:r w:rsidRPr="004A1040">
        <w:rPr>
          <w:color w:val="000000"/>
          <w:lang w:val="pt-BR"/>
        </w:rPr>
        <w:t xml:space="preserve">aos nomes das aves. </w:t>
      </w:r>
      <w:r w:rsidR="000D7422" w:rsidRPr="004A1040">
        <w:rPr>
          <w:color w:val="000000"/>
          <w:lang w:val="pt-BR"/>
        </w:rPr>
        <w:t xml:space="preserve">Revistas e reuniões internacionais muitas vezes exigem o uso de </w:t>
      </w:r>
      <w:r w:rsidR="000D7422" w:rsidRPr="004A1040">
        <w:rPr>
          <w:lang w:val="pt-BR"/>
        </w:rPr>
        <w:t xml:space="preserve">nomes comuns em inglês, em </w:t>
      </w:r>
      <w:r w:rsidRPr="004A1040">
        <w:rPr>
          <w:lang w:val="pt-BR"/>
        </w:rPr>
        <w:t>vez dos nomes científicos (latinos) que são supostamente um padrão global e são usados por ornitólogos em todo o Neotr</w:t>
      </w:r>
      <w:r w:rsidR="00B43706" w:rsidRPr="004A1040">
        <w:rPr>
          <w:lang w:val="pt-BR"/>
        </w:rPr>
        <w:t>ó</w:t>
      </w:r>
      <w:r w:rsidRPr="004A1040">
        <w:rPr>
          <w:lang w:val="pt-BR"/>
        </w:rPr>
        <w:t>pic</w:t>
      </w:r>
      <w:r w:rsidR="00B43706" w:rsidRPr="004A1040">
        <w:rPr>
          <w:lang w:val="pt-BR"/>
        </w:rPr>
        <w:t>o</w:t>
      </w:r>
      <w:r w:rsidRPr="004A1040">
        <w:rPr>
          <w:lang w:val="pt-BR"/>
        </w:rPr>
        <w:t xml:space="preserve">. </w:t>
      </w:r>
      <w:r w:rsidR="00570651" w:rsidRPr="004A1040">
        <w:rPr>
          <w:lang w:val="pt-BR"/>
        </w:rPr>
        <w:t xml:space="preserve">Para comunicar suas pesquisas, </w:t>
      </w:r>
      <w:r w:rsidRPr="004A1040">
        <w:rPr>
          <w:lang w:val="pt-BR"/>
        </w:rPr>
        <w:t>pesquisadores e estudantes d</w:t>
      </w:r>
      <w:r w:rsidR="00B43706" w:rsidRPr="004A1040">
        <w:rPr>
          <w:lang w:val="pt-BR"/>
        </w:rPr>
        <w:t>a região</w:t>
      </w:r>
      <w:r w:rsidRPr="004A1040">
        <w:rPr>
          <w:lang w:val="pt-BR"/>
        </w:rPr>
        <w:t xml:space="preserve"> Neotropical </w:t>
      </w:r>
      <w:r w:rsidR="00570651" w:rsidRPr="004A1040">
        <w:rPr>
          <w:lang w:val="pt-BR"/>
        </w:rPr>
        <w:t xml:space="preserve">devem </w:t>
      </w:r>
      <w:r w:rsidRPr="004A1040">
        <w:rPr>
          <w:lang w:val="pt-BR"/>
        </w:rPr>
        <w:t xml:space="preserve">reaprender a taxonomia </w:t>
      </w:r>
      <w:r w:rsidR="00B43706" w:rsidRPr="004A1040">
        <w:rPr>
          <w:lang w:val="pt-BR"/>
        </w:rPr>
        <w:t>d</w:t>
      </w:r>
      <w:r w:rsidRPr="004A1040">
        <w:rPr>
          <w:lang w:val="pt-BR"/>
        </w:rPr>
        <w:t>a</w:t>
      </w:r>
      <w:r w:rsidR="00B43706" w:rsidRPr="004A1040">
        <w:rPr>
          <w:lang w:val="pt-BR"/>
        </w:rPr>
        <w:t>s aves</w:t>
      </w:r>
      <w:r w:rsidRPr="004A1040">
        <w:rPr>
          <w:lang w:val="pt-BR"/>
        </w:rPr>
        <w:t xml:space="preserve">. Da mesma forma, </w:t>
      </w:r>
      <w:r w:rsidRPr="004A1040">
        <w:rPr>
          <w:color w:val="000000"/>
          <w:lang w:val="pt-BR"/>
        </w:rPr>
        <w:t>observadores de aves</w:t>
      </w:r>
      <w:r w:rsidR="000D7422" w:rsidRPr="004A1040">
        <w:rPr>
          <w:color w:val="000000"/>
          <w:lang w:val="pt-BR"/>
        </w:rPr>
        <w:t xml:space="preserve">, </w:t>
      </w:r>
      <w:r w:rsidRPr="004A1040">
        <w:rPr>
          <w:color w:val="000000"/>
          <w:lang w:val="pt-BR"/>
        </w:rPr>
        <w:t>guias de ornitologia</w:t>
      </w:r>
      <w:r w:rsidR="000D7422" w:rsidRPr="004A1040">
        <w:rPr>
          <w:color w:val="000000"/>
          <w:lang w:val="pt-BR"/>
        </w:rPr>
        <w:t xml:space="preserve">, </w:t>
      </w:r>
      <w:r w:rsidR="000D7422" w:rsidRPr="00A43229">
        <w:rPr>
          <w:i/>
          <w:iCs/>
          <w:color w:val="000000"/>
          <w:lang w:val="pt-BR"/>
        </w:rPr>
        <w:t>eBirders</w:t>
      </w:r>
      <w:r w:rsidR="000D7422" w:rsidRPr="00A43229">
        <w:rPr>
          <w:color w:val="000000"/>
          <w:lang w:val="pt-BR"/>
        </w:rPr>
        <w:t xml:space="preserve"> e guias </w:t>
      </w:r>
      <w:r w:rsidRPr="00A43229">
        <w:rPr>
          <w:color w:val="000000"/>
          <w:lang w:val="pt-BR"/>
        </w:rPr>
        <w:t xml:space="preserve">na América Latina e no Caribe </w:t>
      </w:r>
      <w:r w:rsidRPr="00A43229">
        <w:rPr>
          <w:lang w:val="pt-BR"/>
        </w:rPr>
        <w:t>usam</w:t>
      </w:r>
      <w:r w:rsidRPr="00A43229">
        <w:rPr>
          <w:color w:val="000000"/>
          <w:lang w:val="pt-BR"/>
        </w:rPr>
        <w:t xml:space="preserve"> rotineiramente termos e nomes comuns em inglês para aves</w:t>
      </w:r>
      <w:r w:rsidR="00570651" w:rsidRPr="00A43229">
        <w:rPr>
          <w:color w:val="000000"/>
          <w:lang w:val="pt-BR"/>
        </w:rPr>
        <w:t xml:space="preserve">. Este </w:t>
      </w:r>
      <w:r w:rsidRPr="00A43229">
        <w:rPr>
          <w:color w:val="000000"/>
          <w:lang w:val="pt-BR"/>
        </w:rPr>
        <w:t xml:space="preserve">hábito ajuda na orientação de grupos de língua inglesa, mas é também um poderoso sinal de assimilação cultural </w:t>
      </w:r>
      <w:r w:rsidR="002B5448" w:rsidRPr="00A43229">
        <w:rPr>
          <w:color w:val="000000"/>
          <w:lang w:val="pt-BR"/>
        </w:rPr>
        <w:t>(Rozzi 2013, Cantú et al. 2020)</w:t>
      </w:r>
      <w:r w:rsidR="00570651" w:rsidRPr="00A43229">
        <w:rPr>
          <w:color w:val="000000"/>
          <w:lang w:val="pt-BR"/>
        </w:rPr>
        <w:t xml:space="preserve">. </w:t>
      </w:r>
      <w:r w:rsidR="000D7422" w:rsidRPr="00A43229">
        <w:rPr>
          <w:color w:val="000000"/>
          <w:lang w:val="pt-BR"/>
        </w:rPr>
        <w:t>Enquanto os nomes em inglês foram freq</w:t>
      </w:r>
      <w:r w:rsidR="00B43706" w:rsidRPr="00A43229">
        <w:rPr>
          <w:color w:val="000000"/>
          <w:lang w:val="pt-BR"/>
        </w:rPr>
        <w:t>u</w:t>
      </w:r>
      <w:r w:rsidR="000D7422" w:rsidRPr="00A43229">
        <w:rPr>
          <w:color w:val="000000"/>
          <w:lang w:val="pt-BR"/>
        </w:rPr>
        <w:t>entemente gerados em museus e se referem à aparência da ave</w:t>
      </w:r>
      <w:r w:rsidR="00B03437" w:rsidRPr="00A43229">
        <w:rPr>
          <w:color w:val="000000"/>
          <w:lang w:val="pt-BR"/>
        </w:rPr>
        <w:t xml:space="preserve">, </w:t>
      </w:r>
      <w:r w:rsidR="00B77CEE" w:rsidRPr="00A43229">
        <w:rPr>
          <w:color w:val="000000"/>
          <w:lang w:val="pt-BR"/>
        </w:rPr>
        <w:t xml:space="preserve">indicam uma </w:t>
      </w:r>
      <w:r w:rsidR="000D7422" w:rsidRPr="00A43229">
        <w:rPr>
          <w:color w:val="000000"/>
          <w:lang w:val="pt-BR"/>
        </w:rPr>
        <w:t>localização geográfica</w:t>
      </w:r>
      <w:r w:rsidR="00B03437" w:rsidRPr="00A43229">
        <w:rPr>
          <w:color w:val="000000"/>
          <w:lang w:val="pt-BR"/>
        </w:rPr>
        <w:t>, ou honram uma pessoa notável</w:t>
      </w:r>
      <w:r w:rsidR="000D7422" w:rsidRPr="00A43229">
        <w:rPr>
          <w:color w:val="000000"/>
          <w:lang w:val="pt-BR"/>
        </w:rPr>
        <w:t xml:space="preserve">, os nomes locais mais </w:t>
      </w:r>
      <w:r w:rsidR="00A17CF8" w:rsidRPr="00A17CF8">
        <w:rPr>
          <w:color w:val="000000"/>
          <w:lang w:val="pt-BR"/>
        </w:rPr>
        <w:t>frequentemente</w:t>
      </w:r>
      <w:r w:rsidR="000D7422" w:rsidRPr="00A43229">
        <w:rPr>
          <w:color w:val="000000"/>
          <w:lang w:val="pt-BR"/>
        </w:rPr>
        <w:t xml:space="preserve"> reconhecem as aves por suas vocalizações, comportamento, significado cultural, a época do ano em que elas estão presentes, ou seu habitat (Ibarra et al. 2020b). Na região de La Araucanía do Chile, por exemplo, os nomes </w:t>
      </w:r>
      <w:r w:rsidR="00A17CF8" w:rsidRPr="000F2BBA">
        <w:rPr>
          <w:color w:val="000000"/>
          <w:lang w:val="pt-BR"/>
        </w:rPr>
        <w:t>Mapuzugun</w:t>
      </w:r>
      <w:r w:rsidR="00A17CF8" w:rsidRPr="00A17CF8">
        <w:rPr>
          <w:color w:val="000000"/>
          <w:lang w:val="pt-BR"/>
        </w:rPr>
        <w:t xml:space="preserve"> </w:t>
      </w:r>
      <w:r w:rsidR="00A17CF8">
        <w:rPr>
          <w:color w:val="000000"/>
          <w:lang w:val="pt-BR"/>
        </w:rPr>
        <w:t>para as</w:t>
      </w:r>
      <w:r w:rsidR="000D7422" w:rsidRPr="0074671D">
        <w:rPr>
          <w:color w:val="000000"/>
          <w:lang w:val="pt-BR"/>
        </w:rPr>
        <w:t xml:space="preserve"> aves incluem o</w:t>
      </w:r>
      <w:r w:rsidR="00A17CF8">
        <w:rPr>
          <w:color w:val="000000"/>
          <w:lang w:val="pt-BR"/>
        </w:rPr>
        <w:t>s</w:t>
      </w:r>
      <w:r w:rsidR="000D7422" w:rsidRPr="00A43229">
        <w:rPr>
          <w:color w:val="000000"/>
          <w:lang w:val="pt-BR"/>
        </w:rPr>
        <w:t xml:space="preserve"> </w:t>
      </w:r>
      <w:r w:rsidR="00A17CF8" w:rsidRPr="00A17CF8">
        <w:rPr>
          <w:color w:val="000000"/>
          <w:lang w:val="pt-BR"/>
        </w:rPr>
        <w:t>onomatopeico</w:t>
      </w:r>
      <w:r w:rsidR="00A17CF8">
        <w:rPr>
          <w:color w:val="000000"/>
          <w:lang w:val="pt-BR"/>
        </w:rPr>
        <w:t xml:space="preserve">s </w:t>
      </w:r>
      <w:r w:rsidR="00B03437" w:rsidRPr="00A43229">
        <w:rPr>
          <w:color w:val="000000"/>
          <w:lang w:val="pt-BR"/>
        </w:rPr>
        <w:t>fío-fío</w:t>
      </w:r>
      <w:r w:rsidR="000D7422" w:rsidRPr="00A43229">
        <w:rPr>
          <w:color w:val="000000"/>
          <w:lang w:val="pt-BR"/>
        </w:rPr>
        <w:t xml:space="preserve">  </w:t>
      </w:r>
      <w:r w:rsidR="00AF5291" w:rsidRPr="00A43229">
        <w:rPr>
          <w:color w:val="000000"/>
          <w:lang w:val="pt-BR"/>
        </w:rPr>
        <w:t>(</w:t>
      </w:r>
      <w:r w:rsidR="00AF5291" w:rsidRPr="00A43229">
        <w:rPr>
          <w:i/>
          <w:iCs/>
          <w:color w:val="000000"/>
          <w:lang w:val="pt-BR"/>
        </w:rPr>
        <w:t>Elaenia albiceps</w:t>
      </w:r>
      <w:r w:rsidR="00AF5291" w:rsidRPr="00A43229">
        <w:rPr>
          <w:color w:val="000000"/>
          <w:lang w:val="pt-BR"/>
        </w:rPr>
        <w:t>)</w:t>
      </w:r>
      <w:r w:rsidR="007A22DE" w:rsidRPr="00A43229">
        <w:rPr>
          <w:color w:val="000000"/>
          <w:lang w:val="pt-BR"/>
        </w:rPr>
        <w:t xml:space="preserve">, </w:t>
      </w:r>
      <w:r w:rsidR="000D7422" w:rsidRPr="00A43229">
        <w:rPr>
          <w:color w:val="000000"/>
          <w:lang w:val="pt-BR"/>
        </w:rPr>
        <w:t xml:space="preserve">chuncho </w:t>
      </w:r>
      <w:r w:rsidR="007A22DE" w:rsidRPr="00A43229">
        <w:rPr>
          <w:color w:val="000000"/>
          <w:lang w:val="pt-BR"/>
        </w:rPr>
        <w:t>(</w:t>
      </w:r>
      <w:r w:rsidR="007A22DE" w:rsidRPr="00A43229">
        <w:rPr>
          <w:i/>
          <w:iCs/>
          <w:color w:val="000000"/>
          <w:lang w:val="pt-BR"/>
        </w:rPr>
        <w:t>Glaucidium nana</w:t>
      </w:r>
      <w:r w:rsidR="007A22DE" w:rsidRPr="00A43229">
        <w:rPr>
          <w:color w:val="000000"/>
          <w:lang w:val="pt-BR"/>
        </w:rPr>
        <w:t xml:space="preserve">) </w:t>
      </w:r>
      <w:r w:rsidR="000D7422" w:rsidRPr="00A43229">
        <w:rPr>
          <w:color w:val="000000"/>
          <w:lang w:val="pt-BR"/>
        </w:rPr>
        <w:t xml:space="preserve">e pitío </w:t>
      </w:r>
      <w:r w:rsidR="007A22DE" w:rsidRPr="00A43229">
        <w:rPr>
          <w:color w:val="000000"/>
          <w:lang w:val="pt-BR"/>
        </w:rPr>
        <w:t>(</w:t>
      </w:r>
      <w:r w:rsidR="007A22DE" w:rsidRPr="00A43229">
        <w:rPr>
          <w:i/>
          <w:iCs/>
          <w:color w:val="000000"/>
          <w:lang w:val="pt-BR"/>
        </w:rPr>
        <w:t>Colaptes pitius</w:t>
      </w:r>
      <w:r w:rsidR="007A22DE" w:rsidRPr="00A43229">
        <w:rPr>
          <w:color w:val="000000"/>
          <w:lang w:val="pt-BR"/>
        </w:rPr>
        <w:t>)</w:t>
      </w:r>
      <w:r w:rsidR="00B03437" w:rsidRPr="00A43229">
        <w:rPr>
          <w:color w:val="000000"/>
          <w:lang w:val="pt-BR"/>
        </w:rPr>
        <w:t xml:space="preserve">, </w:t>
      </w:r>
      <w:r w:rsidR="000D7422" w:rsidRPr="00A43229">
        <w:rPr>
          <w:color w:val="000000"/>
          <w:lang w:val="pt-BR"/>
        </w:rPr>
        <w:t xml:space="preserve">e o </w:t>
      </w:r>
      <w:r w:rsidR="00A17CF8" w:rsidRPr="00FC025A">
        <w:rPr>
          <w:color w:val="000000"/>
          <w:lang w:val="pt-BR"/>
        </w:rPr>
        <w:t>comportamental</w:t>
      </w:r>
      <w:r w:rsidR="00A17CF8" w:rsidRPr="00A17CF8">
        <w:rPr>
          <w:color w:val="000000"/>
          <w:lang w:val="pt-BR"/>
        </w:rPr>
        <w:t xml:space="preserve"> </w:t>
      </w:r>
      <w:r w:rsidR="00B03437" w:rsidRPr="00A43229">
        <w:rPr>
          <w:color w:val="000000"/>
          <w:lang w:val="pt-BR"/>
        </w:rPr>
        <w:t xml:space="preserve">küchag </w:t>
      </w:r>
      <w:r w:rsidR="007A22DE" w:rsidRPr="00A43229">
        <w:rPr>
          <w:color w:val="000000"/>
          <w:lang w:val="pt-BR"/>
        </w:rPr>
        <w:t xml:space="preserve">(que deixa resíduos depois de comer; </w:t>
      </w:r>
      <w:r w:rsidR="007A22DE" w:rsidRPr="00A43229">
        <w:rPr>
          <w:i/>
          <w:iCs/>
          <w:color w:val="000000"/>
          <w:lang w:val="pt-BR"/>
        </w:rPr>
        <w:t>Phrygilus patagonicus</w:t>
      </w:r>
      <w:r w:rsidR="000D7422" w:rsidRPr="00A43229">
        <w:rPr>
          <w:color w:val="000000"/>
          <w:lang w:val="pt-BR"/>
        </w:rPr>
        <w:t>), que trazem importantes informações locais sobre como as aves são vivenciadas (Ibarra et al. 2020b). Para comparação, seus nomes em inglês são White-crested</w:t>
      </w:r>
      <w:r w:rsidR="00A17CF8" w:rsidRPr="00A17CF8">
        <w:rPr>
          <w:color w:val="000000"/>
          <w:lang w:val="pt-BR"/>
        </w:rPr>
        <w:t xml:space="preserve"> </w:t>
      </w:r>
      <w:r w:rsidR="00A17CF8" w:rsidRPr="00C56E7A">
        <w:rPr>
          <w:color w:val="000000"/>
          <w:lang w:val="pt-BR"/>
        </w:rPr>
        <w:t>Elaenia</w:t>
      </w:r>
      <w:r w:rsidR="000D7422" w:rsidRPr="00A43229">
        <w:rPr>
          <w:color w:val="000000"/>
          <w:lang w:val="pt-BR"/>
        </w:rPr>
        <w:t>, Austral Pygmy-Owl, Chilean Flicker, e Patagonian Sierra Finch</w:t>
      </w:r>
      <w:r w:rsidR="007A22DE" w:rsidRPr="00A43229">
        <w:rPr>
          <w:color w:val="000000"/>
          <w:lang w:val="pt-BR"/>
        </w:rPr>
        <w:t>, que se concentram no tipo de informação que interessa aos ornitólogos estrangeiros</w:t>
      </w:r>
      <w:r w:rsidR="000D7422" w:rsidRPr="00A43229">
        <w:rPr>
          <w:color w:val="000000"/>
          <w:lang w:val="pt-BR"/>
        </w:rPr>
        <w:t xml:space="preserve">. </w:t>
      </w:r>
      <w:r w:rsidR="00570651" w:rsidRPr="00A43229">
        <w:rPr>
          <w:color w:val="000000"/>
          <w:lang w:val="pt-BR"/>
        </w:rPr>
        <w:t xml:space="preserve">O domínio dos termos em inglês </w:t>
      </w:r>
      <w:r w:rsidRPr="00A43229">
        <w:rPr>
          <w:color w:val="000000"/>
          <w:lang w:val="pt-BR"/>
        </w:rPr>
        <w:t xml:space="preserve">pode sinalizar erroneamente que o prazer e o conhecimento das aves </w:t>
      </w:r>
      <w:r w:rsidR="00A17CF8">
        <w:rPr>
          <w:color w:val="000000"/>
          <w:lang w:val="pt-BR"/>
        </w:rPr>
        <w:t>são</w:t>
      </w:r>
      <w:r w:rsidRPr="0074671D">
        <w:rPr>
          <w:color w:val="000000"/>
          <w:lang w:val="pt-BR"/>
        </w:rPr>
        <w:t xml:space="preserve"> para as classes </w:t>
      </w:r>
      <w:r w:rsidR="00A17CF8">
        <w:rPr>
          <w:color w:val="000000"/>
          <w:lang w:val="pt-BR"/>
        </w:rPr>
        <w:t>que dominam a</w:t>
      </w:r>
      <w:r w:rsidR="00A17CF8" w:rsidRPr="00A43229">
        <w:rPr>
          <w:color w:val="000000"/>
          <w:lang w:val="pt-BR"/>
        </w:rPr>
        <w:t xml:space="preserve"> </w:t>
      </w:r>
      <w:r w:rsidRPr="00A43229">
        <w:rPr>
          <w:color w:val="000000"/>
          <w:lang w:val="pt-BR"/>
        </w:rPr>
        <w:t>língua inglesa (isto é, educadas ou abastadas)</w:t>
      </w:r>
      <w:r w:rsidR="000D7422" w:rsidRPr="00A43229">
        <w:rPr>
          <w:color w:val="000000"/>
          <w:lang w:val="pt-BR"/>
        </w:rPr>
        <w:t xml:space="preserve">, e que a identificação das aves ocorre principalmente pela aparência </w:t>
      </w:r>
      <w:r w:rsidRPr="00A43229">
        <w:rPr>
          <w:color w:val="000000"/>
          <w:lang w:val="pt-BR"/>
        </w:rPr>
        <w:t xml:space="preserve">(que requer a compra de binóculos) </w:t>
      </w:r>
      <w:r w:rsidR="000D7422" w:rsidRPr="00A43229">
        <w:rPr>
          <w:color w:val="000000"/>
          <w:lang w:val="pt-BR"/>
        </w:rPr>
        <w:t>em vez de vocalizações ou outros sinais</w:t>
      </w:r>
      <w:r w:rsidRPr="00A43229">
        <w:rPr>
          <w:color w:val="000000"/>
          <w:lang w:val="pt-BR"/>
        </w:rPr>
        <w:t xml:space="preserve">. </w:t>
      </w:r>
      <w:r w:rsidR="000D7422" w:rsidRPr="00A43229">
        <w:rPr>
          <w:color w:val="000000"/>
          <w:lang w:val="pt-BR"/>
        </w:rPr>
        <w:t xml:space="preserve">A </w:t>
      </w:r>
      <w:r w:rsidRPr="00A43229">
        <w:rPr>
          <w:color w:val="000000"/>
          <w:lang w:val="pt-BR"/>
        </w:rPr>
        <w:t xml:space="preserve">disseminação </w:t>
      </w:r>
      <w:r w:rsidR="00AF2D2C" w:rsidRPr="00A43229">
        <w:rPr>
          <w:color w:val="000000"/>
          <w:lang w:val="pt-BR"/>
        </w:rPr>
        <w:t xml:space="preserve">da </w:t>
      </w:r>
      <w:r w:rsidR="00E6578A" w:rsidRPr="00A43229">
        <w:rPr>
          <w:color w:val="000000"/>
          <w:lang w:val="pt-BR"/>
        </w:rPr>
        <w:t xml:space="preserve">padronização </w:t>
      </w:r>
      <w:r w:rsidR="00AF2D2C" w:rsidRPr="00A43229">
        <w:rPr>
          <w:color w:val="000000"/>
          <w:lang w:val="pt-BR"/>
        </w:rPr>
        <w:t xml:space="preserve">nomenclatural </w:t>
      </w:r>
      <w:r w:rsidRPr="00A43229">
        <w:rPr>
          <w:color w:val="000000"/>
          <w:lang w:val="pt-BR"/>
        </w:rPr>
        <w:t xml:space="preserve">do inglês para o </w:t>
      </w:r>
      <w:r w:rsidR="001570D4" w:rsidRPr="00A43229">
        <w:rPr>
          <w:color w:val="000000"/>
          <w:lang w:val="pt-BR"/>
        </w:rPr>
        <w:t xml:space="preserve">espanhol </w:t>
      </w:r>
      <w:r w:rsidRPr="00A43229">
        <w:rPr>
          <w:color w:val="000000"/>
          <w:lang w:val="pt-BR"/>
        </w:rPr>
        <w:t xml:space="preserve">(por exemplo, </w:t>
      </w:r>
      <w:r w:rsidR="001E592A" w:rsidRPr="00A43229">
        <w:rPr>
          <w:color w:val="000000"/>
          <w:lang w:val="pt-BR"/>
        </w:rPr>
        <w:t xml:space="preserve">Bernis et al. 1994 e seguintes) </w:t>
      </w:r>
      <w:r w:rsidRPr="00A43229">
        <w:rPr>
          <w:color w:val="000000"/>
          <w:lang w:val="pt-BR"/>
        </w:rPr>
        <w:t xml:space="preserve">resultou no uso de </w:t>
      </w:r>
      <w:r w:rsidR="00AF2D2C" w:rsidRPr="00A43229">
        <w:rPr>
          <w:color w:val="000000"/>
          <w:lang w:val="pt-BR"/>
        </w:rPr>
        <w:t xml:space="preserve">nomes </w:t>
      </w:r>
      <w:r w:rsidR="008B2278" w:rsidRPr="00A43229">
        <w:rPr>
          <w:color w:val="000000"/>
          <w:lang w:val="pt-BR"/>
        </w:rPr>
        <w:t xml:space="preserve">padronizados </w:t>
      </w:r>
      <w:r w:rsidR="00AF2D2C" w:rsidRPr="00A43229">
        <w:rPr>
          <w:color w:val="000000"/>
          <w:lang w:val="pt-BR"/>
        </w:rPr>
        <w:t xml:space="preserve">em projetos de ciência cidadã </w:t>
      </w:r>
      <w:r w:rsidRPr="00A43229">
        <w:rPr>
          <w:color w:val="000000"/>
          <w:lang w:val="pt-BR"/>
        </w:rPr>
        <w:t xml:space="preserve">e </w:t>
      </w:r>
      <w:r w:rsidR="0050349C" w:rsidRPr="00A43229">
        <w:rPr>
          <w:color w:val="000000"/>
          <w:lang w:val="pt-BR"/>
        </w:rPr>
        <w:t xml:space="preserve">guias de campo </w:t>
      </w:r>
      <w:r w:rsidRPr="00A43229">
        <w:rPr>
          <w:color w:val="000000"/>
          <w:lang w:val="pt-BR"/>
        </w:rPr>
        <w:t xml:space="preserve">que </w:t>
      </w:r>
      <w:r w:rsidR="000D7422" w:rsidRPr="00A43229">
        <w:rPr>
          <w:color w:val="000000"/>
          <w:lang w:val="pt-BR"/>
        </w:rPr>
        <w:t xml:space="preserve">apagam </w:t>
      </w:r>
      <w:r w:rsidRPr="00A43229">
        <w:rPr>
          <w:color w:val="000000"/>
          <w:lang w:val="pt-BR"/>
        </w:rPr>
        <w:t xml:space="preserve">ainda mais </w:t>
      </w:r>
      <w:r w:rsidR="0050349C" w:rsidRPr="00A43229">
        <w:rPr>
          <w:color w:val="000000"/>
          <w:lang w:val="pt-BR"/>
        </w:rPr>
        <w:t xml:space="preserve">o </w:t>
      </w:r>
      <w:r w:rsidR="000D7422" w:rsidRPr="00A43229">
        <w:rPr>
          <w:color w:val="000000"/>
          <w:lang w:val="pt-BR"/>
        </w:rPr>
        <w:t xml:space="preserve">rico </w:t>
      </w:r>
      <w:r w:rsidR="0050349C" w:rsidRPr="00A43229">
        <w:rPr>
          <w:color w:val="000000"/>
          <w:lang w:val="pt-BR"/>
        </w:rPr>
        <w:t xml:space="preserve">legado cultural </w:t>
      </w:r>
      <w:r w:rsidR="000D7422" w:rsidRPr="00A43229">
        <w:rPr>
          <w:color w:val="000000"/>
          <w:lang w:val="pt-BR"/>
        </w:rPr>
        <w:t xml:space="preserve">e a compreensão do comportamento das aves </w:t>
      </w:r>
      <w:r w:rsidR="0050349C" w:rsidRPr="00A43229">
        <w:rPr>
          <w:color w:val="000000"/>
          <w:lang w:val="pt-BR"/>
        </w:rPr>
        <w:t xml:space="preserve">refletido em </w:t>
      </w:r>
      <w:r w:rsidR="008C20F7" w:rsidRPr="00A43229">
        <w:rPr>
          <w:color w:val="000000"/>
          <w:lang w:val="pt-BR"/>
        </w:rPr>
        <w:t xml:space="preserve">nomes </w:t>
      </w:r>
      <w:r w:rsidR="00D64FD3" w:rsidRPr="00A43229">
        <w:rPr>
          <w:color w:val="000000"/>
          <w:lang w:val="pt-BR"/>
        </w:rPr>
        <w:t xml:space="preserve">locais </w:t>
      </w:r>
      <w:r w:rsidR="0050349C" w:rsidRPr="00A43229">
        <w:rPr>
          <w:color w:val="000000"/>
          <w:lang w:val="pt-BR"/>
        </w:rPr>
        <w:t>(por exemplo, Navarro 2015).</w:t>
      </w:r>
    </w:p>
    <w:p w14:paraId="3F5BBCC7" w14:textId="4FD04A5A" w:rsidR="00E37CBC" w:rsidRPr="004E6908" w:rsidRDefault="000235B4" w:rsidP="00CB19E0">
      <w:pPr>
        <w:pStyle w:val="Heading2"/>
        <w:spacing w:line="276" w:lineRule="auto"/>
        <w:rPr>
          <w:b w:val="0"/>
          <w:bCs/>
          <w:color w:val="000000"/>
          <w:lang w:val="pt-BR"/>
        </w:rPr>
      </w:pPr>
      <w:r w:rsidRPr="004E6908">
        <w:rPr>
          <w:b w:val="0"/>
          <w:bCs/>
          <w:color w:val="000000"/>
          <w:lang w:val="pt-BR"/>
        </w:rPr>
        <w:lastRenderedPageBreak/>
        <w:t>PERSPECTIVAS CONTRASTANTES SOBRE ORNITOLOGIA NEOTROPICAL</w:t>
      </w:r>
    </w:p>
    <w:p w14:paraId="3D65FF1A" w14:textId="55A2C25E" w:rsidR="00E37CBC" w:rsidRPr="00A43229" w:rsidRDefault="000235B4" w:rsidP="00CB19E0">
      <w:pPr>
        <w:spacing w:line="276" w:lineRule="auto"/>
        <w:rPr>
          <w:b/>
          <w:color w:val="000000"/>
          <w:lang w:val="pt-BR"/>
        </w:rPr>
      </w:pPr>
      <w:r w:rsidRPr="00A43229">
        <w:rPr>
          <w:b/>
          <w:color w:val="000000"/>
          <w:lang w:val="pt-BR"/>
        </w:rPr>
        <w:t xml:space="preserve">O </w:t>
      </w:r>
      <w:r w:rsidR="000D1042">
        <w:rPr>
          <w:b/>
          <w:color w:val="000000"/>
          <w:lang w:val="pt-BR"/>
        </w:rPr>
        <w:t>p</w:t>
      </w:r>
      <w:r w:rsidR="000D1042" w:rsidRPr="00A43229">
        <w:rPr>
          <w:b/>
          <w:color w:val="000000"/>
          <w:lang w:val="pt-BR"/>
        </w:rPr>
        <w:t xml:space="preserve">roblema </w:t>
      </w:r>
      <w:r w:rsidRPr="00A43229">
        <w:rPr>
          <w:b/>
          <w:color w:val="000000"/>
          <w:lang w:val="pt-BR"/>
        </w:rPr>
        <w:t xml:space="preserve">das </w:t>
      </w:r>
      <w:r w:rsidR="000D1042">
        <w:rPr>
          <w:b/>
          <w:color w:val="000000"/>
          <w:lang w:val="pt-BR"/>
        </w:rPr>
        <w:t>n</w:t>
      </w:r>
      <w:r w:rsidR="000D1042" w:rsidRPr="00A43229">
        <w:rPr>
          <w:b/>
          <w:color w:val="000000"/>
          <w:lang w:val="pt-BR"/>
        </w:rPr>
        <w:t xml:space="preserve">arrativas </w:t>
      </w:r>
      <w:r w:rsidRPr="00A43229">
        <w:rPr>
          <w:b/>
          <w:color w:val="000000"/>
          <w:lang w:val="pt-BR"/>
        </w:rPr>
        <w:t xml:space="preserve">de </w:t>
      </w:r>
      <w:r w:rsidR="000D1042">
        <w:rPr>
          <w:b/>
          <w:color w:val="000000"/>
          <w:lang w:val="pt-BR"/>
        </w:rPr>
        <w:t>d</w:t>
      </w:r>
      <w:r w:rsidR="000D1042" w:rsidRPr="00A43229">
        <w:rPr>
          <w:b/>
          <w:color w:val="000000"/>
          <w:lang w:val="pt-BR"/>
        </w:rPr>
        <w:t>escoberta</w:t>
      </w:r>
    </w:p>
    <w:p w14:paraId="0CF85600" w14:textId="5B3FDAF3" w:rsidR="00E37CBC" w:rsidRPr="0074671D" w:rsidRDefault="000235B4" w:rsidP="00CB19E0">
      <w:pPr>
        <w:spacing w:line="276" w:lineRule="auto"/>
        <w:rPr>
          <w:color w:val="000000"/>
          <w:lang w:val="pt-BR"/>
        </w:rPr>
      </w:pPr>
      <w:r w:rsidRPr="00A43229">
        <w:rPr>
          <w:color w:val="000000"/>
          <w:lang w:val="pt-BR"/>
        </w:rPr>
        <w:t>Expedicion</w:t>
      </w:r>
      <w:r w:rsidR="009C0D1E">
        <w:rPr>
          <w:color w:val="000000"/>
          <w:lang w:val="pt-BR"/>
        </w:rPr>
        <w:t>ários</w:t>
      </w:r>
      <w:r w:rsidRPr="0074671D">
        <w:rPr>
          <w:color w:val="000000"/>
          <w:lang w:val="pt-BR"/>
        </w:rPr>
        <w:t xml:space="preserve"> de curto prazo da Europa e dos EUA contribuíram para o desenvolvimento da ornitologia no Neotr</w:t>
      </w:r>
      <w:r w:rsidR="007D4C43" w:rsidRPr="0074671D">
        <w:rPr>
          <w:color w:val="000000"/>
          <w:lang w:val="pt-BR"/>
        </w:rPr>
        <w:t>ó</w:t>
      </w:r>
      <w:r w:rsidRPr="0074671D">
        <w:rPr>
          <w:color w:val="000000"/>
          <w:lang w:val="pt-BR"/>
        </w:rPr>
        <w:t>pic</w:t>
      </w:r>
      <w:r w:rsidR="007D4C43" w:rsidRPr="0074671D">
        <w:rPr>
          <w:color w:val="000000"/>
          <w:lang w:val="pt-BR"/>
        </w:rPr>
        <w:t>o</w:t>
      </w:r>
      <w:r w:rsidRPr="0074671D">
        <w:rPr>
          <w:color w:val="000000"/>
          <w:lang w:val="pt-BR"/>
        </w:rPr>
        <w:t xml:space="preserve">, particularmente em taxonomia e sistemática (por exemplo, Alexander Wetmore, Frank Chapman e Storrs Olson; Freile e Córdoba 2008, Levy 2008, Hume 2021). Entretanto, para acessar locais de pesquisa, </w:t>
      </w:r>
      <w:r w:rsidR="009C0D1E">
        <w:rPr>
          <w:color w:val="000000"/>
          <w:lang w:val="pt-BR"/>
        </w:rPr>
        <w:t>esses expedicionários</w:t>
      </w:r>
      <w:r w:rsidRPr="00A43229">
        <w:rPr>
          <w:color w:val="000000"/>
          <w:lang w:val="pt-BR"/>
        </w:rPr>
        <w:t xml:space="preserve"> </w:t>
      </w:r>
      <w:r w:rsidR="009C0D1E" w:rsidRPr="009C0D1E">
        <w:rPr>
          <w:color w:val="000000"/>
          <w:lang w:val="pt-BR"/>
        </w:rPr>
        <w:t>frequentemente</w:t>
      </w:r>
      <w:r w:rsidRPr="0074671D">
        <w:rPr>
          <w:color w:val="000000"/>
          <w:lang w:val="es-ES"/>
        </w:rPr>
        <w:t xml:space="preserve"> se alinharam com interesses imperiais ou comerciais (como aquisição territorial e extração de recursos; Naranjo 2008, Raby 2017a). Suas práticas de pesquisa geralmente seguiam o mesmo modelo de intercâmbio desigual que a economia: empresas estrangeiras exportavam matérias-primas para o norte, para serem devolvidas à América Latina como produtos acabados; pesquisadores estrangeiros exportavam espécimes de aves para o norte, onde serviam para formular teorias que eram enviadas de volta à América Latina para </w:t>
      </w:r>
      <w:r w:rsidR="00981B9E" w:rsidRPr="0074671D">
        <w:rPr>
          <w:color w:val="000000"/>
          <w:lang w:val="es-ES"/>
        </w:rPr>
        <w:t>"</w:t>
      </w:r>
      <w:r w:rsidRPr="0074671D">
        <w:rPr>
          <w:color w:val="000000"/>
          <w:lang w:val="es-ES"/>
        </w:rPr>
        <w:t>consumo</w:t>
      </w:r>
      <w:r w:rsidR="00981B9E" w:rsidRPr="0074671D">
        <w:rPr>
          <w:color w:val="000000"/>
          <w:lang w:val="es-ES"/>
        </w:rPr>
        <w:t xml:space="preserve">" </w:t>
      </w:r>
      <w:r w:rsidRPr="0074671D">
        <w:rPr>
          <w:color w:val="000000"/>
          <w:lang w:val="es-ES"/>
        </w:rPr>
        <w:t xml:space="preserve">(Quintero 2011). As contribuições mais significativas e de longo prazo para a ornitologia </w:t>
      </w:r>
      <w:r w:rsidR="009C0D1E">
        <w:rPr>
          <w:color w:val="000000"/>
          <w:lang w:val="pt-BR"/>
        </w:rPr>
        <w:t>N</w:t>
      </w:r>
      <w:r w:rsidRPr="0074671D">
        <w:rPr>
          <w:color w:val="000000"/>
          <w:lang w:val="pt-BR"/>
        </w:rPr>
        <w:t xml:space="preserve">eotropical vieram de pessoas (nascidas locais ou estrangeiras) que viveram nos neotropicais e investiram na capacidade local, muitas vezes fundando escolas, coleções ornitológicas ou programas de pesquisa de longo prazo (por exemplo, entre os já </w:t>
      </w:r>
      <w:r w:rsidRPr="0074671D">
        <w:rPr>
          <w:lang w:val="pt-BR"/>
        </w:rPr>
        <w:t xml:space="preserve">falecidos, </w:t>
      </w:r>
      <w:r w:rsidRPr="0074671D">
        <w:rPr>
          <w:color w:val="000000"/>
          <w:lang w:val="pt-BR"/>
        </w:rPr>
        <w:t xml:space="preserve">Juan Gundlach em Cuba; </w:t>
      </w:r>
      <w:r w:rsidR="002B657E" w:rsidRPr="0074671D">
        <w:rPr>
          <w:color w:val="000000"/>
          <w:lang w:val="pt-BR"/>
        </w:rPr>
        <w:t xml:space="preserve">James W. Wiley em Cuba, Porto Rico e </w:t>
      </w:r>
      <w:r w:rsidR="00C757D6" w:rsidRPr="0074671D">
        <w:rPr>
          <w:color w:val="000000"/>
          <w:lang w:val="pt-BR"/>
        </w:rPr>
        <w:t xml:space="preserve">em outros lugares do </w:t>
      </w:r>
      <w:r w:rsidR="002B657E" w:rsidRPr="0074671D">
        <w:rPr>
          <w:color w:val="000000"/>
          <w:lang w:val="pt-BR"/>
        </w:rPr>
        <w:t xml:space="preserve">Caribe; </w:t>
      </w:r>
      <w:r w:rsidRPr="0074671D">
        <w:rPr>
          <w:color w:val="000000"/>
          <w:lang w:val="pt-BR"/>
        </w:rPr>
        <w:t xml:space="preserve">Gustavo Kattan na Colômbia; William H. Phelps, William H. Phelps Jr., e Adolfo Pons na Venezuela; Helmut Sick, Emilie Snethlage, William Belton, e Fernando Novaes no Brasil; Miguel Lillo, Roberto Dabbene, Claes Christian Olrog, e Eduardo Tonni na Argentina; Maria Koepcke no Peru; Allan R. Phillips, Miguel Álvarez del Toro, e Mario A. Ramos, no México; e Daniel González Acuña, no Chile, para citar apenas alguns; Vuilleumier 1995, Cuarón 1997, Silva et al. 2005, Di Giacomo e Di Giacomo 2008, López Ordóñez et al. 2014, Pizarro et al. 2020, Levy 2008, Junghans 2009, Voss 2009, </w:t>
      </w:r>
      <w:r w:rsidR="002B657E" w:rsidRPr="0074671D">
        <w:rPr>
          <w:color w:val="000000"/>
          <w:lang w:val="pt-BR"/>
        </w:rPr>
        <w:t xml:space="preserve">Snyder et al. 2019, </w:t>
      </w:r>
      <w:r w:rsidRPr="0074671D">
        <w:rPr>
          <w:color w:val="000000"/>
          <w:lang w:val="pt-BR"/>
        </w:rPr>
        <w:t xml:space="preserve">Gomez et al. 2022). </w:t>
      </w:r>
    </w:p>
    <w:p w14:paraId="2E07F167" w14:textId="295DCD30" w:rsidR="00E37CBC" w:rsidRPr="00A43229" w:rsidRDefault="000235B4" w:rsidP="00CB19E0">
      <w:pPr>
        <w:tabs>
          <w:tab w:val="left" w:pos="709"/>
        </w:tabs>
        <w:spacing w:line="276" w:lineRule="auto"/>
        <w:rPr>
          <w:color w:val="000000"/>
          <w:lang w:val="pt-BR"/>
        </w:rPr>
      </w:pPr>
      <w:r w:rsidRPr="0074671D">
        <w:rPr>
          <w:color w:val="000000"/>
          <w:lang w:val="pt-BR"/>
        </w:rPr>
        <w:tab/>
        <w:t xml:space="preserve">As narrativas de descoberta centradas em </w:t>
      </w:r>
      <w:r w:rsidR="000D7422" w:rsidRPr="0074671D">
        <w:rPr>
          <w:color w:val="000000"/>
          <w:lang w:val="pt-BR"/>
        </w:rPr>
        <w:t xml:space="preserve">pesquisadores </w:t>
      </w:r>
      <w:r w:rsidRPr="0074671D">
        <w:rPr>
          <w:color w:val="000000"/>
          <w:lang w:val="pt-BR"/>
        </w:rPr>
        <w:t xml:space="preserve">estrangeiros são comuns em todas as disciplinas científicas, e perpetuam o discurso colonialista de que fenômenos e espécies permanecem </w:t>
      </w:r>
      <w:r w:rsidR="00981B9E" w:rsidRPr="0074671D">
        <w:rPr>
          <w:color w:val="000000"/>
          <w:lang w:val="pt-BR"/>
        </w:rPr>
        <w:t>"</w:t>
      </w:r>
      <w:r w:rsidRPr="0074671D">
        <w:rPr>
          <w:color w:val="000000"/>
          <w:lang w:val="pt-BR"/>
        </w:rPr>
        <w:t>desconhecidos</w:t>
      </w:r>
      <w:r w:rsidR="00981B9E" w:rsidRPr="0074671D">
        <w:rPr>
          <w:color w:val="000000"/>
          <w:lang w:val="pt-BR"/>
        </w:rPr>
        <w:t xml:space="preserve">" </w:t>
      </w:r>
      <w:r w:rsidRPr="0074671D">
        <w:rPr>
          <w:color w:val="000000"/>
          <w:lang w:val="pt-BR"/>
        </w:rPr>
        <w:t xml:space="preserve">até serem </w:t>
      </w:r>
      <w:r w:rsidR="00981B9E" w:rsidRPr="0074671D">
        <w:rPr>
          <w:color w:val="000000"/>
          <w:lang w:val="pt-BR"/>
        </w:rPr>
        <w:t>"</w:t>
      </w:r>
      <w:r w:rsidRPr="0074671D">
        <w:rPr>
          <w:color w:val="000000"/>
          <w:lang w:val="pt-BR"/>
        </w:rPr>
        <w:t>descobertos</w:t>
      </w:r>
      <w:r w:rsidR="00981B9E" w:rsidRPr="0074671D">
        <w:rPr>
          <w:color w:val="000000"/>
          <w:lang w:val="pt-BR"/>
        </w:rPr>
        <w:t xml:space="preserve">" </w:t>
      </w:r>
      <w:r w:rsidRPr="0074671D">
        <w:rPr>
          <w:color w:val="000000"/>
          <w:lang w:val="pt-BR"/>
        </w:rPr>
        <w:t xml:space="preserve">ou nomeados (pela pessoa certa). Por exemplo, Ted Parker é admirado por suas </w:t>
      </w:r>
      <w:r w:rsidR="00981B9E" w:rsidRPr="0074671D">
        <w:rPr>
          <w:color w:val="000000"/>
          <w:lang w:val="pt-BR"/>
        </w:rPr>
        <w:t>"</w:t>
      </w:r>
      <w:r w:rsidRPr="0074671D">
        <w:rPr>
          <w:color w:val="000000"/>
          <w:lang w:val="pt-BR"/>
        </w:rPr>
        <w:t>habilidades singulares de observação</w:t>
      </w:r>
      <w:r w:rsidR="00981B9E" w:rsidRPr="0074671D">
        <w:rPr>
          <w:color w:val="000000"/>
          <w:lang w:val="pt-BR"/>
        </w:rPr>
        <w:t xml:space="preserve">" </w:t>
      </w:r>
      <w:r w:rsidRPr="0074671D">
        <w:rPr>
          <w:color w:val="000000"/>
          <w:lang w:val="pt-BR"/>
        </w:rPr>
        <w:t xml:space="preserve">(Lees et al. 2020:10) levando à descrição de 10 taxa, e sua popularização das vocalizações como uma ferramenta crítica para o levantamento de aves em florestas tropicais, em uma época (os anos 70) em que </w:t>
      </w:r>
      <w:r w:rsidR="00981B9E" w:rsidRPr="0074671D">
        <w:rPr>
          <w:color w:val="000000"/>
          <w:lang w:val="pt-BR"/>
        </w:rPr>
        <w:t>"</w:t>
      </w:r>
      <w:r w:rsidRPr="0074671D">
        <w:rPr>
          <w:color w:val="000000"/>
          <w:lang w:val="pt-BR"/>
        </w:rPr>
        <w:t>as vozes da maioria das aves neotropicais eram desconhecidas</w:t>
      </w:r>
      <w:r w:rsidR="00981B9E" w:rsidRPr="0074671D">
        <w:rPr>
          <w:color w:val="000000"/>
          <w:lang w:val="pt-BR"/>
        </w:rPr>
        <w:t xml:space="preserve">" </w:t>
      </w:r>
      <w:r w:rsidRPr="0074671D">
        <w:rPr>
          <w:color w:val="000000"/>
          <w:lang w:val="pt-BR"/>
        </w:rPr>
        <w:t xml:space="preserve">(Remsen e Schulenberg 1997:10). </w:t>
      </w:r>
      <w:r w:rsidR="00107196" w:rsidRPr="0074671D">
        <w:rPr>
          <w:color w:val="000000"/>
          <w:lang w:val="pt-BR"/>
        </w:rPr>
        <w:t xml:space="preserve">Entretanto, </w:t>
      </w:r>
      <w:r w:rsidRPr="0074671D">
        <w:rPr>
          <w:color w:val="000000"/>
          <w:lang w:val="pt-BR"/>
        </w:rPr>
        <w:t xml:space="preserve">é </w:t>
      </w:r>
      <w:r w:rsidR="00107196" w:rsidRPr="0074671D">
        <w:rPr>
          <w:color w:val="000000"/>
          <w:lang w:val="pt-BR"/>
        </w:rPr>
        <w:t xml:space="preserve">fundamental reconhecer </w:t>
      </w:r>
      <w:r w:rsidRPr="0074671D">
        <w:rPr>
          <w:color w:val="000000"/>
          <w:lang w:val="pt-BR"/>
        </w:rPr>
        <w:t xml:space="preserve">que muito antes dos </w:t>
      </w:r>
      <w:r w:rsidR="00DD712A" w:rsidRPr="0074671D">
        <w:rPr>
          <w:color w:val="000000"/>
          <w:lang w:val="pt-BR"/>
        </w:rPr>
        <w:t xml:space="preserve">europeus colonizarem </w:t>
      </w:r>
      <w:r w:rsidRPr="0074671D">
        <w:rPr>
          <w:color w:val="000000"/>
          <w:lang w:val="pt-BR"/>
        </w:rPr>
        <w:t xml:space="preserve">as Américas, os Povos Indígenas já haviam identificado, nomeado e </w:t>
      </w:r>
      <w:r w:rsidRPr="0074671D">
        <w:rPr>
          <w:lang w:val="pt-BR"/>
        </w:rPr>
        <w:t>catalogado</w:t>
      </w:r>
      <w:r w:rsidRPr="0074671D">
        <w:rPr>
          <w:color w:val="000000"/>
          <w:lang w:val="pt-BR"/>
        </w:rPr>
        <w:t>, através da tradição oral, milhares de vocalizações de aves, muitas vezes experimentando e identificando aves mais pelo ouvido do que visualmente (</w:t>
      </w:r>
      <w:r w:rsidR="001B152D" w:rsidRPr="0074671D">
        <w:rPr>
          <w:color w:val="000000"/>
          <w:lang w:val="pt-BR"/>
        </w:rPr>
        <w:t xml:space="preserve">Berlim 1981, </w:t>
      </w:r>
      <w:r w:rsidRPr="0074671D">
        <w:rPr>
          <w:color w:val="000000"/>
          <w:lang w:val="pt-BR"/>
        </w:rPr>
        <w:t xml:space="preserve">Cebolla Badie 2000, 2013; Ibarra e Pizarro 2016, Madroño 2016, Ibarra et al. 2020b). Por exemplo, Chachugi (2013) explica como a língua indígena Aché (na região atualmente conhecida como Paraguai) inclui palavras específicas que representam tipos de sons de aves associados a contextos específicos (p.ex., </w:t>
      </w:r>
      <w:r w:rsidR="009C0D1E">
        <w:rPr>
          <w:color w:val="000000"/>
          <w:lang w:val="pt-BR"/>
        </w:rPr>
        <w:t>leque</w:t>
      </w:r>
      <w:r w:rsidRPr="00A43229">
        <w:rPr>
          <w:color w:val="000000"/>
          <w:lang w:val="pt-BR"/>
        </w:rPr>
        <w:t xml:space="preserve">, alarme, bando de espécies mistas) e condições ambientais (p.ex., </w:t>
      </w:r>
      <w:r w:rsidR="001F3CCF">
        <w:rPr>
          <w:color w:val="000000"/>
          <w:lang w:val="pt-BR"/>
        </w:rPr>
        <w:t>sub-bosque</w:t>
      </w:r>
      <w:r w:rsidRPr="00A43229">
        <w:rPr>
          <w:color w:val="000000"/>
          <w:lang w:val="pt-BR"/>
        </w:rPr>
        <w:t xml:space="preserve"> abert</w:t>
      </w:r>
      <w:r w:rsidR="001F3CCF">
        <w:rPr>
          <w:color w:val="000000"/>
          <w:lang w:val="pt-BR"/>
        </w:rPr>
        <w:t>o</w:t>
      </w:r>
      <w:r w:rsidRPr="0074671D">
        <w:rPr>
          <w:color w:val="000000"/>
          <w:lang w:val="pt-BR"/>
        </w:rPr>
        <w:t xml:space="preserve"> em arenas de exposição). Chachugi e outros adultos Aché lembram como, em sua infância, foram instruídos por seus avós </w:t>
      </w:r>
      <w:r w:rsidRPr="0074671D">
        <w:rPr>
          <w:color w:val="000000"/>
          <w:lang w:val="pt-BR"/>
        </w:rPr>
        <w:lastRenderedPageBreak/>
        <w:t>a imitar as vocalizações de uma grande diversidade de espécies de aves, desde o pequeno kwi'i (</w:t>
      </w:r>
      <w:r w:rsidR="007B59A2" w:rsidRPr="0074671D">
        <w:rPr>
          <w:color w:val="000000"/>
          <w:lang w:val="pt-BR"/>
        </w:rPr>
        <w:t>arapaçu-verde</w:t>
      </w:r>
      <w:r w:rsidRPr="0074671D">
        <w:rPr>
          <w:color w:val="000000"/>
          <w:lang w:val="pt-BR"/>
        </w:rPr>
        <w:t xml:space="preserve">, </w:t>
      </w:r>
      <w:r w:rsidRPr="0074671D">
        <w:rPr>
          <w:i/>
          <w:color w:val="000000"/>
          <w:lang w:val="pt-BR"/>
        </w:rPr>
        <w:t>Sittasomus griseicapillus</w:t>
      </w:r>
      <w:r w:rsidRPr="0074671D">
        <w:rPr>
          <w:color w:val="000000"/>
          <w:lang w:val="pt-BR"/>
        </w:rPr>
        <w:t>) até o djaku (</w:t>
      </w:r>
      <w:r w:rsidR="003561A8" w:rsidRPr="0074671D">
        <w:rPr>
          <w:color w:val="000000"/>
          <w:lang w:val="pt-BR"/>
        </w:rPr>
        <w:t>jacutinga</w:t>
      </w:r>
      <w:r w:rsidRPr="0074671D">
        <w:rPr>
          <w:color w:val="000000"/>
          <w:lang w:val="pt-BR"/>
        </w:rPr>
        <w:t xml:space="preserve">, </w:t>
      </w:r>
      <w:r w:rsidRPr="0074671D">
        <w:rPr>
          <w:i/>
          <w:color w:val="000000"/>
          <w:lang w:val="pt-BR"/>
        </w:rPr>
        <w:t>Pipile jacutinga</w:t>
      </w:r>
      <w:r w:rsidRPr="0074671D">
        <w:rPr>
          <w:color w:val="000000"/>
          <w:lang w:val="pt-BR"/>
        </w:rPr>
        <w:t xml:space="preserve">). O povo Aché demonstra uma extraordinária capacidade (pelos padrões dos cientistas ocidentais) de lembrar e reproduzir estes sons, usando-os como </w:t>
      </w:r>
      <w:r w:rsidR="00981B9E" w:rsidRPr="0074671D">
        <w:rPr>
          <w:color w:val="000000"/>
          <w:lang w:val="pt-BR"/>
        </w:rPr>
        <w:t>"</w:t>
      </w:r>
      <w:r w:rsidRPr="00A43229">
        <w:rPr>
          <w:i/>
          <w:iCs/>
          <w:color w:val="000000"/>
          <w:lang w:val="pt-BR"/>
        </w:rPr>
        <w:t>playback</w:t>
      </w:r>
      <w:r w:rsidR="00981B9E" w:rsidRPr="00A43229">
        <w:rPr>
          <w:color w:val="000000"/>
          <w:lang w:val="pt-BR"/>
        </w:rPr>
        <w:t xml:space="preserve">" </w:t>
      </w:r>
      <w:r w:rsidRPr="00A43229">
        <w:rPr>
          <w:color w:val="000000"/>
          <w:lang w:val="pt-BR"/>
        </w:rPr>
        <w:t xml:space="preserve">para atrair e caçar aves adultas, e para encontrar ninhos. </w:t>
      </w:r>
      <w:r w:rsidR="00E36A0F" w:rsidRPr="00A43229">
        <w:rPr>
          <w:color w:val="000000"/>
          <w:lang w:val="pt-BR"/>
        </w:rPr>
        <w:t xml:space="preserve">Parker desempenhou um papel importante na popularização do uso de vocalizações de aves entre ornitólogos, mas </w:t>
      </w:r>
      <w:r w:rsidR="00DD712A" w:rsidRPr="00A43229">
        <w:rPr>
          <w:color w:val="000000"/>
          <w:lang w:val="pt-BR"/>
        </w:rPr>
        <w:t xml:space="preserve">para </w:t>
      </w:r>
      <w:r w:rsidR="00E36A0F" w:rsidRPr="00A43229">
        <w:rPr>
          <w:color w:val="000000"/>
          <w:lang w:val="pt-BR"/>
        </w:rPr>
        <w:t>o</w:t>
      </w:r>
      <w:r w:rsidR="001F3CCF">
        <w:rPr>
          <w:color w:val="000000"/>
          <w:lang w:val="pt-BR"/>
        </w:rPr>
        <w:t>s</w:t>
      </w:r>
      <w:r w:rsidR="00E36A0F" w:rsidRPr="00A43229">
        <w:rPr>
          <w:color w:val="000000"/>
          <w:lang w:val="pt-BR"/>
        </w:rPr>
        <w:t xml:space="preserve"> Aché e </w:t>
      </w:r>
      <w:r w:rsidR="001F3CCF">
        <w:rPr>
          <w:color w:val="000000"/>
          <w:lang w:val="pt-BR"/>
        </w:rPr>
        <w:t xml:space="preserve">para </w:t>
      </w:r>
      <w:r w:rsidR="00E36A0F" w:rsidRPr="00A43229">
        <w:rPr>
          <w:color w:val="000000"/>
          <w:lang w:val="pt-BR"/>
        </w:rPr>
        <w:t xml:space="preserve">muitos outros povos indígenas das Américas, o </w:t>
      </w:r>
      <w:r w:rsidR="001F3CCF">
        <w:rPr>
          <w:color w:val="000000"/>
          <w:lang w:val="pt-BR"/>
        </w:rPr>
        <w:t xml:space="preserve">conhecimento e </w:t>
      </w:r>
      <w:r w:rsidR="00E36A0F" w:rsidRPr="00A43229">
        <w:rPr>
          <w:color w:val="000000"/>
          <w:lang w:val="pt-BR"/>
        </w:rPr>
        <w:t xml:space="preserve">uso de vocalizações de aves </w:t>
      </w:r>
      <w:r w:rsidR="00DD712A" w:rsidRPr="00A43229">
        <w:rPr>
          <w:color w:val="000000"/>
          <w:lang w:val="pt-BR"/>
        </w:rPr>
        <w:t>já era</w:t>
      </w:r>
      <w:r w:rsidR="001F3CCF">
        <w:rPr>
          <w:color w:val="000000"/>
          <w:lang w:val="pt-BR"/>
        </w:rPr>
        <w:t>m</w:t>
      </w:r>
      <w:r w:rsidR="00DD712A" w:rsidRPr="00A43229">
        <w:rPr>
          <w:color w:val="000000"/>
          <w:lang w:val="pt-BR"/>
        </w:rPr>
        <w:t xml:space="preserve"> parte integrante de sua vida diária.</w:t>
      </w:r>
    </w:p>
    <w:p w14:paraId="01C4C720" w14:textId="1469DE70" w:rsidR="00E37CBC" w:rsidRPr="00A43229" w:rsidRDefault="000235B4" w:rsidP="00CB19E0">
      <w:pPr>
        <w:tabs>
          <w:tab w:val="left" w:pos="705"/>
        </w:tabs>
        <w:spacing w:line="276" w:lineRule="auto"/>
        <w:ind w:firstLine="708"/>
        <w:rPr>
          <w:color w:val="000000"/>
          <w:lang w:val="pt-BR"/>
        </w:rPr>
      </w:pPr>
      <w:r w:rsidRPr="00A43229">
        <w:rPr>
          <w:color w:val="000000"/>
          <w:lang w:val="pt-BR"/>
        </w:rPr>
        <w:t xml:space="preserve">Entre os cientistas ocidentais, </w:t>
      </w:r>
      <w:r w:rsidR="00E36A0F" w:rsidRPr="00A43229">
        <w:rPr>
          <w:color w:val="000000"/>
          <w:lang w:val="pt-BR"/>
        </w:rPr>
        <w:t xml:space="preserve">também, o </w:t>
      </w:r>
      <w:r w:rsidRPr="00A43229">
        <w:rPr>
          <w:color w:val="000000"/>
          <w:lang w:val="pt-BR"/>
        </w:rPr>
        <w:t>conhecimento das vocalizações das aves no Neotr</w:t>
      </w:r>
      <w:r w:rsidR="007D4C43" w:rsidRPr="00A43229">
        <w:rPr>
          <w:color w:val="000000"/>
          <w:lang w:val="pt-BR"/>
        </w:rPr>
        <w:t>ó</w:t>
      </w:r>
      <w:r w:rsidRPr="00A43229">
        <w:rPr>
          <w:color w:val="000000"/>
          <w:lang w:val="pt-BR"/>
        </w:rPr>
        <w:t>pic</w:t>
      </w:r>
      <w:r w:rsidR="007D4C43" w:rsidRPr="00A43229">
        <w:rPr>
          <w:color w:val="000000"/>
          <w:lang w:val="pt-BR"/>
        </w:rPr>
        <w:t>o</w:t>
      </w:r>
      <w:r w:rsidRPr="00A43229">
        <w:rPr>
          <w:color w:val="000000"/>
          <w:lang w:val="pt-BR"/>
        </w:rPr>
        <w:t xml:space="preserve"> foi e é construído coletivamente, e a história é muito mais complexa e interessante do que uma simples narrativa de descoberta nos faria acreditar. O uso da bioacústica para identificar as aves neotropicais data pelo menos de 1831 no Brasil (Toledo e Araujo 2017). Johan Dalgas Frisch lançou seu primeiro disco (Cantos das Aves do Brasil) simultaneamente no Rio, </w:t>
      </w:r>
      <w:r w:rsidR="001F3CCF">
        <w:rPr>
          <w:color w:val="000000"/>
          <w:lang w:val="pt-BR"/>
        </w:rPr>
        <w:t>Nova</w:t>
      </w:r>
      <w:r w:rsidRPr="00A43229">
        <w:rPr>
          <w:color w:val="000000"/>
          <w:lang w:val="pt-BR"/>
        </w:rPr>
        <w:t xml:space="preserve"> Iorque e Londres em 1962 (Gorgulho et al. 2005), e Jacques Vielliard gravou e descreveu aves por som já em 1974 (por exemplo, Vielliard 1983). Na Venezuela, Paul A. Schwartz gravou cerca de 800 espécies até os anos 70, quase 1/4 de todas as aves sul-americanas (Gorton 2010). Na Argentina, Roberto Straneck começou a gravar aves em 1964, contribuiu para o arquivo de gravações de áudio natural do Museo Argentino de Ciencias Naturales e, em 1990, publicou guias populares de sons de aves da Argentina que foram fundamentais para expandir o conhecimento sobre a distribuição e abundância de aves no Cone Sul (por exemplo, Straneck 1990</w:t>
      </w:r>
      <w:r w:rsidR="000E6EAC" w:rsidRPr="00A43229">
        <w:rPr>
          <w:color w:val="000000"/>
          <w:lang w:val="pt-BR"/>
        </w:rPr>
        <w:t xml:space="preserve">, </w:t>
      </w:r>
      <w:r w:rsidRPr="00A43229">
        <w:rPr>
          <w:color w:val="000000"/>
          <w:lang w:val="pt-BR"/>
        </w:rPr>
        <w:t>Fernández Balboa 2016). Schwartz, Straneck e Vielliard foram pioneiros no uso da bioacústica como uma ferramenta taxonômica (Schwartz 1968, 1972</w:t>
      </w:r>
      <w:r w:rsidR="00312474" w:rsidRPr="00A43229">
        <w:rPr>
          <w:color w:val="000000"/>
          <w:lang w:val="pt-BR"/>
        </w:rPr>
        <w:t xml:space="preserve">; </w:t>
      </w:r>
      <w:r w:rsidRPr="00A43229">
        <w:rPr>
          <w:color w:val="000000"/>
          <w:lang w:val="pt-BR"/>
        </w:rPr>
        <w:t>Straneck 1987, 1993, 2007</w:t>
      </w:r>
      <w:r w:rsidR="00312474" w:rsidRPr="00A43229">
        <w:rPr>
          <w:color w:val="000000"/>
          <w:lang w:val="pt-BR"/>
        </w:rPr>
        <w:t xml:space="preserve">; </w:t>
      </w:r>
      <w:r w:rsidR="001B152D" w:rsidRPr="00A43229">
        <w:rPr>
          <w:color w:val="000000"/>
          <w:lang w:val="pt-BR"/>
        </w:rPr>
        <w:t xml:space="preserve">Vielliard 1990, </w:t>
      </w:r>
      <w:r w:rsidRPr="00A43229">
        <w:rPr>
          <w:color w:val="000000"/>
          <w:lang w:val="pt-BR"/>
        </w:rPr>
        <w:t>Straneck e Vidoz 1995).</w:t>
      </w:r>
    </w:p>
    <w:p w14:paraId="7517CDC5" w14:textId="158623E9" w:rsidR="00E37CBC" w:rsidRPr="00A43229" w:rsidRDefault="000235B4" w:rsidP="00CB19E0">
      <w:pPr>
        <w:tabs>
          <w:tab w:val="left" w:pos="705"/>
        </w:tabs>
        <w:spacing w:line="276" w:lineRule="auto"/>
        <w:ind w:firstLine="708"/>
        <w:rPr>
          <w:color w:val="000000"/>
          <w:lang w:val="pt-BR"/>
        </w:rPr>
      </w:pPr>
      <w:r w:rsidRPr="00A43229">
        <w:rPr>
          <w:color w:val="000000"/>
          <w:lang w:val="pt-BR"/>
        </w:rPr>
        <w:t xml:space="preserve">Embora as narrativas de descobertas façam parte do legado científico colonialista que herdamos, devemos conceituar um futuro ornitológico sem elas. Vale a pena questionar nossos próprios papéis como autores na perpetuação da </w:t>
      </w:r>
      <w:r w:rsidR="001F3CCF" w:rsidRPr="001F3CCF">
        <w:rPr>
          <w:color w:val="000000"/>
          <w:lang w:val="pt-BR"/>
        </w:rPr>
        <w:t>ideia</w:t>
      </w:r>
      <w:r w:rsidRPr="00A43229">
        <w:rPr>
          <w:color w:val="000000"/>
          <w:lang w:val="pt-BR"/>
        </w:rPr>
        <w:t xml:space="preserve"> de que os fenômenos permanecem </w:t>
      </w:r>
      <w:r w:rsidR="00981B9E" w:rsidRPr="00A43229">
        <w:rPr>
          <w:color w:val="000000"/>
          <w:lang w:val="pt-BR"/>
        </w:rPr>
        <w:t>"</w:t>
      </w:r>
      <w:r w:rsidRPr="00A43229">
        <w:rPr>
          <w:color w:val="000000"/>
          <w:lang w:val="pt-BR"/>
        </w:rPr>
        <w:t>desconhecidos</w:t>
      </w:r>
      <w:r w:rsidR="00981B9E" w:rsidRPr="00A43229">
        <w:rPr>
          <w:color w:val="000000"/>
          <w:lang w:val="pt-BR"/>
        </w:rPr>
        <w:t xml:space="preserve">" </w:t>
      </w:r>
      <w:r w:rsidRPr="00A43229">
        <w:rPr>
          <w:color w:val="000000"/>
          <w:lang w:val="pt-BR"/>
        </w:rPr>
        <w:t xml:space="preserve">até serem popularizados na América do Norte e na Europa (ver Bauer et al. 2018). </w:t>
      </w:r>
      <w:r w:rsidRPr="00A43229">
        <w:rPr>
          <w:color w:val="000000"/>
          <w:highlight w:val="white"/>
          <w:lang w:val="pt-BR"/>
        </w:rPr>
        <w:t xml:space="preserve">Quebrar nossa confiança nas narrativas de descobertas também significa reconhecer o papel do colonialismo na constante </w:t>
      </w:r>
      <w:r w:rsidR="00107196" w:rsidRPr="00A43229">
        <w:rPr>
          <w:color w:val="000000"/>
          <w:highlight w:val="white"/>
          <w:lang w:val="pt-BR"/>
        </w:rPr>
        <w:t xml:space="preserve">supressão </w:t>
      </w:r>
      <w:r w:rsidRPr="00A43229">
        <w:rPr>
          <w:color w:val="000000"/>
          <w:highlight w:val="white"/>
          <w:lang w:val="pt-BR"/>
        </w:rPr>
        <w:t xml:space="preserve">do conhecimento ancestral </w:t>
      </w:r>
      <w:r w:rsidR="00E36A0F" w:rsidRPr="00A43229">
        <w:rPr>
          <w:color w:val="000000"/>
          <w:highlight w:val="white"/>
          <w:lang w:val="pt-BR"/>
        </w:rPr>
        <w:t>(Barreau et al. 2016)</w:t>
      </w:r>
      <w:r w:rsidRPr="00A43229">
        <w:rPr>
          <w:color w:val="000000"/>
          <w:highlight w:val="white"/>
          <w:lang w:val="pt-BR"/>
        </w:rPr>
        <w:t xml:space="preserve">. </w:t>
      </w:r>
      <w:r w:rsidR="00107196" w:rsidRPr="00A43229">
        <w:rPr>
          <w:color w:val="000000"/>
          <w:lang w:val="pt-BR"/>
        </w:rPr>
        <w:t xml:space="preserve">Para aqueles </w:t>
      </w:r>
      <w:r w:rsidRPr="00A43229">
        <w:rPr>
          <w:color w:val="000000"/>
          <w:lang w:val="pt-BR"/>
        </w:rPr>
        <w:t xml:space="preserve">de </w:t>
      </w:r>
      <w:r w:rsidR="00107196" w:rsidRPr="00A43229">
        <w:rPr>
          <w:color w:val="000000"/>
          <w:lang w:val="pt-BR"/>
        </w:rPr>
        <w:t xml:space="preserve">nós que trabalham no </w:t>
      </w:r>
      <w:r w:rsidRPr="00A43229">
        <w:rPr>
          <w:color w:val="000000"/>
          <w:lang w:val="pt-BR"/>
        </w:rPr>
        <w:t>Neotr</w:t>
      </w:r>
      <w:r w:rsidR="007D4C43" w:rsidRPr="00A43229">
        <w:rPr>
          <w:color w:val="000000"/>
          <w:lang w:val="pt-BR"/>
        </w:rPr>
        <w:t>ó</w:t>
      </w:r>
      <w:r w:rsidRPr="00A43229">
        <w:rPr>
          <w:color w:val="000000"/>
          <w:lang w:val="pt-BR"/>
        </w:rPr>
        <w:t>pic</w:t>
      </w:r>
      <w:r w:rsidR="007D4C43" w:rsidRPr="00A43229">
        <w:rPr>
          <w:color w:val="000000"/>
          <w:lang w:val="pt-BR"/>
        </w:rPr>
        <w:t>o</w:t>
      </w:r>
      <w:r w:rsidRPr="00A43229">
        <w:rPr>
          <w:color w:val="000000"/>
          <w:lang w:val="pt-BR"/>
        </w:rPr>
        <w:t xml:space="preserve">, </w:t>
      </w:r>
      <w:r w:rsidR="00107196" w:rsidRPr="00A43229">
        <w:rPr>
          <w:color w:val="000000"/>
          <w:lang w:val="pt-BR"/>
        </w:rPr>
        <w:t xml:space="preserve">significa justificar nossa </w:t>
      </w:r>
      <w:r w:rsidR="00DD712A" w:rsidRPr="00A43229">
        <w:rPr>
          <w:color w:val="000000"/>
          <w:lang w:val="pt-BR"/>
        </w:rPr>
        <w:t xml:space="preserve">pesquisa </w:t>
      </w:r>
      <w:r w:rsidR="00107196" w:rsidRPr="00A43229">
        <w:rPr>
          <w:color w:val="000000"/>
          <w:lang w:val="pt-BR"/>
        </w:rPr>
        <w:t>de maneiras que reconheçam o trabalho já feito na região, em vez de citar estudos do Norte Global e depois afirmar que "pouco se sabe" sobre nosso tema no Neotr</w:t>
      </w:r>
      <w:r w:rsidR="007D4C43" w:rsidRPr="00A43229">
        <w:rPr>
          <w:color w:val="000000"/>
          <w:lang w:val="pt-BR"/>
        </w:rPr>
        <w:t>ó</w:t>
      </w:r>
      <w:r w:rsidR="00107196" w:rsidRPr="00A43229">
        <w:rPr>
          <w:color w:val="000000"/>
          <w:lang w:val="pt-BR"/>
        </w:rPr>
        <w:t>pic</w:t>
      </w:r>
      <w:r w:rsidR="007D4C43" w:rsidRPr="00A43229">
        <w:rPr>
          <w:color w:val="000000"/>
          <w:lang w:val="pt-BR"/>
        </w:rPr>
        <w:t>o</w:t>
      </w:r>
      <w:r w:rsidR="00107196" w:rsidRPr="00A43229">
        <w:rPr>
          <w:color w:val="000000"/>
          <w:lang w:val="pt-BR"/>
        </w:rPr>
        <w:t xml:space="preserve">. </w:t>
      </w:r>
      <w:r w:rsidR="00DD712A" w:rsidRPr="00A43229">
        <w:rPr>
          <w:color w:val="000000"/>
          <w:lang w:val="pt-BR"/>
        </w:rPr>
        <w:t xml:space="preserve">Todos nós podemos </w:t>
      </w:r>
      <w:r w:rsidRPr="00A43229">
        <w:rPr>
          <w:color w:val="000000"/>
          <w:lang w:val="pt-BR"/>
        </w:rPr>
        <w:t xml:space="preserve">destacar o processo coletivo de construção do conhecimento, levando em conta não apenas as pesquisas que interessam à comunidade científica da Europa e dos EUA, mas também, criticamente, as contribuições que fazem avançar as agendas locais e regionais. </w:t>
      </w:r>
    </w:p>
    <w:p w14:paraId="2D3DF2C9" w14:textId="77777777" w:rsidR="00844A97" w:rsidRPr="00A43229" w:rsidRDefault="00844A97" w:rsidP="00CB19E0">
      <w:pPr>
        <w:tabs>
          <w:tab w:val="left" w:pos="709"/>
        </w:tabs>
        <w:spacing w:line="276" w:lineRule="auto"/>
        <w:rPr>
          <w:color w:val="000000"/>
          <w:lang w:val="pt-BR"/>
        </w:rPr>
      </w:pPr>
    </w:p>
    <w:p w14:paraId="3C97C8EF" w14:textId="02388FCF" w:rsidR="00E37CBC" w:rsidRPr="00A43229" w:rsidRDefault="000235B4" w:rsidP="00CB19E0">
      <w:pPr>
        <w:tabs>
          <w:tab w:val="left" w:pos="709"/>
        </w:tabs>
        <w:spacing w:line="276" w:lineRule="auto"/>
        <w:rPr>
          <w:color w:val="000000"/>
          <w:lang w:val="pt-BR"/>
        </w:rPr>
      </w:pPr>
      <w:r w:rsidRPr="00A43229">
        <w:rPr>
          <w:b/>
          <w:color w:val="000000"/>
          <w:lang w:val="pt-BR"/>
        </w:rPr>
        <w:t xml:space="preserve">A </w:t>
      </w:r>
      <w:r w:rsidR="000D1042">
        <w:rPr>
          <w:b/>
          <w:color w:val="000000"/>
          <w:lang w:val="pt-BR"/>
        </w:rPr>
        <w:t>b</w:t>
      </w:r>
      <w:r w:rsidR="000D1042" w:rsidRPr="00A43229">
        <w:rPr>
          <w:b/>
          <w:color w:val="000000"/>
          <w:lang w:val="pt-BR"/>
        </w:rPr>
        <w:t xml:space="preserve">recha </w:t>
      </w:r>
      <w:r w:rsidRPr="00A43229">
        <w:rPr>
          <w:b/>
          <w:color w:val="000000"/>
          <w:lang w:val="pt-BR"/>
        </w:rPr>
        <w:t xml:space="preserve">na </w:t>
      </w:r>
      <w:r w:rsidR="000D1042">
        <w:rPr>
          <w:b/>
          <w:color w:val="000000"/>
          <w:lang w:val="pt-BR"/>
        </w:rPr>
        <w:t>h</w:t>
      </w:r>
      <w:r w:rsidR="000D1042" w:rsidRPr="00A43229">
        <w:rPr>
          <w:b/>
          <w:color w:val="000000"/>
          <w:lang w:val="pt-BR"/>
        </w:rPr>
        <w:t xml:space="preserve">istória </w:t>
      </w:r>
      <w:r w:rsidR="000D1042">
        <w:rPr>
          <w:b/>
          <w:color w:val="000000"/>
          <w:lang w:val="pt-BR"/>
        </w:rPr>
        <w:t>n</w:t>
      </w:r>
      <w:r w:rsidR="000D1042" w:rsidRPr="00A43229">
        <w:rPr>
          <w:b/>
          <w:color w:val="000000"/>
          <w:lang w:val="pt-BR"/>
        </w:rPr>
        <w:t>atural</w:t>
      </w:r>
    </w:p>
    <w:p w14:paraId="26045058" w14:textId="24569439" w:rsidR="00E37CBC" w:rsidRPr="0074671D" w:rsidRDefault="000235B4" w:rsidP="00CB19E0">
      <w:pPr>
        <w:tabs>
          <w:tab w:val="left" w:pos="709"/>
        </w:tabs>
        <w:spacing w:line="276" w:lineRule="auto"/>
        <w:rPr>
          <w:color w:val="000000"/>
          <w:lang w:val="pt-BR"/>
        </w:rPr>
      </w:pPr>
      <w:r w:rsidRPr="00A43229">
        <w:rPr>
          <w:color w:val="000000"/>
          <w:lang w:val="pt-BR"/>
        </w:rPr>
        <w:t xml:space="preserve">Com base no quadro de </w:t>
      </w:r>
      <w:r w:rsidRPr="002907B4">
        <w:rPr>
          <w:color w:val="000000"/>
          <w:lang w:val="pt-BR"/>
        </w:rPr>
        <w:t xml:space="preserve">sete </w:t>
      </w:r>
      <w:r w:rsidR="00EE1138" w:rsidRPr="002907B4">
        <w:rPr>
          <w:color w:val="000000"/>
          <w:lang w:val="pt-BR"/>
        </w:rPr>
        <w:t>lacunas de conhecimento</w:t>
      </w:r>
      <w:r w:rsidRPr="002907B4">
        <w:rPr>
          <w:color w:val="000000"/>
          <w:lang w:val="pt-BR"/>
        </w:rPr>
        <w:t xml:space="preserve"> biológic</w:t>
      </w:r>
      <w:r w:rsidR="00EE1138" w:rsidRPr="002907B4">
        <w:rPr>
          <w:color w:val="000000"/>
          <w:lang w:val="pt-BR"/>
        </w:rPr>
        <w:t>o</w:t>
      </w:r>
      <w:r w:rsidRPr="002907B4">
        <w:rPr>
          <w:color w:val="000000"/>
          <w:lang w:val="pt-BR"/>
        </w:rPr>
        <w:t xml:space="preserve"> estabelecido</w:t>
      </w:r>
      <w:r w:rsidRPr="00A43229">
        <w:rPr>
          <w:color w:val="000000"/>
          <w:lang w:val="pt-BR"/>
        </w:rPr>
        <w:t xml:space="preserve"> por Hortal et al. (2015), Lees et al. (2020) propuseram uma oitava "Parkerian</w:t>
      </w:r>
      <w:r w:rsidR="00E15AFA" w:rsidRPr="00A43229">
        <w:rPr>
          <w:color w:val="000000"/>
          <w:lang w:val="pt-BR"/>
        </w:rPr>
        <w:t xml:space="preserve"> Shortfall</w:t>
      </w:r>
      <w:r w:rsidRPr="00A43229">
        <w:rPr>
          <w:color w:val="000000"/>
          <w:lang w:val="pt-BR"/>
        </w:rPr>
        <w:t xml:space="preserve">", uma lacuna no conhecimento da história natural. Eles justificaram esta proposta com base na falta de </w:t>
      </w:r>
      <w:r w:rsidRPr="00A43229">
        <w:rPr>
          <w:color w:val="000000"/>
          <w:lang w:val="pt-BR"/>
        </w:rPr>
        <w:lastRenderedPageBreak/>
        <w:t xml:space="preserve">informações sobre comportamento </w:t>
      </w:r>
      <w:r w:rsidR="003E1E4E" w:rsidRPr="00A43229">
        <w:rPr>
          <w:color w:val="000000"/>
          <w:lang w:val="pt-BR"/>
        </w:rPr>
        <w:t xml:space="preserve">de </w:t>
      </w:r>
      <w:r w:rsidRPr="00A43229">
        <w:rPr>
          <w:color w:val="000000"/>
          <w:lang w:val="pt-BR"/>
        </w:rPr>
        <w:t xml:space="preserve">forrageio, dieta, ninhos e vocalizações, principalmente em recursos de língua inglesa, especialmente </w:t>
      </w:r>
      <w:r w:rsidR="003E1E4E" w:rsidRPr="00A43229">
        <w:rPr>
          <w:color w:val="000000"/>
          <w:lang w:val="pt-BR"/>
        </w:rPr>
        <w:t>n</w:t>
      </w:r>
      <w:r w:rsidRPr="00A43229">
        <w:rPr>
          <w:color w:val="000000"/>
          <w:lang w:val="pt-BR"/>
        </w:rPr>
        <w:t xml:space="preserve">a plataforma </w:t>
      </w:r>
      <w:r w:rsidRPr="00A43229">
        <w:rPr>
          <w:i/>
          <w:iCs/>
          <w:color w:val="000000"/>
          <w:lang w:val="pt-BR"/>
        </w:rPr>
        <w:t>Birds of the World</w:t>
      </w:r>
      <w:r w:rsidRPr="00A43229">
        <w:rPr>
          <w:color w:val="000000"/>
          <w:lang w:val="pt-BR"/>
        </w:rPr>
        <w:t xml:space="preserve"> </w:t>
      </w:r>
      <w:hyperlink r:id="rId12">
        <w:r w:rsidRPr="00A43229">
          <w:rPr>
            <w:color w:val="000000"/>
            <w:u w:val="single"/>
            <w:lang w:val="pt-BR"/>
          </w:rPr>
          <w:t>(</w:t>
        </w:r>
      </w:hyperlink>
      <w:r w:rsidRPr="00A43229">
        <w:rPr>
          <w:color w:val="000000"/>
          <w:lang w:val="pt-BR"/>
        </w:rPr>
        <w:t xml:space="preserve">https://birdsoftheworld.org). </w:t>
      </w:r>
      <w:r w:rsidRPr="00A43229">
        <w:rPr>
          <w:i/>
          <w:iCs/>
          <w:color w:val="000000"/>
          <w:lang w:val="pt-BR"/>
        </w:rPr>
        <w:t>Birds of the World</w:t>
      </w:r>
      <w:r w:rsidRPr="00A43229">
        <w:rPr>
          <w:color w:val="000000"/>
          <w:lang w:val="pt-BR"/>
        </w:rPr>
        <w:t xml:space="preserve"> é um recurso </w:t>
      </w:r>
      <w:r w:rsidRPr="00A43229">
        <w:rPr>
          <w:i/>
          <w:iCs/>
          <w:color w:val="000000"/>
          <w:lang w:val="pt-BR"/>
        </w:rPr>
        <w:t>online</w:t>
      </w:r>
      <w:r w:rsidRPr="00A43229">
        <w:rPr>
          <w:color w:val="000000"/>
          <w:lang w:val="pt-BR"/>
        </w:rPr>
        <w:t xml:space="preserve"> altamente utilizado e citado, mantido pelo Cornell Lab of Ornithology e um resultado da fusão do </w:t>
      </w:r>
      <w:r w:rsidR="00E15AFA" w:rsidRPr="00A43229">
        <w:rPr>
          <w:i/>
          <w:iCs/>
          <w:color w:val="000000"/>
          <w:lang w:val="pt-BR"/>
        </w:rPr>
        <w:t>Handbook of the Birds of the World Alive</w:t>
      </w:r>
      <w:r w:rsidR="00E15AFA" w:rsidRPr="00A43229">
        <w:rPr>
          <w:color w:val="000000"/>
          <w:lang w:val="pt-BR"/>
        </w:rPr>
        <w:t xml:space="preserve"> </w:t>
      </w:r>
      <w:r w:rsidR="000D5786" w:rsidRPr="00A43229">
        <w:rPr>
          <w:color w:val="000000"/>
          <w:lang w:val="pt-BR"/>
        </w:rPr>
        <w:t xml:space="preserve">(del Hoyo 2015), </w:t>
      </w:r>
      <w:r w:rsidRPr="00A43229">
        <w:rPr>
          <w:i/>
          <w:iCs/>
          <w:color w:val="000000"/>
          <w:lang w:val="pt-BR"/>
        </w:rPr>
        <w:t>Birds of North America</w:t>
      </w:r>
      <w:r w:rsidRPr="00A43229">
        <w:rPr>
          <w:color w:val="000000"/>
          <w:lang w:val="pt-BR"/>
        </w:rPr>
        <w:t xml:space="preserve"> </w:t>
      </w:r>
      <w:r w:rsidR="003B6739" w:rsidRPr="00A43229">
        <w:rPr>
          <w:color w:val="000000"/>
          <w:lang w:val="pt-BR"/>
        </w:rPr>
        <w:t xml:space="preserve">(https://birdsna.org/, um domínio redirecionando usuários para </w:t>
      </w:r>
      <w:r w:rsidR="003B6739" w:rsidRPr="00A43229">
        <w:rPr>
          <w:i/>
          <w:iCs/>
          <w:color w:val="000000"/>
          <w:lang w:val="pt-BR"/>
        </w:rPr>
        <w:t>Birds of the World</w:t>
      </w:r>
      <w:r w:rsidR="00E36A0F" w:rsidRPr="00A43229">
        <w:rPr>
          <w:color w:val="000000"/>
          <w:lang w:val="pt-BR"/>
        </w:rPr>
        <w:t>)</w:t>
      </w:r>
      <w:r w:rsidRPr="00A43229">
        <w:rPr>
          <w:color w:val="000000"/>
          <w:lang w:val="pt-BR"/>
        </w:rPr>
        <w:t xml:space="preserve">, </w:t>
      </w:r>
      <w:r w:rsidRPr="00A43229">
        <w:rPr>
          <w:i/>
          <w:iCs/>
          <w:color w:val="000000"/>
          <w:lang w:val="pt-BR"/>
        </w:rPr>
        <w:t>Neotropical Birds Online</w:t>
      </w:r>
      <w:r w:rsidRPr="0074671D">
        <w:rPr>
          <w:color w:val="000000"/>
          <w:lang w:val="pt-BR"/>
        </w:rPr>
        <w:t xml:space="preserve"> </w:t>
      </w:r>
      <w:r w:rsidR="003B6739" w:rsidRPr="0074671D">
        <w:rPr>
          <w:color w:val="000000"/>
          <w:lang w:val="pt-BR"/>
        </w:rPr>
        <w:t xml:space="preserve">(http://neotropical.birds.cornell.edu/ recurso </w:t>
      </w:r>
      <w:r w:rsidRPr="0074671D">
        <w:rPr>
          <w:color w:val="000000"/>
          <w:lang w:val="pt-BR"/>
        </w:rPr>
        <w:t xml:space="preserve">anteriormente de acesso livre </w:t>
      </w:r>
      <w:r w:rsidR="003B6739" w:rsidRPr="0074671D">
        <w:rPr>
          <w:color w:val="000000"/>
          <w:lang w:val="pt-BR"/>
        </w:rPr>
        <w:t xml:space="preserve">agora redirecionando usuários para </w:t>
      </w:r>
      <w:r w:rsidR="003B6739" w:rsidRPr="00A43229">
        <w:rPr>
          <w:i/>
          <w:iCs/>
          <w:color w:val="000000"/>
          <w:lang w:val="pt-BR"/>
        </w:rPr>
        <w:t>Birds of the World</w:t>
      </w:r>
      <w:r w:rsidRPr="0074671D">
        <w:rPr>
          <w:color w:val="000000"/>
          <w:lang w:val="pt-BR"/>
        </w:rPr>
        <w:t xml:space="preserve">), e outros recursos. Como exemplo da lacuna da história natural, Lees et al. (2020) afirmaram que mesmo as descrições básicas dos ninhos não estão listadas para 328 de uma amostra de 1.018 espécies Neotropicais em nove famílias </w:t>
      </w:r>
      <w:r w:rsidR="00E15AFA" w:rsidRPr="0074671D">
        <w:rPr>
          <w:color w:val="000000"/>
          <w:lang w:val="pt-BR"/>
        </w:rPr>
        <w:t>no</w:t>
      </w:r>
      <w:r w:rsidRPr="0074671D">
        <w:rPr>
          <w:color w:val="000000"/>
          <w:lang w:val="pt-BR"/>
        </w:rPr>
        <w:t xml:space="preserve"> </w:t>
      </w:r>
      <w:r w:rsidR="00E15AFA" w:rsidRPr="0074671D">
        <w:rPr>
          <w:i/>
          <w:iCs/>
          <w:color w:val="000000"/>
          <w:lang w:val="pt-BR"/>
        </w:rPr>
        <w:t>Birds of the World</w:t>
      </w:r>
      <w:r w:rsidRPr="0074671D">
        <w:rPr>
          <w:color w:val="000000"/>
          <w:lang w:val="pt-BR"/>
        </w:rPr>
        <w:t xml:space="preserve">. Entretanto, </w:t>
      </w:r>
      <w:r w:rsidR="00E15AFA" w:rsidRPr="0074671D">
        <w:rPr>
          <w:color w:val="000000"/>
          <w:lang w:val="pt-BR"/>
        </w:rPr>
        <w:t>o</w:t>
      </w:r>
      <w:r w:rsidRPr="0074671D">
        <w:rPr>
          <w:color w:val="000000"/>
          <w:lang w:val="pt-BR"/>
        </w:rPr>
        <w:t xml:space="preserve"> </w:t>
      </w:r>
      <w:r w:rsidR="00E15AFA" w:rsidRPr="0074671D">
        <w:rPr>
          <w:i/>
          <w:iCs/>
          <w:color w:val="000000"/>
          <w:lang w:val="pt-BR"/>
        </w:rPr>
        <w:t>Birds of the World</w:t>
      </w:r>
      <w:r w:rsidRPr="0074671D">
        <w:rPr>
          <w:color w:val="000000"/>
          <w:lang w:val="pt-BR"/>
        </w:rPr>
        <w:t xml:space="preserve"> (e outras compilações do gênero) não são parâmetros confiáveis para avaliar os avanços recentes na ornitologia neotropical. Em novembro de 2021, fizemos uma revisão superficial das espécies neotropicais cujos ninhos foram descritos até 2017, e descobrimos que</w:t>
      </w:r>
      <w:r w:rsidR="00E15AFA" w:rsidRPr="0074671D">
        <w:rPr>
          <w:color w:val="000000"/>
          <w:lang w:val="pt-BR"/>
        </w:rPr>
        <w:t xml:space="preserve"> o</w:t>
      </w:r>
      <w:r w:rsidRPr="0074671D">
        <w:rPr>
          <w:color w:val="000000"/>
          <w:lang w:val="pt-BR"/>
        </w:rPr>
        <w:t xml:space="preserve"> </w:t>
      </w:r>
      <w:r w:rsidR="00E15AFA" w:rsidRPr="0074671D">
        <w:rPr>
          <w:i/>
          <w:iCs/>
          <w:color w:val="000000"/>
          <w:lang w:val="pt-BR"/>
        </w:rPr>
        <w:t>Birds of the World</w:t>
      </w:r>
      <w:r w:rsidR="00E15AFA" w:rsidRPr="0074671D" w:rsidDel="00E15AFA">
        <w:rPr>
          <w:color w:val="000000"/>
          <w:lang w:val="pt-BR"/>
        </w:rPr>
        <w:t xml:space="preserve"> </w:t>
      </w:r>
      <w:r w:rsidRPr="0074671D">
        <w:rPr>
          <w:color w:val="000000"/>
          <w:lang w:val="pt-BR"/>
        </w:rPr>
        <w:t>continu</w:t>
      </w:r>
      <w:r w:rsidR="00A2759D">
        <w:rPr>
          <w:color w:val="000000"/>
          <w:lang w:val="pt-BR"/>
        </w:rPr>
        <w:t>ava</w:t>
      </w:r>
      <w:r w:rsidRPr="0074671D">
        <w:rPr>
          <w:color w:val="000000"/>
          <w:lang w:val="pt-BR"/>
        </w:rPr>
        <w:t xml:space="preserve"> a listar 59 </w:t>
      </w:r>
      <w:r w:rsidR="006D14BD" w:rsidRPr="0074671D">
        <w:rPr>
          <w:color w:val="000000"/>
          <w:lang w:val="pt-BR"/>
        </w:rPr>
        <w:t xml:space="preserve">dessas espécies </w:t>
      </w:r>
      <w:r w:rsidRPr="0074671D">
        <w:rPr>
          <w:color w:val="000000"/>
          <w:lang w:val="pt-BR"/>
        </w:rPr>
        <w:t>sem informações de nidificação</w:t>
      </w:r>
      <w:r w:rsidR="001E6F8F" w:rsidRPr="0074671D">
        <w:rPr>
          <w:color w:val="000000"/>
          <w:lang w:val="pt-BR"/>
        </w:rPr>
        <w:t xml:space="preserve">, apesar das </w:t>
      </w:r>
      <w:r w:rsidR="003B6739" w:rsidRPr="0074671D">
        <w:rPr>
          <w:color w:val="000000"/>
          <w:lang w:val="pt-BR"/>
        </w:rPr>
        <w:t xml:space="preserve">descrições publicadas </w:t>
      </w:r>
      <w:r w:rsidRPr="0074671D">
        <w:rPr>
          <w:color w:val="000000"/>
          <w:lang w:val="pt-BR"/>
        </w:rPr>
        <w:t xml:space="preserve">(Tabela 4). As principais publicações surgiram em buscas </w:t>
      </w:r>
      <w:r w:rsidRPr="00A43229">
        <w:rPr>
          <w:i/>
          <w:iCs/>
          <w:color w:val="000000"/>
          <w:lang w:val="pt-BR"/>
        </w:rPr>
        <w:t>on-line</w:t>
      </w:r>
      <w:r w:rsidRPr="00A43229">
        <w:rPr>
          <w:color w:val="000000"/>
          <w:lang w:val="pt-BR"/>
        </w:rPr>
        <w:t xml:space="preserve"> e estavam disponíveis para </w:t>
      </w:r>
      <w:r w:rsidRPr="00A43229">
        <w:rPr>
          <w:i/>
          <w:iCs/>
          <w:color w:val="000000"/>
          <w:lang w:val="pt-BR"/>
        </w:rPr>
        <w:t>download</w:t>
      </w:r>
      <w:r w:rsidRPr="00A43229">
        <w:rPr>
          <w:color w:val="000000"/>
          <w:lang w:val="pt-BR"/>
        </w:rPr>
        <w:t xml:space="preserve"> (ao contrário das </w:t>
      </w:r>
      <w:r w:rsidR="00A2759D">
        <w:rPr>
          <w:color w:val="000000"/>
          <w:lang w:val="pt-BR"/>
        </w:rPr>
        <w:t>informações</w:t>
      </w:r>
      <w:r w:rsidRPr="00A43229">
        <w:rPr>
          <w:color w:val="000000"/>
          <w:lang w:val="pt-BR"/>
        </w:rPr>
        <w:t xml:space="preserve"> em </w:t>
      </w:r>
      <w:r w:rsidRPr="00A43229">
        <w:rPr>
          <w:i/>
          <w:iCs/>
          <w:color w:val="000000"/>
          <w:lang w:val="pt-BR"/>
        </w:rPr>
        <w:t>Birds of the World</w:t>
      </w:r>
      <w:r w:rsidRPr="00A43229">
        <w:rPr>
          <w:color w:val="000000"/>
          <w:lang w:val="pt-BR"/>
        </w:rPr>
        <w:t xml:space="preserve">, </w:t>
      </w:r>
      <w:r w:rsidR="00A2759D">
        <w:rPr>
          <w:color w:val="000000"/>
          <w:lang w:val="pt-BR"/>
        </w:rPr>
        <w:t>cujo</w:t>
      </w:r>
      <w:r w:rsidRPr="00A43229">
        <w:rPr>
          <w:color w:val="000000"/>
          <w:lang w:val="pt-BR"/>
        </w:rPr>
        <w:t xml:space="preserve"> </w:t>
      </w:r>
      <w:r w:rsidR="00E15AFA" w:rsidRPr="00A43229">
        <w:rPr>
          <w:color w:val="000000"/>
          <w:lang w:val="pt-BR"/>
        </w:rPr>
        <w:t xml:space="preserve">acesso </w:t>
      </w:r>
      <w:r w:rsidR="00A2759D">
        <w:rPr>
          <w:color w:val="000000"/>
          <w:lang w:val="pt-BR"/>
        </w:rPr>
        <w:t xml:space="preserve">é  </w:t>
      </w:r>
      <w:r w:rsidR="00E15AFA" w:rsidRPr="00A43229">
        <w:rPr>
          <w:color w:val="000000"/>
          <w:lang w:val="pt-BR"/>
        </w:rPr>
        <w:t>pago</w:t>
      </w:r>
      <w:r w:rsidRPr="0074671D">
        <w:rPr>
          <w:color w:val="000000"/>
          <w:lang w:val="pt-BR"/>
        </w:rPr>
        <w:t xml:space="preserve">). De acordo com Fierro-Calderón et al. (2021), nos últimos 20 anos, equipes de pesquisa na Venezuela, Argentina, Brasil, Paraguai, Equador, Colômbia e Peru apresentaram as primeiras descrições dos ninhos de mais de 100 espécies. Deduzimos que </w:t>
      </w:r>
      <w:r w:rsidR="00E15AFA" w:rsidRPr="0074671D">
        <w:rPr>
          <w:color w:val="000000"/>
          <w:lang w:val="pt-BR"/>
        </w:rPr>
        <w:t>o</w:t>
      </w:r>
      <w:r w:rsidRPr="0074671D">
        <w:rPr>
          <w:color w:val="000000"/>
          <w:lang w:val="pt-BR"/>
        </w:rPr>
        <w:t xml:space="preserve"> </w:t>
      </w:r>
      <w:r w:rsidR="00E15AFA" w:rsidRPr="0074671D">
        <w:rPr>
          <w:i/>
          <w:iCs/>
          <w:color w:val="000000"/>
          <w:lang w:val="pt-BR"/>
        </w:rPr>
        <w:t>Birds of the World</w:t>
      </w:r>
      <w:r w:rsidR="00E15AFA" w:rsidRPr="0074671D" w:rsidDel="00E15AFA">
        <w:rPr>
          <w:color w:val="000000"/>
          <w:lang w:val="pt-BR"/>
        </w:rPr>
        <w:t xml:space="preserve"> </w:t>
      </w:r>
      <w:r w:rsidRPr="0074671D">
        <w:rPr>
          <w:color w:val="000000"/>
          <w:lang w:val="pt-BR"/>
        </w:rPr>
        <w:t xml:space="preserve">pode, no momento, omitir cerca da metade da literatura Neotropical que apresentou novas descrições dos ninhos nas últimas duas décadas. </w:t>
      </w:r>
    </w:p>
    <w:p w14:paraId="0E8AF971" w14:textId="790FD95B" w:rsidR="00E37CBC" w:rsidRPr="00A43229" w:rsidRDefault="000235B4" w:rsidP="00CB19E0">
      <w:pPr>
        <w:tabs>
          <w:tab w:val="left" w:pos="709"/>
        </w:tabs>
        <w:spacing w:line="276" w:lineRule="auto"/>
        <w:ind w:firstLine="567"/>
        <w:rPr>
          <w:color w:val="000000"/>
          <w:lang w:val="pt-BR"/>
        </w:rPr>
      </w:pPr>
      <w:r w:rsidRPr="0074671D">
        <w:rPr>
          <w:color w:val="000000"/>
          <w:lang w:val="pt-BR"/>
        </w:rPr>
        <w:t xml:space="preserve">Além das espécies com descrições de ninhos completamente ausentes, muitas espécies neotropicais continuam a ser listadas em </w:t>
      </w:r>
      <w:r w:rsidR="00E15AFA" w:rsidRPr="0074671D">
        <w:rPr>
          <w:i/>
          <w:iCs/>
          <w:color w:val="000000"/>
          <w:lang w:val="pt-BR"/>
        </w:rPr>
        <w:t>Birds of the World</w:t>
      </w:r>
      <w:r w:rsidR="00E15AFA" w:rsidRPr="0074671D" w:rsidDel="00E15AFA">
        <w:rPr>
          <w:color w:val="000000"/>
          <w:lang w:val="pt-BR"/>
        </w:rPr>
        <w:t xml:space="preserve"> </w:t>
      </w:r>
      <w:r w:rsidRPr="0074671D">
        <w:rPr>
          <w:color w:val="000000"/>
          <w:lang w:val="pt-BR"/>
        </w:rPr>
        <w:t xml:space="preserve">com uma descrição rudimentar dos ninhos e uma declaração de </w:t>
      </w:r>
      <w:r w:rsidR="00981B9E" w:rsidRPr="0074671D">
        <w:rPr>
          <w:color w:val="000000"/>
          <w:lang w:val="pt-BR"/>
        </w:rPr>
        <w:t>"</w:t>
      </w:r>
      <w:r w:rsidRPr="0074671D">
        <w:rPr>
          <w:color w:val="000000"/>
          <w:lang w:val="pt-BR"/>
        </w:rPr>
        <w:t>nenhuma outra informação</w:t>
      </w:r>
      <w:r w:rsidR="00981B9E" w:rsidRPr="0074671D">
        <w:rPr>
          <w:color w:val="000000"/>
          <w:lang w:val="pt-BR"/>
        </w:rPr>
        <w:t>"</w:t>
      </w:r>
      <w:r w:rsidRPr="0074671D">
        <w:rPr>
          <w:color w:val="000000"/>
          <w:lang w:val="pt-BR"/>
        </w:rPr>
        <w:t xml:space="preserve">, quando de fato </w:t>
      </w:r>
      <w:r w:rsidR="00E36A0F" w:rsidRPr="0074671D">
        <w:rPr>
          <w:color w:val="000000"/>
          <w:lang w:val="pt-BR"/>
        </w:rPr>
        <w:t xml:space="preserve">artigos de periódicos </w:t>
      </w:r>
      <w:r w:rsidRPr="0074671D">
        <w:rPr>
          <w:color w:val="000000"/>
          <w:lang w:val="pt-BR"/>
        </w:rPr>
        <w:t xml:space="preserve">e </w:t>
      </w:r>
      <w:r w:rsidR="00E36A0F" w:rsidRPr="0074671D">
        <w:rPr>
          <w:color w:val="000000"/>
          <w:lang w:val="pt-BR"/>
        </w:rPr>
        <w:t xml:space="preserve">teses de pós-graduação (indexados no </w:t>
      </w:r>
      <w:r w:rsidR="00E36A0F" w:rsidRPr="00A43229">
        <w:rPr>
          <w:i/>
          <w:iCs/>
          <w:color w:val="000000"/>
          <w:lang w:val="pt-BR"/>
        </w:rPr>
        <w:t>Google Scholar</w:t>
      </w:r>
      <w:r w:rsidR="00E36A0F" w:rsidRPr="00A43229">
        <w:rPr>
          <w:color w:val="000000"/>
          <w:lang w:val="pt-BR"/>
        </w:rPr>
        <w:t xml:space="preserve"> e disponíveis gratuitamente </w:t>
      </w:r>
      <w:r w:rsidR="00E36A0F" w:rsidRPr="00A43229">
        <w:rPr>
          <w:i/>
          <w:iCs/>
          <w:color w:val="000000"/>
          <w:lang w:val="pt-BR"/>
        </w:rPr>
        <w:t>online</w:t>
      </w:r>
      <w:r w:rsidR="00E36A0F" w:rsidRPr="00A43229">
        <w:rPr>
          <w:color w:val="000000"/>
          <w:lang w:val="pt-BR"/>
        </w:rPr>
        <w:t xml:space="preserve">) </w:t>
      </w:r>
      <w:r w:rsidRPr="00A43229">
        <w:rPr>
          <w:color w:val="000000"/>
          <w:lang w:val="pt-BR"/>
        </w:rPr>
        <w:t xml:space="preserve">abordaram outros aspectos de sua biologia reprodutiva, às vezes extensivamente e com implicações importantes para a ecologia e evolução (Tabela 4). Como </w:t>
      </w:r>
      <w:r w:rsidR="00E15AFA" w:rsidRPr="00A43229">
        <w:rPr>
          <w:i/>
          <w:iCs/>
          <w:color w:val="000000"/>
          <w:lang w:val="pt-BR"/>
        </w:rPr>
        <w:t>Birds of the World</w:t>
      </w:r>
      <w:r w:rsidR="00E15AFA" w:rsidRPr="00A43229" w:rsidDel="00E15AFA">
        <w:rPr>
          <w:color w:val="000000"/>
          <w:lang w:val="pt-BR"/>
        </w:rPr>
        <w:t xml:space="preserve"> </w:t>
      </w:r>
      <w:r w:rsidRPr="00A43229">
        <w:rPr>
          <w:color w:val="000000"/>
          <w:lang w:val="pt-BR"/>
        </w:rPr>
        <w:t>omite grande parte da literatura primária produzida no Neotr</w:t>
      </w:r>
      <w:r w:rsidR="00261DEB" w:rsidRPr="00A43229">
        <w:rPr>
          <w:color w:val="000000"/>
          <w:lang w:val="pt-BR"/>
        </w:rPr>
        <w:t>ó</w:t>
      </w:r>
      <w:r w:rsidRPr="00A43229">
        <w:rPr>
          <w:color w:val="000000"/>
          <w:lang w:val="pt-BR"/>
        </w:rPr>
        <w:t>pic</w:t>
      </w:r>
      <w:r w:rsidR="003E1E4E" w:rsidRPr="00A43229">
        <w:rPr>
          <w:color w:val="000000"/>
          <w:lang w:val="pt-BR"/>
        </w:rPr>
        <w:t>o</w:t>
      </w:r>
      <w:r w:rsidRPr="00A43229">
        <w:rPr>
          <w:color w:val="000000"/>
          <w:lang w:val="pt-BR"/>
        </w:rPr>
        <w:t xml:space="preserve"> nas últimas duas décadas, </w:t>
      </w:r>
      <w:r w:rsidR="00A2759D">
        <w:rPr>
          <w:color w:val="000000"/>
          <w:lang w:val="pt-BR"/>
        </w:rPr>
        <w:t>essa plataforma</w:t>
      </w:r>
      <w:r w:rsidR="00A2759D" w:rsidRPr="00A43229">
        <w:rPr>
          <w:color w:val="000000"/>
          <w:lang w:val="pt-BR"/>
        </w:rPr>
        <w:t xml:space="preserve"> </w:t>
      </w:r>
      <w:r w:rsidRPr="00A43229">
        <w:rPr>
          <w:color w:val="000000"/>
          <w:lang w:val="pt-BR"/>
        </w:rPr>
        <w:t xml:space="preserve">não reflete com exatidão os avanços em nosso conhecimento </w:t>
      </w:r>
      <w:r w:rsidR="00A2759D">
        <w:rPr>
          <w:color w:val="000000"/>
          <w:lang w:val="pt-BR"/>
        </w:rPr>
        <w:t>em</w:t>
      </w:r>
      <w:r w:rsidRPr="00A43229">
        <w:rPr>
          <w:color w:val="000000"/>
          <w:lang w:val="pt-BR"/>
        </w:rPr>
        <w:t xml:space="preserve"> história </w:t>
      </w:r>
      <w:r w:rsidR="00A2759D" w:rsidRPr="00A8179F">
        <w:rPr>
          <w:color w:val="000000"/>
          <w:lang w:val="pt-BR"/>
        </w:rPr>
        <w:t>natural</w:t>
      </w:r>
      <w:r w:rsidR="00A2759D" w:rsidRPr="00A2759D">
        <w:rPr>
          <w:color w:val="000000"/>
          <w:lang w:val="pt-BR"/>
        </w:rPr>
        <w:t xml:space="preserve"> </w:t>
      </w:r>
      <w:r w:rsidRPr="00A43229">
        <w:rPr>
          <w:color w:val="000000"/>
          <w:lang w:val="pt-BR"/>
        </w:rPr>
        <w:t xml:space="preserve">desde a morte de Ted Parker em 1993. </w:t>
      </w:r>
      <w:r w:rsidR="00A2759D">
        <w:rPr>
          <w:color w:val="000000"/>
          <w:lang w:val="pt-BR"/>
        </w:rPr>
        <w:t>Portanto, o</w:t>
      </w:r>
      <w:r w:rsidR="00DD712A" w:rsidRPr="0074671D">
        <w:rPr>
          <w:color w:val="000000"/>
          <w:lang w:val="pt-BR"/>
        </w:rPr>
        <w:t xml:space="preserve">s pesquisadores não deveriam usá-la </w:t>
      </w:r>
      <w:r w:rsidR="00E36A0F" w:rsidRPr="0074671D">
        <w:rPr>
          <w:color w:val="000000"/>
          <w:lang w:val="pt-BR"/>
        </w:rPr>
        <w:t xml:space="preserve">para avaliar os avanços no conhecimento das aves </w:t>
      </w:r>
      <w:r w:rsidR="00A2759D">
        <w:rPr>
          <w:color w:val="000000"/>
          <w:lang w:val="pt-BR"/>
        </w:rPr>
        <w:t>N</w:t>
      </w:r>
      <w:r w:rsidR="00E36A0F" w:rsidRPr="0074671D">
        <w:rPr>
          <w:color w:val="000000"/>
          <w:lang w:val="pt-BR"/>
        </w:rPr>
        <w:t xml:space="preserve">eotropicais, assim como não </w:t>
      </w:r>
      <w:r w:rsidR="00DD712A" w:rsidRPr="0074671D">
        <w:rPr>
          <w:color w:val="000000"/>
          <w:lang w:val="pt-BR"/>
        </w:rPr>
        <w:t xml:space="preserve">a usariam </w:t>
      </w:r>
      <w:r w:rsidR="00E36A0F" w:rsidRPr="0074671D">
        <w:rPr>
          <w:color w:val="000000"/>
          <w:lang w:val="pt-BR"/>
        </w:rPr>
        <w:t xml:space="preserve">para avaliar os avanços no conhecimento das aves </w:t>
      </w:r>
      <w:r w:rsidR="00A2759D">
        <w:rPr>
          <w:color w:val="000000"/>
          <w:lang w:val="pt-BR"/>
        </w:rPr>
        <w:t>Neárticas</w:t>
      </w:r>
      <w:r w:rsidR="00A2759D" w:rsidRPr="00A43229">
        <w:rPr>
          <w:color w:val="000000"/>
          <w:lang w:val="pt-BR"/>
        </w:rPr>
        <w:t xml:space="preserve"> </w:t>
      </w:r>
      <w:r w:rsidR="00E36A0F" w:rsidRPr="00A43229">
        <w:rPr>
          <w:color w:val="000000"/>
          <w:lang w:val="pt-BR"/>
        </w:rPr>
        <w:t>durante o mesmo período de tempo</w:t>
      </w:r>
      <w:r w:rsidRPr="00A43229">
        <w:rPr>
          <w:color w:val="000000"/>
          <w:lang w:val="pt-BR"/>
        </w:rPr>
        <w:t xml:space="preserve">. O excesso de confiança </w:t>
      </w:r>
      <w:r w:rsidR="00E15AFA" w:rsidRPr="00A43229">
        <w:rPr>
          <w:color w:val="000000"/>
          <w:lang w:val="pt-BR"/>
        </w:rPr>
        <w:t>em</w:t>
      </w:r>
      <w:r w:rsidRPr="00A43229">
        <w:rPr>
          <w:color w:val="000000"/>
          <w:lang w:val="pt-BR"/>
        </w:rPr>
        <w:t xml:space="preserve"> </w:t>
      </w:r>
      <w:r w:rsidR="00E15AFA" w:rsidRPr="00A43229">
        <w:rPr>
          <w:i/>
          <w:iCs/>
          <w:color w:val="000000"/>
          <w:lang w:val="pt-BR"/>
        </w:rPr>
        <w:t>Birds of the World</w:t>
      </w:r>
      <w:r w:rsidRPr="00A43229">
        <w:rPr>
          <w:color w:val="000000"/>
          <w:lang w:val="pt-BR"/>
        </w:rPr>
        <w:t xml:space="preserve">, </w:t>
      </w:r>
      <w:r w:rsidR="00A2759D">
        <w:rPr>
          <w:color w:val="000000"/>
          <w:lang w:val="pt-BR"/>
        </w:rPr>
        <w:t>em detrimento</w:t>
      </w:r>
      <w:r w:rsidRPr="00A43229">
        <w:rPr>
          <w:color w:val="000000"/>
          <w:lang w:val="pt-BR"/>
        </w:rPr>
        <w:t xml:space="preserve"> da literatura</w:t>
      </w:r>
      <w:r w:rsidR="00A2759D">
        <w:rPr>
          <w:color w:val="000000"/>
          <w:lang w:val="pt-BR"/>
        </w:rPr>
        <w:t xml:space="preserve"> original</w:t>
      </w:r>
      <w:r w:rsidRPr="0074671D">
        <w:rPr>
          <w:color w:val="000000"/>
          <w:lang w:val="pt-BR"/>
        </w:rPr>
        <w:t xml:space="preserve">, amplia a lacuna da história natural </w:t>
      </w:r>
      <w:r w:rsidR="00A2759D">
        <w:rPr>
          <w:color w:val="000000"/>
          <w:lang w:val="pt-BR"/>
        </w:rPr>
        <w:t>no Neotrópico</w:t>
      </w:r>
      <w:r w:rsidRPr="00A43229">
        <w:rPr>
          <w:color w:val="000000"/>
          <w:lang w:val="pt-BR"/>
        </w:rPr>
        <w:t xml:space="preserve">, minando o valor da pesquisa neste campo. </w:t>
      </w:r>
    </w:p>
    <w:p w14:paraId="049023BE" w14:textId="14F0A0D1" w:rsidR="00E37CBC" w:rsidRPr="0074671D" w:rsidRDefault="000235B4" w:rsidP="00CB19E0">
      <w:pPr>
        <w:tabs>
          <w:tab w:val="left" w:pos="709"/>
        </w:tabs>
        <w:spacing w:line="276" w:lineRule="auto"/>
        <w:ind w:firstLine="567"/>
        <w:rPr>
          <w:color w:val="000000"/>
          <w:lang w:val="pt-BR"/>
        </w:rPr>
      </w:pPr>
      <w:r w:rsidRPr="00A43229">
        <w:rPr>
          <w:color w:val="000000"/>
          <w:lang w:val="pt-BR"/>
        </w:rPr>
        <w:t xml:space="preserve">Embora critiquemos os métodos usados por </w:t>
      </w:r>
      <w:r w:rsidR="00D03B50" w:rsidRPr="00A43229">
        <w:rPr>
          <w:color w:val="000000"/>
          <w:lang w:val="pt-BR"/>
        </w:rPr>
        <w:t>Lees et al. (2020)</w:t>
      </w:r>
      <w:r w:rsidRPr="00A43229">
        <w:rPr>
          <w:color w:val="000000"/>
          <w:lang w:val="pt-BR"/>
        </w:rPr>
        <w:t xml:space="preserve">, concordamos </w:t>
      </w:r>
      <w:r w:rsidR="00D03B50" w:rsidRPr="00A43229">
        <w:rPr>
          <w:color w:val="000000"/>
          <w:lang w:val="pt-BR"/>
        </w:rPr>
        <w:t>que existe uma verdadeira lacuna n</w:t>
      </w:r>
      <w:r w:rsidR="00A2759D">
        <w:rPr>
          <w:color w:val="000000"/>
          <w:lang w:val="pt-BR"/>
        </w:rPr>
        <w:t>o conhecimento sobre</w:t>
      </w:r>
      <w:r w:rsidR="00D03B50" w:rsidRPr="0074671D">
        <w:rPr>
          <w:color w:val="000000"/>
          <w:lang w:val="pt-BR"/>
        </w:rPr>
        <w:t xml:space="preserve"> história natural </w:t>
      </w:r>
      <w:r w:rsidR="00A2759D">
        <w:rPr>
          <w:color w:val="000000"/>
          <w:lang w:val="pt-BR"/>
        </w:rPr>
        <w:t>n</w:t>
      </w:r>
      <w:r w:rsidR="00D03B50" w:rsidRPr="0074671D">
        <w:rPr>
          <w:color w:val="000000"/>
          <w:lang w:val="pt-BR"/>
        </w:rPr>
        <w:t xml:space="preserve">a ornitologia </w:t>
      </w:r>
      <w:r w:rsidR="00A2759D">
        <w:rPr>
          <w:color w:val="000000"/>
          <w:lang w:val="pt-BR"/>
        </w:rPr>
        <w:t>N</w:t>
      </w:r>
      <w:r w:rsidR="00D03B50" w:rsidRPr="0074671D">
        <w:rPr>
          <w:color w:val="000000"/>
          <w:lang w:val="pt-BR"/>
        </w:rPr>
        <w:t>eotropical</w:t>
      </w:r>
      <w:r w:rsidR="008B2278" w:rsidRPr="0074671D">
        <w:rPr>
          <w:color w:val="000000"/>
          <w:lang w:val="pt-BR"/>
        </w:rPr>
        <w:t xml:space="preserve">. </w:t>
      </w:r>
      <w:r w:rsidR="00D03B50" w:rsidRPr="0074671D">
        <w:rPr>
          <w:color w:val="000000"/>
          <w:lang w:val="pt-BR"/>
        </w:rPr>
        <w:t xml:space="preserve">Esta lacuna é mantida por </w:t>
      </w:r>
      <w:r w:rsidR="00A2759D">
        <w:rPr>
          <w:color w:val="000000"/>
          <w:lang w:val="pt-BR"/>
        </w:rPr>
        <w:t>uma marginalização</w:t>
      </w:r>
      <w:r w:rsidR="00D03B50" w:rsidRPr="00A43229">
        <w:rPr>
          <w:color w:val="000000"/>
          <w:lang w:val="pt-BR"/>
        </w:rPr>
        <w:t xml:space="preserve"> crônic</w:t>
      </w:r>
      <w:r w:rsidR="00A2759D">
        <w:rPr>
          <w:color w:val="000000"/>
          <w:lang w:val="pt-BR"/>
        </w:rPr>
        <w:t>a</w:t>
      </w:r>
      <w:r w:rsidR="00D03B50" w:rsidRPr="0074671D">
        <w:rPr>
          <w:color w:val="000000"/>
          <w:lang w:val="pt-BR"/>
        </w:rPr>
        <w:t xml:space="preserve"> da história natural e </w:t>
      </w:r>
      <w:r w:rsidR="00A2759D">
        <w:rPr>
          <w:color w:val="000000"/>
          <w:lang w:val="pt-BR"/>
        </w:rPr>
        <w:t xml:space="preserve">de </w:t>
      </w:r>
      <w:r w:rsidR="00D03B50" w:rsidRPr="00A43229">
        <w:rPr>
          <w:color w:val="000000"/>
          <w:lang w:val="pt-BR"/>
        </w:rPr>
        <w:t xml:space="preserve">outras pesquisas de campo por instituições acadêmicas e políticas editoriais. Lees et al. (2020:11) </w:t>
      </w:r>
      <w:r w:rsidR="00A2759D" w:rsidRPr="00A2759D">
        <w:rPr>
          <w:color w:val="000000"/>
          <w:lang w:val="pt-BR"/>
        </w:rPr>
        <w:t>incentivam</w:t>
      </w:r>
      <w:r w:rsidR="00D03B50" w:rsidRPr="00A43229">
        <w:rPr>
          <w:color w:val="000000"/>
          <w:lang w:val="pt-BR"/>
        </w:rPr>
        <w:t xml:space="preserve"> os leitores a </w:t>
      </w:r>
      <w:r w:rsidR="00E83800" w:rsidRPr="00A43229">
        <w:rPr>
          <w:color w:val="000000"/>
          <w:lang w:val="pt-BR"/>
        </w:rPr>
        <w:t>"</w:t>
      </w:r>
      <w:r w:rsidR="00D03B50" w:rsidRPr="00A43229">
        <w:rPr>
          <w:color w:val="000000"/>
          <w:lang w:val="pt-BR"/>
        </w:rPr>
        <w:t xml:space="preserve">encorajar, apoiar e valorizar tanto a ciência básica quanto as descrições da história natural das aves </w:t>
      </w:r>
      <w:r w:rsidR="00A2759D">
        <w:rPr>
          <w:color w:val="000000"/>
          <w:lang w:val="pt-BR"/>
        </w:rPr>
        <w:t>N</w:t>
      </w:r>
      <w:r w:rsidR="00D03B50" w:rsidRPr="0074671D">
        <w:rPr>
          <w:color w:val="000000"/>
          <w:lang w:val="pt-BR"/>
        </w:rPr>
        <w:t>eotropicais"</w:t>
      </w:r>
      <w:r w:rsidRPr="0074671D">
        <w:rPr>
          <w:color w:val="000000"/>
          <w:lang w:val="pt-BR"/>
        </w:rPr>
        <w:t xml:space="preserve">. </w:t>
      </w:r>
      <w:r w:rsidR="00D03B50" w:rsidRPr="0074671D">
        <w:rPr>
          <w:color w:val="000000"/>
          <w:lang w:val="pt-BR"/>
        </w:rPr>
        <w:t xml:space="preserve">Como pessoas que já encorajam, </w:t>
      </w:r>
      <w:r w:rsidR="00A2759D" w:rsidRPr="00A2759D">
        <w:rPr>
          <w:color w:val="000000"/>
          <w:lang w:val="pt-BR"/>
        </w:rPr>
        <w:t>apoiam</w:t>
      </w:r>
      <w:r w:rsidR="00D03B50" w:rsidRPr="00A43229">
        <w:rPr>
          <w:color w:val="000000"/>
          <w:lang w:val="pt-BR"/>
        </w:rPr>
        <w:t xml:space="preserve"> e valorizam a história </w:t>
      </w:r>
      <w:r w:rsidR="00D03B50" w:rsidRPr="00A43229">
        <w:rPr>
          <w:color w:val="000000"/>
          <w:lang w:val="pt-BR"/>
        </w:rPr>
        <w:lastRenderedPageBreak/>
        <w:t xml:space="preserve">natural, </w:t>
      </w:r>
      <w:r w:rsidR="00D03B50" w:rsidRPr="00A43229">
        <w:rPr>
          <w:lang w:val="pt-BR"/>
        </w:rPr>
        <w:t>estamos presos em um dilema</w:t>
      </w:r>
      <w:r w:rsidR="00D03B50" w:rsidRPr="00A43229">
        <w:rPr>
          <w:color w:val="000000"/>
          <w:lang w:val="pt-BR"/>
        </w:rPr>
        <w:t xml:space="preserve">. Para muitos de nós, a história natural é uma paixão, bem como uma base crítica para nossos estudos ecológicos ou filogenéticos e linhas de base de conservação. Entretanto, com demasiada </w:t>
      </w:r>
      <w:r w:rsidR="00A2759D" w:rsidRPr="00A2759D">
        <w:rPr>
          <w:color w:val="000000"/>
          <w:lang w:val="pt-BR"/>
        </w:rPr>
        <w:t>frequência</w:t>
      </w:r>
      <w:r w:rsidR="00D03B50" w:rsidRPr="00A43229">
        <w:rPr>
          <w:color w:val="000000"/>
          <w:lang w:val="pt-BR"/>
        </w:rPr>
        <w:t>, nossos resultados são excluídos da publicação em revistas de alcance global (as altamente valorizadas por nossos empregadores), o que tem um impacto negativo sobre nossas chances de obter financiamento, com o conseq</w:t>
      </w:r>
      <w:r w:rsidR="00261DEB" w:rsidRPr="00A43229">
        <w:rPr>
          <w:color w:val="000000"/>
          <w:lang w:val="pt-BR"/>
        </w:rPr>
        <w:t>u</w:t>
      </w:r>
      <w:r w:rsidR="00D03B50" w:rsidRPr="00A43229">
        <w:rPr>
          <w:color w:val="000000"/>
          <w:lang w:val="pt-BR"/>
        </w:rPr>
        <w:t xml:space="preserve">ente efeito cascata prejudicial sobre nossa capacidade de pesquisa e treinamento. </w:t>
      </w:r>
      <w:r w:rsidR="00A2759D">
        <w:rPr>
          <w:color w:val="000000"/>
          <w:lang w:val="pt-BR"/>
        </w:rPr>
        <w:t>Mesmo q</w:t>
      </w:r>
      <w:r w:rsidR="00D03B50" w:rsidRPr="0074671D">
        <w:rPr>
          <w:color w:val="000000"/>
          <w:lang w:val="pt-BR"/>
        </w:rPr>
        <w:t xml:space="preserve">uando nossos resultados são publicados (Tabela 4), eles são subestimados. No entanto, somos solicitados, pelas próprias instituições que ignoram nossos estudos de história natural, a gerar mais dados de história natural, não para publicação em grandes revistas, mas para bancos de dados </w:t>
      </w:r>
      <w:r w:rsidR="00D03B50" w:rsidRPr="00A43229">
        <w:rPr>
          <w:i/>
          <w:iCs/>
          <w:color w:val="000000"/>
          <w:lang w:val="pt-BR"/>
        </w:rPr>
        <w:t>online</w:t>
      </w:r>
      <w:r w:rsidR="00D03B50" w:rsidRPr="00A43229">
        <w:rPr>
          <w:color w:val="000000"/>
          <w:lang w:val="pt-BR"/>
        </w:rPr>
        <w:t xml:space="preserve">, como o </w:t>
      </w:r>
      <w:r w:rsidR="00D03B50" w:rsidRPr="00A43229">
        <w:rPr>
          <w:i/>
          <w:iCs/>
          <w:color w:val="000000"/>
          <w:lang w:val="pt-BR"/>
        </w:rPr>
        <w:t>eBird</w:t>
      </w:r>
      <w:r w:rsidR="00D03B50" w:rsidRPr="00A43229">
        <w:rPr>
          <w:color w:val="000000"/>
          <w:lang w:val="pt-BR"/>
        </w:rPr>
        <w:t xml:space="preserve"> (http://ebird.org, Cornell Lab of Ornithology) ou em revistas </w:t>
      </w:r>
      <w:r w:rsidR="00E83800" w:rsidRPr="00A43229">
        <w:rPr>
          <w:color w:val="000000"/>
          <w:lang w:val="pt-BR"/>
        </w:rPr>
        <w:t>"</w:t>
      </w:r>
      <w:r w:rsidR="00D03B50" w:rsidRPr="00A43229">
        <w:rPr>
          <w:color w:val="000000"/>
          <w:lang w:val="pt-BR"/>
        </w:rPr>
        <w:t>regionais</w:t>
      </w:r>
      <w:r w:rsidR="00E83800" w:rsidRPr="00A43229">
        <w:rPr>
          <w:color w:val="000000"/>
          <w:lang w:val="pt-BR"/>
        </w:rPr>
        <w:t>"</w:t>
      </w:r>
      <w:r w:rsidR="00A2759D">
        <w:rPr>
          <w:color w:val="000000"/>
          <w:lang w:val="pt-BR"/>
        </w:rPr>
        <w:t>,</w:t>
      </w:r>
      <w:r w:rsidR="00E83800" w:rsidRPr="00A43229">
        <w:rPr>
          <w:color w:val="000000"/>
          <w:lang w:val="pt-BR"/>
        </w:rPr>
        <w:t xml:space="preserve"> </w:t>
      </w:r>
      <w:r w:rsidR="00D03B50" w:rsidRPr="00A43229">
        <w:rPr>
          <w:color w:val="000000"/>
          <w:lang w:val="pt-BR"/>
        </w:rPr>
        <w:t xml:space="preserve">consideradas como </w:t>
      </w:r>
      <w:r w:rsidR="00A2759D">
        <w:rPr>
          <w:color w:val="000000"/>
          <w:lang w:val="pt-BR"/>
        </w:rPr>
        <w:t>meios de publicação</w:t>
      </w:r>
      <w:r w:rsidR="00A2759D" w:rsidRPr="00A43229">
        <w:rPr>
          <w:color w:val="000000"/>
          <w:lang w:val="pt-BR"/>
        </w:rPr>
        <w:t xml:space="preserve"> </w:t>
      </w:r>
      <w:r w:rsidR="00D03B50" w:rsidRPr="00A43229">
        <w:rPr>
          <w:color w:val="000000"/>
          <w:lang w:val="pt-BR"/>
        </w:rPr>
        <w:t>de segunda linha</w:t>
      </w:r>
      <w:r w:rsidR="00A2759D">
        <w:rPr>
          <w:color w:val="000000"/>
          <w:lang w:val="pt-BR"/>
        </w:rPr>
        <w:t>,</w:t>
      </w:r>
      <w:r w:rsidR="00D03B50" w:rsidRPr="00A43229">
        <w:rPr>
          <w:color w:val="000000"/>
          <w:lang w:val="pt-BR"/>
        </w:rPr>
        <w:t xml:space="preserve"> para nossa pesquisa. Para deixar de perpetuar a lacuna da história natural, nossos colegas </w:t>
      </w:r>
      <w:r w:rsidRPr="00A43229">
        <w:rPr>
          <w:color w:val="000000"/>
          <w:lang w:val="pt-BR"/>
        </w:rPr>
        <w:t xml:space="preserve">que desejam incentivar </w:t>
      </w:r>
      <w:r w:rsidR="00D03B50" w:rsidRPr="00A43229">
        <w:rPr>
          <w:color w:val="000000"/>
          <w:lang w:val="pt-BR"/>
        </w:rPr>
        <w:t xml:space="preserve">a pesquisa </w:t>
      </w:r>
      <w:r w:rsidR="00A2759D">
        <w:rPr>
          <w:color w:val="000000"/>
          <w:lang w:val="pt-BR"/>
        </w:rPr>
        <w:t>em</w:t>
      </w:r>
      <w:r w:rsidR="00D03B50" w:rsidRPr="0074671D">
        <w:rPr>
          <w:color w:val="000000"/>
          <w:lang w:val="pt-BR"/>
        </w:rPr>
        <w:t xml:space="preserve"> </w:t>
      </w:r>
      <w:r w:rsidRPr="0074671D">
        <w:rPr>
          <w:color w:val="000000"/>
          <w:lang w:val="pt-BR"/>
        </w:rPr>
        <w:t xml:space="preserve">história natural devem </w:t>
      </w:r>
      <w:r w:rsidR="00D03B50" w:rsidRPr="0074671D">
        <w:rPr>
          <w:color w:val="000000"/>
          <w:lang w:val="pt-BR"/>
        </w:rPr>
        <w:t xml:space="preserve">começar a </w:t>
      </w:r>
      <w:r w:rsidRPr="0074671D">
        <w:rPr>
          <w:color w:val="000000"/>
          <w:lang w:val="pt-BR"/>
        </w:rPr>
        <w:t xml:space="preserve">valorizá-la </w:t>
      </w:r>
      <w:r w:rsidR="00D03B50" w:rsidRPr="0074671D">
        <w:rPr>
          <w:color w:val="000000"/>
          <w:lang w:val="pt-BR"/>
        </w:rPr>
        <w:t xml:space="preserve">nas </w:t>
      </w:r>
      <w:r w:rsidR="009B128E" w:rsidRPr="0074671D">
        <w:rPr>
          <w:color w:val="000000"/>
          <w:lang w:val="pt-BR"/>
        </w:rPr>
        <w:t xml:space="preserve">moedas </w:t>
      </w:r>
      <w:r w:rsidR="00D03B50" w:rsidRPr="0074671D">
        <w:rPr>
          <w:color w:val="000000"/>
          <w:lang w:val="pt-BR"/>
        </w:rPr>
        <w:t>da academia: financiamento, revistas de alto impacto e citações.</w:t>
      </w:r>
    </w:p>
    <w:p w14:paraId="28B7F2A3" w14:textId="77777777" w:rsidR="00844A97" w:rsidRPr="0074671D" w:rsidRDefault="00844A97" w:rsidP="00CB19E0">
      <w:pPr>
        <w:tabs>
          <w:tab w:val="left" w:pos="709"/>
        </w:tabs>
        <w:spacing w:line="276" w:lineRule="auto"/>
        <w:rPr>
          <w:color w:val="000000"/>
          <w:lang w:val="pt-BR"/>
        </w:rPr>
      </w:pPr>
    </w:p>
    <w:p w14:paraId="33E41D0D" w14:textId="4DBB4E13" w:rsidR="00E37CBC" w:rsidRPr="0074671D" w:rsidRDefault="000235B4" w:rsidP="00CB19E0">
      <w:pPr>
        <w:tabs>
          <w:tab w:val="left" w:pos="709"/>
        </w:tabs>
        <w:spacing w:line="276" w:lineRule="auto"/>
        <w:rPr>
          <w:color w:val="000000"/>
          <w:lang w:val="pt-BR"/>
        </w:rPr>
      </w:pPr>
      <w:r w:rsidRPr="0074671D">
        <w:rPr>
          <w:b/>
          <w:color w:val="000000"/>
          <w:lang w:val="pt-BR"/>
        </w:rPr>
        <w:t xml:space="preserve">Ferramentas e </w:t>
      </w:r>
      <w:r w:rsidR="000D1042">
        <w:rPr>
          <w:b/>
          <w:color w:val="000000"/>
          <w:lang w:val="pt-BR"/>
        </w:rPr>
        <w:t>a</w:t>
      </w:r>
      <w:r w:rsidR="000D1042" w:rsidRPr="0074671D">
        <w:rPr>
          <w:b/>
          <w:color w:val="000000"/>
          <w:lang w:val="pt-BR"/>
        </w:rPr>
        <w:t xml:space="preserve">bordagens </w:t>
      </w:r>
      <w:r w:rsidRPr="0074671D">
        <w:rPr>
          <w:b/>
          <w:color w:val="000000"/>
          <w:lang w:val="pt-BR"/>
        </w:rPr>
        <w:t xml:space="preserve">para </w:t>
      </w:r>
      <w:r w:rsidR="00261DEB" w:rsidRPr="0074671D">
        <w:rPr>
          <w:b/>
          <w:color w:val="000000"/>
          <w:lang w:val="pt-BR"/>
        </w:rPr>
        <w:t xml:space="preserve">a </w:t>
      </w:r>
      <w:r w:rsidR="000D1042">
        <w:rPr>
          <w:b/>
          <w:color w:val="000000"/>
          <w:lang w:val="pt-BR"/>
        </w:rPr>
        <w:t>o</w:t>
      </w:r>
      <w:r w:rsidR="000D1042" w:rsidRPr="0074671D">
        <w:rPr>
          <w:b/>
          <w:color w:val="000000"/>
          <w:lang w:val="pt-BR"/>
        </w:rPr>
        <w:t xml:space="preserve">rnitologia </w:t>
      </w:r>
      <w:r w:rsidR="000D1042">
        <w:rPr>
          <w:b/>
          <w:color w:val="000000"/>
          <w:lang w:val="pt-BR"/>
        </w:rPr>
        <w:t>n</w:t>
      </w:r>
      <w:r w:rsidR="000D1042" w:rsidRPr="0074671D">
        <w:rPr>
          <w:b/>
          <w:color w:val="000000"/>
          <w:lang w:val="pt-BR"/>
        </w:rPr>
        <w:t>eotropical</w:t>
      </w:r>
    </w:p>
    <w:p w14:paraId="513B3A49" w14:textId="54689A72" w:rsidR="00E37CBC" w:rsidRPr="0074671D" w:rsidRDefault="000235B4" w:rsidP="00CB19E0">
      <w:pPr>
        <w:tabs>
          <w:tab w:val="left" w:pos="709"/>
        </w:tabs>
        <w:spacing w:line="276" w:lineRule="auto"/>
        <w:rPr>
          <w:lang w:val="pt-BR"/>
        </w:rPr>
      </w:pPr>
      <w:r w:rsidRPr="0074671D">
        <w:rPr>
          <w:color w:val="000000"/>
          <w:lang w:val="pt-BR"/>
        </w:rPr>
        <w:t xml:space="preserve">Ao considerar ferramentas e abordagens corretivas para preencher </w:t>
      </w:r>
      <w:r w:rsidR="00E83800" w:rsidRPr="0074671D">
        <w:rPr>
          <w:color w:val="000000"/>
          <w:lang w:val="pt-BR"/>
        </w:rPr>
        <w:t>"</w:t>
      </w:r>
      <w:r w:rsidRPr="0074671D">
        <w:rPr>
          <w:color w:val="000000"/>
          <w:lang w:val="pt-BR"/>
        </w:rPr>
        <w:t>lacunas</w:t>
      </w:r>
      <w:r w:rsidR="00E83800" w:rsidRPr="0074671D">
        <w:rPr>
          <w:color w:val="000000"/>
          <w:lang w:val="pt-BR"/>
        </w:rPr>
        <w:t xml:space="preserve">" </w:t>
      </w:r>
      <w:r w:rsidRPr="0074671D">
        <w:rPr>
          <w:color w:val="000000"/>
          <w:lang w:val="pt-BR"/>
        </w:rPr>
        <w:t xml:space="preserve">na ornitologia </w:t>
      </w:r>
      <w:r w:rsidR="003F7AA8">
        <w:rPr>
          <w:color w:val="000000"/>
          <w:lang w:val="pt-BR"/>
        </w:rPr>
        <w:t>N</w:t>
      </w:r>
      <w:r w:rsidRPr="0074671D">
        <w:rPr>
          <w:color w:val="000000"/>
          <w:lang w:val="pt-BR"/>
        </w:rPr>
        <w:t xml:space="preserve">eotropical, é importante levar em conta as limitações impostas pelas </w:t>
      </w:r>
      <w:r w:rsidR="00E36A0F" w:rsidRPr="0074671D">
        <w:rPr>
          <w:color w:val="000000"/>
          <w:lang w:val="pt-BR"/>
        </w:rPr>
        <w:t>desigualdades</w:t>
      </w:r>
      <w:r w:rsidRPr="0074671D">
        <w:rPr>
          <w:color w:val="000000"/>
          <w:lang w:val="pt-BR"/>
        </w:rPr>
        <w:t xml:space="preserve"> globais no acesso a financiamento e equipamentos, e as implicações sociais da tecnologia. Por exemplo, em parasitologia aviária, a microscopia é um método relativamente barato e rico em dados para identificar espécies, adequado para a maioria dos laboratórios regionais. Entretanto, muitos revisores não recomendam a aceitação de manuscritos baseados exclusivamente na microscopia. Em vez disso, eles </w:t>
      </w:r>
      <w:r w:rsidR="003F7AA8">
        <w:rPr>
          <w:color w:val="000000"/>
          <w:lang w:val="pt-BR"/>
        </w:rPr>
        <w:t xml:space="preserve">pedem que </w:t>
      </w:r>
      <w:r w:rsidRPr="0074671D">
        <w:rPr>
          <w:color w:val="000000"/>
          <w:lang w:val="pt-BR"/>
        </w:rPr>
        <w:t xml:space="preserve">os pesquisadores Neotropicais </w:t>
      </w:r>
      <w:r w:rsidR="003F7AA8">
        <w:rPr>
          <w:color w:val="000000"/>
          <w:lang w:val="pt-BR"/>
        </w:rPr>
        <w:t>usem</w:t>
      </w:r>
      <w:r w:rsidRPr="0074671D">
        <w:rPr>
          <w:color w:val="000000"/>
          <w:lang w:val="pt-BR"/>
        </w:rPr>
        <w:t xml:space="preserve"> técnicas mais caras (como a amplificação dos marcadores moleculares </w:t>
      </w:r>
      <w:r w:rsidR="003F7AA8">
        <w:rPr>
          <w:color w:val="000000"/>
          <w:lang w:val="pt-BR"/>
        </w:rPr>
        <w:t>por PCR</w:t>
      </w:r>
      <w:r w:rsidRPr="0074671D">
        <w:rPr>
          <w:color w:val="000000"/>
          <w:lang w:val="pt-BR"/>
        </w:rPr>
        <w:t>), que muitas vezes são desnecessárias para suportar os resultados já obtidos</w:t>
      </w:r>
      <w:r w:rsidR="003F7AA8">
        <w:rPr>
          <w:color w:val="000000"/>
          <w:lang w:val="pt-BR"/>
        </w:rPr>
        <w:t>,</w:t>
      </w:r>
      <w:r w:rsidRPr="0074671D">
        <w:rPr>
          <w:color w:val="000000"/>
          <w:lang w:val="pt-BR"/>
        </w:rPr>
        <w:t xml:space="preserve"> e cria</w:t>
      </w:r>
      <w:r w:rsidR="003F7AA8">
        <w:rPr>
          <w:color w:val="000000"/>
          <w:lang w:val="pt-BR"/>
        </w:rPr>
        <w:t>m</w:t>
      </w:r>
      <w:r w:rsidRPr="0074671D">
        <w:rPr>
          <w:color w:val="000000"/>
          <w:lang w:val="pt-BR"/>
        </w:rPr>
        <w:t xml:space="preserve"> complicações financeiras e logísticas. O código de barras de DNA e o sequenciamento de </w:t>
      </w:r>
      <w:r w:rsidR="005A2C6D" w:rsidRPr="0074671D">
        <w:rPr>
          <w:color w:val="000000"/>
          <w:lang w:val="pt-BR"/>
        </w:rPr>
        <w:t>Nov</w:t>
      </w:r>
      <w:r w:rsidRPr="0074671D">
        <w:rPr>
          <w:color w:val="000000"/>
          <w:lang w:val="pt-BR"/>
        </w:rPr>
        <w:t xml:space="preserve">a </w:t>
      </w:r>
      <w:r w:rsidR="005A2C6D" w:rsidRPr="0074671D">
        <w:rPr>
          <w:color w:val="000000"/>
          <w:lang w:val="pt-BR"/>
        </w:rPr>
        <w:t>G</w:t>
      </w:r>
      <w:r w:rsidRPr="0074671D">
        <w:rPr>
          <w:color w:val="000000"/>
          <w:lang w:val="pt-BR"/>
        </w:rPr>
        <w:t xml:space="preserve">eração </w:t>
      </w:r>
      <w:r w:rsidR="005A2C6D" w:rsidRPr="0074671D">
        <w:rPr>
          <w:color w:val="000000"/>
          <w:lang w:val="pt-BR"/>
        </w:rPr>
        <w:t xml:space="preserve">(Next Generation Sequencing - NGS) </w:t>
      </w:r>
      <w:r w:rsidRPr="0074671D">
        <w:rPr>
          <w:color w:val="000000"/>
          <w:lang w:val="pt-BR"/>
        </w:rPr>
        <w:t>oferecem ferramentas poderosas para a compreensão de nossas aves</w:t>
      </w:r>
      <w:r w:rsidRPr="0074671D">
        <w:rPr>
          <w:lang w:val="pt-BR"/>
        </w:rPr>
        <w:t xml:space="preserve">; </w:t>
      </w:r>
      <w:r w:rsidRPr="0074671D">
        <w:rPr>
          <w:highlight w:val="white"/>
          <w:lang w:val="pt-BR"/>
        </w:rPr>
        <w:t xml:space="preserve">entretanto, por não estarem disponíveis em </w:t>
      </w:r>
      <w:r w:rsidR="002B657E" w:rsidRPr="0074671D">
        <w:rPr>
          <w:highlight w:val="white"/>
          <w:lang w:val="pt-BR"/>
        </w:rPr>
        <w:t xml:space="preserve">muitos </w:t>
      </w:r>
      <w:r w:rsidRPr="0074671D">
        <w:rPr>
          <w:highlight w:val="white"/>
          <w:lang w:val="pt-BR"/>
        </w:rPr>
        <w:t xml:space="preserve">países da América Latina e do Caribe, os pesquisadores Neotropicais </w:t>
      </w:r>
      <w:r w:rsidR="007A2CCF" w:rsidRPr="0074671D">
        <w:rPr>
          <w:highlight w:val="white"/>
          <w:lang w:val="pt-BR"/>
        </w:rPr>
        <w:t xml:space="preserve">muitas vezes só podem acessar essas ferramentas confiando em </w:t>
      </w:r>
      <w:r w:rsidRPr="0074671D">
        <w:rPr>
          <w:highlight w:val="white"/>
          <w:lang w:val="pt-BR"/>
        </w:rPr>
        <w:t>colaboradores estrangeiros</w:t>
      </w:r>
      <w:r w:rsidR="007A2CCF" w:rsidRPr="0074671D">
        <w:rPr>
          <w:highlight w:val="white"/>
          <w:lang w:val="pt-BR"/>
        </w:rPr>
        <w:t xml:space="preserve">, </w:t>
      </w:r>
      <w:r w:rsidR="00E36A0F" w:rsidRPr="0074671D">
        <w:rPr>
          <w:highlight w:val="white"/>
          <w:lang w:val="pt-BR"/>
        </w:rPr>
        <w:t>freq</w:t>
      </w:r>
      <w:r w:rsidR="005A2C6D" w:rsidRPr="0074671D">
        <w:rPr>
          <w:highlight w:val="white"/>
          <w:lang w:val="pt-BR"/>
        </w:rPr>
        <w:t>u</w:t>
      </w:r>
      <w:r w:rsidR="00E36A0F" w:rsidRPr="0074671D">
        <w:rPr>
          <w:highlight w:val="white"/>
          <w:lang w:val="pt-BR"/>
        </w:rPr>
        <w:t xml:space="preserve">entemente </w:t>
      </w:r>
      <w:r w:rsidRPr="0074671D">
        <w:rPr>
          <w:highlight w:val="white"/>
          <w:lang w:val="pt-BR"/>
        </w:rPr>
        <w:t>em um contexto de dinâmica de poder desigual.</w:t>
      </w:r>
    </w:p>
    <w:p w14:paraId="6837F60F" w14:textId="7E828DB4" w:rsidR="00E37CBC" w:rsidRPr="00A43229" w:rsidRDefault="000235B4" w:rsidP="00CB19E0">
      <w:pPr>
        <w:tabs>
          <w:tab w:val="left" w:pos="709"/>
        </w:tabs>
        <w:spacing w:line="276" w:lineRule="auto"/>
        <w:rPr>
          <w:color w:val="000000"/>
          <w:lang w:val="pt-BR"/>
        </w:rPr>
      </w:pPr>
      <w:r w:rsidRPr="0074671D">
        <w:rPr>
          <w:color w:val="000000"/>
          <w:lang w:val="pt-BR"/>
        </w:rPr>
        <w:tab/>
      </w:r>
      <w:r w:rsidRPr="0074671D">
        <w:rPr>
          <w:lang w:val="pt-BR"/>
        </w:rPr>
        <w:t>Mesmo métodos relativamente simples podem se complicar no Neotr</w:t>
      </w:r>
      <w:r w:rsidR="00D82CEF" w:rsidRPr="0074671D">
        <w:rPr>
          <w:lang w:val="pt-BR"/>
        </w:rPr>
        <w:t>ó</w:t>
      </w:r>
      <w:r w:rsidRPr="0074671D">
        <w:rPr>
          <w:lang w:val="pt-BR"/>
        </w:rPr>
        <w:t>pic</w:t>
      </w:r>
      <w:r w:rsidR="00D82CEF" w:rsidRPr="0074671D">
        <w:rPr>
          <w:lang w:val="pt-BR"/>
        </w:rPr>
        <w:t>o</w:t>
      </w:r>
      <w:r w:rsidRPr="0074671D">
        <w:rPr>
          <w:lang w:val="pt-BR"/>
        </w:rPr>
        <w:t xml:space="preserve">. No México, </w:t>
      </w:r>
      <w:r w:rsidR="00970B81" w:rsidRPr="0074671D">
        <w:rPr>
          <w:lang w:val="pt-BR"/>
        </w:rPr>
        <w:t xml:space="preserve">por exemplo, </w:t>
      </w:r>
      <w:r w:rsidRPr="0074671D">
        <w:rPr>
          <w:lang w:val="pt-BR"/>
        </w:rPr>
        <w:t xml:space="preserve">falta um sistema de </w:t>
      </w:r>
      <w:r w:rsidR="00110A3B" w:rsidRPr="0074671D">
        <w:rPr>
          <w:lang w:val="pt-BR"/>
        </w:rPr>
        <w:t>anilhamento</w:t>
      </w:r>
      <w:r w:rsidRPr="0074671D">
        <w:rPr>
          <w:lang w:val="pt-BR"/>
        </w:rPr>
        <w:t xml:space="preserve"> centralizado e as equipes de infraestrutura e operações para apoiá-lo</w:t>
      </w:r>
      <w:r w:rsidR="00970B81" w:rsidRPr="0074671D">
        <w:rPr>
          <w:lang w:val="pt-BR"/>
        </w:rPr>
        <w:t xml:space="preserve">. </w:t>
      </w:r>
      <w:r w:rsidR="00FA655C" w:rsidRPr="0074671D">
        <w:rPr>
          <w:lang w:val="pt-BR"/>
        </w:rPr>
        <w:t xml:space="preserve">Em vez disso, </w:t>
      </w:r>
      <w:r w:rsidR="007E50F5">
        <w:rPr>
          <w:lang w:val="pt-BR"/>
        </w:rPr>
        <w:t>o sistema Mexicano</w:t>
      </w:r>
      <w:r w:rsidR="007E50F5" w:rsidRPr="0074671D">
        <w:rPr>
          <w:lang w:val="pt-BR"/>
        </w:rPr>
        <w:t xml:space="preserve"> </w:t>
      </w:r>
      <w:r w:rsidR="00FA655C" w:rsidRPr="0074671D">
        <w:rPr>
          <w:lang w:val="pt-BR"/>
        </w:rPr>
        <w:t xml:space="preserve">depende da participação parcial no sistema </w:t>
      </w:r>
      <w:r w:rsidR="007E50F5">
        <w:rPr>
          <w:lang w:val="pt-BR"/>
        </w:rPr>
        <w:t>dos EUA</w:t>
      </w:r>
      <w:r w:rsidR="00FA655C" w:rsidRPr="0074671D">
        <w:rPr>
          <w:lang w:val="pt-BR"/>
        </w:rPr>
        <w:t xml:space="preserve">, em condições muitas vezes desfavoráveis para os </w:t>
      </w:r>
      <w:r w:rsidR="00110A3B" w:rsidRPr="0074671D">
        <w:rPr>
          <w:lang w:val="pt-BR"/>
        </w:rPr>
        <w:t>anilhadore</w:t>
      </w:r>
      <w:r w:rsidR="00FA655C" w:rsidRPr="0074671D">
        <w:rPr>
          <w:lang w:val="pt-BR"/>
        </w:rPr>
        <w:t xml:space="preserve">s mexicanos. Os </w:t>
      </w:r>
      <w:r w:rsidR="00110A3B" w:rsidRPr="0074671D">
        <w:rPr>
          <w:lang w:val="pt-BR"/>
        </w:rPr>
        <w:t>anilhadore</w:t>
      </w:r>
      <w:r w:rsidR="00FA655C" w:rsidRPr="0074671D">
        <w:rPr>
          <w:lang w:val="pt-BR"/>
        </w:rPr>
        <w:t xml:space="preserve">s no México </w:t>
      </w:r>
      <w:r w:rsidRPr="0074671D">
        <w:rPr>
          <w:lang w:val="pt-BR"/>
        </w:rPr>
        <w:t xml:space="preserve">podem </w:t>
      </w:r>
      <w:r w:rsidR="00FA655C" w:rsidRPr="0074671D">
        <w:rPr>
          <w:lang w:val="pt-BR"/>
        </w:rPr>
        <w:t xml:space="preserve">usar </w:t>
      </w:r>
      <w:r w:rsidR="00110A3B" w:rsidRPr="0074671D">
        <w:rPr>
          <w:lang w:val="pt-BR"/>
        </w:rPr>
        <w:t>anilha</w:t>
      </w:r>
      <w:r w:rsidRPr="0074671D">
        <w:rPr>
          <w:lang w:val="pt-BR"/>
        </w:rPr>
        <w:t xml:space="preserve">s auto-fabricadas ou </w:t>
      </w:r>
      <w:r w:rsidR="00110A3B" w:rsidRPr="0074671D">
        <w:rPr>
          <w:lang w:val="pt-BR"/>
        </w:rPr>
        <w:t>anilh</w:t>
      </w:r>
      <w:r w:rsidR="00E36A0F" w:rsidRPr="0074671D">
        <w:rPr>
          <w:lang w:val="pt-BR"/>
        </w:rPr>
        <w:t xml:space="preserve">as compradas no exterior, </w:t>
      </w:r>
      <w:r w:rsidR="005B233B" w:rsidRPr="0074671D">
        <w:rPr>
          <w:lang w:val="pt-BR"/>
        </w:rPr>
        <w:t xml:space="preserve">mas a única maneira de participar de um sistema centralizado de </w:t>
      </w:r>
      <w:r w:rsidR="00110A3B" w:rsidRPr="0074671D">
        <w:rPr>
          <w:lang w:val="pt-BR"/>
        </w:rPr>
        <w:t>anilhamento</w:t>
      </w:r>
      <w:r w:rsidR="005B233B" w:rsidRPr="0074671D">
        <w:rPr>
          <w:lang w:val="pt-BR"/>
        </w:rPr>
        <w:t xml:space="preserve"> é usar </w:t>
      </w:r>
      <w:r w:rsidR="00110A3B" w:rsidRPr="0074671D">
        <w:rPr>
          <w:lang w:val="pt-BR"/>
        </w:rPr>
        <w:t>anilh</w:t>
      </w:r>
      <w:r w:rsidRPr="0074671D">
        <w:rPr>
          <w:lang w:val="pt-BR"/>
        </w:rPr>
        <w:t xml:space="preserve">as oficiais </w:t>
      </w:r>
      <w:r w:rsidR="00494FAD" w:rsidRPr="0074671D">
        <w:rPr>
          <w:lang w:val="pt-BR"/>
        </w:rPr>
        <w:t xml:space="preserve">do </w:t>
      </w:r>
      <w:r w:rsidR="000C0419" w:rsidRPr="00A43229">
        <w:rPr>
          <w:i/>
          <w:iCs/>
          <w:lang w:val="pt-BR"/>
        </w:rPr>
        <w:t>Bird Band Laboratory</w:t>
      </w:r>
      <w:r w:rsidRPr="00A43229">
        <w:rPr>
          <w:lang w:val="pt-BR"/>
        </w:rPr>
        <w:t xml:space="preserve"> </w:t>
      </w:r>
      <w:r w:rsidR="00B42EFB" w:rsidRPr="00A43229">
        <w:rPr>
          <w:lang w:val="pt-BR"/>
        </w:rPr>
        <w:t xml:space="preserve">(BBL) </w:t>
      </w:r>
      <w:r w:rsidR="00494FAD" w:rsidRPr="00A43229">
        <w:rPr>
          <w:lang w:val="pt-BR"/>
        </w:rPr>
        <w:t xml:space="preserve">da U.S. Geological Survey, </w:t>
      </w:r>
      <w:r w:rsidR="005B233B" w:rsidRPr="00A43229">
        <w:rPr>
          <w:lang w:val="pt-BR"/>
        </w:rPr>
        <w:t xml:space="preserve">que requerem a </w:t>
      </w:r>
      <w:r w:rsidR="001447FD" w:rsidRPr="00A43229">
        <w:rPr>
          <w:lang w:val="pt-BR"/>
        </w:rPr>
        <w:t>autorização do BBL</w:t>
      </w:r>
      <w:r w:rsidRPr="00A43229">
        <w:rPr>
          <w:lang w:val="pt-BR"/>
        </w:rPr>
        <w:t xml:space="preserve">. Por razões legais, as </w:t>
      </w:r>
      <w:r w:rsidR="007E50F5">
        <w:rPr>
          <w:lang w:val="pt-BR"/>
        </w:rPr>
        <w:t xml:space="preserve">licenças </w:t>
      </w:r>
      <w:r w:rsidR="00110A3B" w:rsidRPr="00A43229">
        <w:rPr>
          <w:lang w:val="pt-BR"/>
        </w:rPr>
        <w:t>anilhadores</w:t>
      </w:r>
      <w:r w:rsidRPr="00A43229">
        <w:rPr>
          <w:lang w:val="pt-BR"/>
        </w:rPr>
        <w:t xml:space="preserve"> </w:t>
      </w:r>
      <w:r w:rsidR="007E50F5">
        <w:rPr>
          <w:lang w:val="pt-BR"/>
        </w:rPr>
        <w:t>“master”</w:t>
      </w:r>
      <w:r w:rsidRPr="00A43229">
        <w:rPr>
          <w:lang w:val="pt-BR"/>
        </w:rPr>
        <w:t xml:space="preserve"> só estão disponíveis para cidadãos </w:t>
      </w:r>
      <w:r w:rsidR="008A7DCF" w:rsidRPr="00A43229">
        <w:rPr>
          <w:lang w:val="pt-BR"/>
        </w:rPr>
        <w:t xml:space="preserve">americanos </w:t>
      </w:r>
      <w:r w:rsidRPr="00A43229">
        <w:rPr>
          <w:lang w:val="pt-BR"/>
        </w:rPr>
        <w:t xml:space="preserve">e canadenses (seguindo um tratado de 1923 entre esses dois países) e, na prática, </w:t>
      </w:r>
      <w:r w:rsidR="00FA1933" w:rsidRPr="00A43229">
        <w:rPr>
          <w:lang w:val="pt-BR"/>
        </w:rPr>
        <w:t>para</w:t>
      </w:r>
      <w:r w:rsidRPr="00A43229">
        <w:rPr>
          <w:lang w:val="pt-BR"/>
        </w:rPr>
        <w:t xml:space="preserve"> estrangeiros residentes nesses dois países (A. Celis-Murillo, </w:t>
      </w:r>
      <w:r w:rsidR="000C0419" w:rsidRPr="00A43229">
        <w:rPr>
          <w:lang w:val="pt-BR"/>
        </w:rPr>
        <w:t xml:space="preserve">Coordenador do </w:t>
      </w:r>
      <w:r w:rsidRPr="00A43229">
        <w:rPr>
          <w:lang w:val="pt-BR"/>
        </w:rPr>
        <w:t xml:space="preserve">BBL, pers. </w:t>
      </w:r>
      <w:r w:rsidRPr="00A43229">
        <w:rPr>
          <w:lang w:val="pt-BR"/>
        </w:rPr>
        <w:lastRenderedPageBreak/>
        <w:t xml:space="preserve">com.). Os </w:t>
      </w:r>
      <w:r w:rsidR="00110A3B" w:rsidRPr="00A43229">
        <w:rPr>
          <w:lang w:val="pt-BR"/>
        </w:rPr>
        <w:t>anilhadore</w:t>
      </w:r>
      <w:r w:rsidRPr="00A43229">
        <w:rPr>
          <w:lang w:val="pt-BR"/>
        </w:rPr>
        <w:t xml:space="preserve">s mexicanos baseados no México, independentemente de sua experiência, estão fora da jurisdição legal dos </w:t>
      </w:r>
      <w:r w:rsidR="008A7DCF" w:rsidRPr="00A43229">
        <w:rPr>
          <w:lang w:val="pt-BR"/>
        </w:rPr>
        <w:t xml:space="preserve">EUA </w:t>
      </w:r>
      <w:r w:rsidRPr="00A43229">
        <w:rPr>
          <w:lang w:val="pt-BR"/>
        </w:rPr>
        <w:t>ou da legislação canadense</w:t>
      </w:r>
      <w:r w:rsidR="00970B81" w:rsidRPr="00A43229">
        <w:rPr>
          <w:lang w:val="pt-BR"/>
        </w:rPr>
        <w:t xml:space="preserve">. Portanto, </w:t>
      </w:r>
      <w:r w:rsidR="001447FD" w:rsidRPr="00A43229">
        <w:rPr>
          <w:lang w:val="pt-BR"/>
        </w:rPr>
        <w:t xml:space="preserve">para participar </w:t>
      </w:r>
      <w:r w:rsidR="002B657E" w:rsidRPr="00A43229">
        <w:rPr>
          <w:lang w:val="pt-BR"/>
        </w:rPr>
        <w:t xml:space="preserve">deste </w:t>
      </w:r>
      <w:r w:rsidR="001447FD" w:rsidRPr="00A43229">
        <w:rPr>
          <w:lang w:val="pt-BR"/>
        </w:rPr>
        <w:t xml:space="preserve">sistema centralizado de </w:t>
      </w:r>
      <w:r w:rsidR="00110A3B" w:rsidRPr="00A43229">
        <w:rPr>
          <w:lang w:val="pt-BR"/>
        </w:rPr>
        <w:t>anilhamento</w:t>
      </w:r>
      <w:r w:rsidR="00970B81" w:rsidRPr="00A43229">
        <w:rPr>
          <w:lang w:val="pt-BR"/>
        </w:rPr>
        <w:t xml:space="preserve">, eles </w:t>
      </w:r>
      <w:r w:rsidRPr="00A43229">
        <w:rPr>
          <w:lang w:val="pt-BR"/>
        </w:rPr>
        <w:t>precisam fazer um curso pago de certificação</w:t>
      </w:r>
      <w:r w:rsidR="007E50F5">
        <w:rPr>
          <w:lang w:val="pt-BR"/>
        </w:rPr>
        <w:t xml:space="preserve"> no</w:t>
      </w:r>
      <w:r w:rsidRPr="00A43229">
        <w:rPr>
          <w:lang w:val="pt-BR"/>
        </w:rPr>
        <w:t xml:space="preserve"> NABC (North American Banding Council), e (no melhor dos casos) </w:t>
      </w:r>
      <w:r w:rsidR="00F90189" w:rsidRPr="00A43229">
        <w:rPr>
          <w:lang w:val="pt-BR"/>
        </w:rPr>
        <w:t>anilhar</w:t>
      </w:r>
      <w:r w:rsidRPr="00A43229">
        <w:rPr>
          <w:lang w:val="pt-BR"/>
        </w:rPr>
        <w:t xml:space="preserve"> aves </w:t>
      </w:r>
      <w:r w:rsidR="00481169" w:rsidRPr="00A43229">
        <w:rPr>
          <w:lang w:val="pt-BR"/>
        </w:rPr>
        <w:t xml:space="preserve">utilizando </w:t>
      </w:r>
      <w:r w:rsidR="00F90189" w:rsidRPr="00A43229">
        <w:rPr>
          <w:lang w:val="pt-BR"/>
        </w:rPr>
        <w:t>anilhas do</w:t>
      </w:r>
      <w:r w:rsidR="00481169" w:rsidRPr="00A43229">
        <w:rPr>
          <w:lang w:val="pt-BR"/>
        </w:rPr>
        <w:t xml:space="preserve"> BBL </w:t>
      </w:r>
      <w:r w:rsidRPr="00A43229">
        <w:rPr>
          <w:lang w:val="pt-BR"/>
        </w:rPr>
        <w:t>como sub</w:t>
      </w:r>
      <w:r w:rsidR="007E50F5">
        <w:rPr>
          <w:lang w:val="pt-BR"/>
        </w:rPr>
        <w:t>-</w:t>
      </w:r>
      <w:r w:rsidR="00187800" w:rsidRPr="00A43229">
        <w:rPr>
          <w:lang w:val="pt-BR"/>
        </w:rPr>
        <w:t>autorizado</w:t>
      </w:r>
      <w:r w:rsidRPr="00A43229">
        <w:rPr>
          <w:lang w:val="pt-BR"/>
        </w:rPr>
        <w:t xml:space="preserve"> de um detentor de licença norte-americano</w:t>
      </w:r>
      <w:r w:rsidR="00970B81" w:rsidRPr="00A43229">
        <w:rPr>
          <w:lang w:val="pt-BR"/>
        </w:rPr>
        <w:t xml:space="preserve">. Estes requisitos impõem </w:t>
      </w:r>
      <w:r w:rsidRPr="00A43229">
        <w:rPr>
          <w:lang w:val="pt-BR"/>
        </w:rPr>
        <w:t>tanto um custo financeiro quanto uma perda de autonomia regional sobre os dados (</w:t>
      </w:r>
      <w:r w:rsidR="00481169" w:rsidRPr="00A43229">
        <w:rPr>
          <w:lang w:val="pt-BR"/>
        </w:rPr>
        <w:t xml:space="preserve">entretanto, a </w:t>
      </w:r>
      <w:r w:rsidRPr="00A43229">
        <w:rPr>
          <w:lang w:val="pt-BR"/>
        </w:rPr>
        <w:t xml:space="preserve">NABC e a </w:t>
      </w:r>
      <w:r w:rsidR="000C0419" w:rsidRPr="00A43229">
        <w:rPr>
          <w:i/>
          <w:iCs/>
          <w:lang w:val="pt-BR"/>
        </w:rPr>
        <w:t>Association of Field Ornithologists</w:t>
      </w:r>
      <w:r w:rsidR="000C0419" w:rsidRPr="00A43229">
        <w:rPr>
          <w:lang w:val="pt-BR"/>
        </w:rPr>
        <w:t xml:space="preserve"> </w:t>
      </w:r>
      <w:r w:rsidRPr="00A43229">
        <w:rPr>
          <w:lang w:val="pt-BR"/>
        </w:rPr>
        <w:t xml:space="preserve">oferecem apoio financeiro parcial para grupos ou indivíduos que buscam estas certificações, https://nabanding.net/grants/). </w:t>
      </w:r>
      <w:r w:rsidR="001447FD" w:rsidRPr="00A43229">
        <w:rPr>
          <w:lang w:val="pt-BR"/>
        </w:rPr>
        <w:t xml:space="preserve">Além disso, as </w:t>
      </w:r>
      <w:r w:rsidR="0093230A" w:rsidRPr="00A43229">
        <w:rPr>
          <w:lang w:val="pt-BR"/>
        </w:rPr>
        <w:t>anilhas do</w:t>
      </w:r>
      <w:r w:rsidR="001447FD" w:rsidRPr="00A43229">
        <w:rPr>
          <w:lang w:val="pt-BR"/>
        </w:rPr>
        <w:t xml:space="preserve"> BBL são restritas </w:t>
      </w:r>
      <w:r w:rsidR="007E50F5">
        <w:rPr>
          <w:lang w:val="pt-BR"/>
        </w:rPr>
        <w:t>à</w:t>
      </w:r>
      <w:r w:rsidR="0093230A" w:rsidRPr="00A43229">
        <w:rPr>
          <w:lang w:val="pt-BR"/>
        </w:rPr>
        <w:t>s</w:t>
      </w:r>
      <w:r w:rsidR="001447FD" w:rsidRPr="00A43229">
        <w:rPr>
          <w:lang w:val="pt-BR"/>
        </w:rPr>
        <w:t xml:space="preserve"> espécies encontradas nos EUA, o que exclui muitas espécies tropicais e não migratórias </w:t>
      </w:r>
      <w:r w:rsidR="007E50F5">
        <w:rPr>
          <w:lang w:val="pt-BR"/>
        </w:rPr>
        <w:t xml:space="preserve">que ocorrem </w:t>
      </w:r>
      <w:r w:rsidR="001447FD" w:rsidRPr="00A43229">
        <w:rPr>
          <w:lang w:val="pt-BR"/>
        </w:rPr>
        <w:t xml:space="preserve">no México. </w:t>
      </w:r>
      <w:r w:rsidRPr="00A43229">
        <w:rPr>
          <w:lang w:val="pt-BR"/>
        </w:rPr>
        <w:t xml:space="preserve">A criação de sistemas de </w:t>
      </w:r>
      <w:r w:rsidR="0093230A" w:rsidRPr="00A43229">
        <w:rPr>
          <w:lang w:val="pt-BR"/>
        </w:rPr>
        <w:t>anilhamento</w:t>
      </w:r>
      <w:r w:rsidRPr="00A43229">
        <w:rPr>
          <w:lang w:val="pt-BR"/>
        </w:rPr>
        <w:t xml:space="preserve"> é uma tarefa pendente para os países </w:t>
      </w:r>
      <w:r w:rsidR="007E50F5">
        <w:rPr>
          <w:lang w:val="pt-BR"/>
        </w:rPr>
        <w:t>N</w:t>
      </w:r>
      <w:r w:rsidRPr="00A43229">
        <w:rPr>
          <w:lang w:val="pt-BR"/>
        </w:rPr>
        <w:t xml:space="preserve">eotropicais: o modelo </w:t>
      </w:r>
      <w:r w:rsidR="00966E71" w:rsidRPr="00A43229">
        <w:rPr>
          <w:lang w:val="pt-BR"/>
        </w:rPr>
        <w:t xml:space="preserve">americano </w:t>
      </w:r>
      <w:r w:rsidRPr="00A43229">
        <w:rPr>
          <w:lang w:val="pt-BR"/>
        </w:rPr>
        <w:t xml:space="preserve">de um sistema de </w:t>
      </w:r>
      <w:r w:rsidR="0093230A" w:rsidRPr="00A43229">
        <w:rPr>
          <w:lang w:val="pt-BR"/>
        </w:rPr>
        <w:t>anilh</w:t>
      </w:r>
      <w:r w:rsidRPr="00A43229">
        <w:rPr>
          <w:lang w:val="pt-BR"/>
        </w:rPr>
        <w:t xml:space="preserve">as administrado pelo governo tem sido proposto a muitos </w:t>
      </w:r>
      <w:r w:rsidR="001447FD" w:rsidRPr="00A43229">
        <w:rPr>
          <w:lang w:val="pt-BR"/>
        </w:rPr>
        <w:t xml:space="preserve">governos </w:t>
      </w:r>
      <w:r w:rsidRPr="00A43229">
        <w:rPr>
          <w:lang w:val="pt-BR"/>
        </w:rPr>
        <w:t>da América Latina e do Caribe há décadas com pouco progresso. Existem modelos alternativos</w:t>
      </w:r>
      <w:r w:rsidR="004D75F7" w:rsidRPr="00A43229">
        <w:rPr>
          <w:lang w:val="pt-BR"/>
        </w:rPr>
        <w:t xml:space="preserve">, tais como </w:t>
      </w:r>
      <w:r w:rsidRPr="00A43229">
        <w:rPr>
          <w:lang w:val="pt-BR"/>
        </w:rPr>
        <w:t>o</w:t>
      </w:r>
      <w:r w:rsidR="0093230A" w:rsidRPr="00A43229">
        <w:rPr>
          <w:lang w:val="pt-BR"/>
        </w:rPr>
        <w:t>s</w:t>
      </w:r>
      <w:r w:rsidRPr="00A43229">
        <w:rPr>
          <w:lang w:val="pt-BR"/>
        </w:rPr>
        <w:t xml:space="preserve"> c</w:t>
      </w:r>
      <w:r w:rsidR="0093230A" w:rsidRPr="00A43229">
        <w:rPr>
          <w:lang w:val="pt-BR"/>
        </w:rPr>
        <w:t>erca de</w:t>
      </w:r>
      <w:r w:rsidRPr="00A43229">
        <w:rPr>
          <w:lang w:val="pt-BR"/>
        </w:rPr>
        <w:t xml:space="preserve"> 30 centros nacionais/regionais independentes de anilham</w:t>
      </w:r>
      <w:r w:rsidR="0093230A" w:rsidRPr="00A43229">
        <w:rPr>
          <w:lang w:val="pt-BR"/>
        </w:rPr>
        <w:t>ento</w:t>
      </w:r>
      <w:r w:rsidRPr="00A43229">
        <w:rPr>
          <w:lang w:val="pt-BR"/>
        </w:rPr>
        <w:t xml:space="preserve"> de aves </w:t>
      </w:r>
      <w:r w:rsidR="00481169" w:rsidRPr="00A43229">
        <w:rPr>
          <w:lang w:val="pt-BR"/>
        </w:rPr>
        <w:t>na Europa</w:t>
      </w:r>
      <w:r w:rsidRPr="00A43229">
        <w:rPr>
          <w:lang w:val="pt-BR"/>
        </w:rPr>
        <w:t xml:space="preserve">, muitos deles geridos por organizações sem fins lucrativos </w:t>
      </w:r>
      <w:r w:rsidR="004D75F7" w:rsidRPr="00A43229">
        <w:rPr>
          <w:lang w:val="pt-BR"/>
        </w:rPr>
        <w:t xml:space="preserve">(por exemplo, o </w:t>
      </w:r>
      <w:r w:rsidRPr="00A43229">
        <w:rPr>
          <w:i/>
          <w:iCs/>
          <w:lang w:val="pt-BR"/>
        </w:rPr>
        <w:t>British Trust for Ornithology</w:t>
      </w:r>
      <w:r w:rsidR="004D75F7" w:rsidRPr="00A43229">
        <w:rPr>
          <w:lang w:val="pt-BR"/>
        </w:rPr>
        <w:t xml:space="preserve">) </w:t>
      </w:r>
      <w:r w:rsidRPr="00A43229">
        <w:rPr>
          <w:lang w:val="pt-BR"/>
        </w:rPr>
        <w:t xml:space="preserve">que contribuem com seus registros para o Banco de Dados Euring unificado na Holanda </w:t>
      </w:r>
      <w:hyperlink r:id="rId13" w:history="1">
        <w:r w:rsidR="004D75F7" w:rsidRPr="00A43229">
          <w:rPr>
            <w:rStyle w:val="Hyperlink"/>
            <w:lang w:val="pt-BR"/>
          </w:rPr>
          <w:t>(</w:t>
        </w:r>
      </w:hyperlink>
      <w:r w:rsidR="004D75F7" w:rsidRPr="00A43229">
        <w:rPr>
          <w:color w:val="000000" w:themeColor="text1"/>
          <w:u w:val="single"/>
          <w:lang w:val="pt-BR"/>
        </w:rPr>
        <w:t>https://euring.org/)</w:t>
      </w:r>
      <w:r w:rsidRPr="00A43229">
        <w:rPr>
          <w:lang w:val="pt-BR"/>
        </w:rPr>
        <w:t>.</w:t>
      </w:r>
    </w:p>
    <w:p w14:paraId="45E77ABC" w14:textId="008726F4" w:rsidR="00E37CBC" w:rsidRPr="00A43229" w:rsidRDefault="000235B4" w:rsidP="00CB19E0">
      <w:pPr>
        <w:tabs>
          <w:tab w:val="left" w:pos="709"/>
        </w:tabs>
        <w:spacing w:line="276" w:lineRule="auto"/>
        <w:ind w:firstLine="567"/>
        <w:rPr>
          <w:lang w:val="pt-BR"/>
        </w:rPr>
      </w:pPr>
      <w:r w:rsidRPr="00A43229">
        <w:rPr>
          <w:color w:val="000000"/>
          <w:lang w:val="pt-BR"/>
        </w:rPr>
        <w:t xml:space="preserve">Plataformas de dados </w:t>
      </w:r>
      <w:r w:rsidRPr="00A43229">
        <w:rPr>
          <w:i/>
          <w:iCs/>
          <w:color w:val="000000"/>
          <w:lang w:val="pt-BR"/>
        </w:rPr>
        <w:t>on-line</w:t>
      </w:r>
      <w:r w:rsidRPr="00A43229">
        <w:rPr>
          <w:color w:val="000000"/>
          <w:lang w:val="pt-BR"/>
        </w:rPr>
        <w:t xml:space="preserve">, como o </w:t>
      </w:r>
      <w:r w:rsidRPr="00A43229">
        <w:rPr>
          <w:i/>
          <w:iCs/>
          <w:color w:val="000000"/>
          <w:lang w:val="pt-BR"/>
        </w:rPr>
        <w:t>eBird</w:t>
      </w:r>
      <w:r w:rsidRPr="00A43229">
        <w:rPr>
          <w:color w:val="000000"/>
          <w:lang w:val="pt-BR"/>
        </w:rPr>
        <w:t xml:space="preserve"> (</w:t>
      </w:r>
      <w:r w:rsidR="00043F65" w:rsidRPr="00A43229">
        <w:rPr>
          <w:i/>
          <w:iCs/>
          <w:color w:val="000000"/>
          <w:lang w:val="pt-BR"/>
        </w:rPr>
        <w:t>Cornell Laboratory of Ornithology</w:t>
      </w:r>
      <w:r w:rsidRPr="0074671D">
        <w:rPr>
          <w:color w:val="000000"/>
          <w:lang w:val="pt-BR"/>
        </w:rPr>
        <w:t xml:space="preserve">) e o </w:t>
      </w:r>
      <w:r w:rsidRPr="00A43229">
        <w:rPr>
          <w:i/>
          <w:iCs/>
          <w:color w:val="000000"/>
          <w:lang w:val="pt-BR"/>
        </w:rPr>
        <w:t>Global Biodiversity Information Facility</w:t>
      </w:r>
      <w:r w:rsidRPr="00A43229">
        <w:rPr>
          <w:color w:val="000000"/>
          <w:lang w:val="pt-BR"/>
        </w:rPr>
        <w:t xml:space="preserve"> (GBIF) podem </w:t>
      </w:r>
      <w:r w:rsidRPr="00A43229">
        <w:rPr>
          <w:lang w:val="pt-BR"/>
        </w:rPr>
        <w:t xml:space="preserve">ajudar a avançar o </w:t>
      </w:r>
      <w:r w:rsidR="007E66C8" w:rsidRPr="00A43229">
        <w:rPr>
          <w:lang w:val="pt-BR"/>
        </w:rPr>
        <w:t xml:space="preserve">conhecimento </w:t>
      </w:r>
      <w:r w:rsidRPr="00A43229">
        <w:rPr>
          <w:lang w:val="pt-BR"/>
        </w:rPr>
        <w:t>da macroecologia, distribuições, abundância relativa e migração</w:t>
      </w:r>
      <w:r w:rsidR="009153D0" w:rsidRPr="00A43229">
        <w:rPr>
          <w:lang w:val="pt-BR"/>
        </w:rPr>
        <w:t xml:space="preserve">, mas também podem reforçar involuntariamente o </w:t>
      </w:r>
      <w:r w:rsidR="009153D0" w:rsidRPr="00A43229">
        <w:rPr>
          <w:i/>
          <w:iCs/>
          <w:lang w:val="pt-BR"/>
        </w:rPr>
        <w:t xml:space="preserve">status quo </w:t>
      </w:r>
      <w:r w:rsidR="009153D0" w:rsidRPr="00A43229">
        <w:rPr>
          <w:lang w:val="pt-BR"/>
        </w:rPr>
        <w:t xml:space="preserve">das relações colonizador-colonizado. O </w:t>
      </w:r>
      <w:r w:rsidR="00107196" w:rsidRPr="00A43229">
        <w:rPr>
          <w:i/>
          <w:iCs/>
          <w:color w:val="000000"/>
          <w:lang w:val="pt-BR"/>
        </w:rPr>
        <w:t>eBird</w:t>
      </w:r>
      <w:r w:rsidR="00107196" w:rsidRPr="00A43229">
        <w:rPr>
          <w:color w:val="000000"/>
          <w:lang w:val="pt-BR"/>
        </w:rPr>
        <w:t xml:space="preserve"> </w:t>
      </w:r>
      <w:r w:rsidR="00A14149" w:rsidRPr="00A43229">
        <w:rPr>
          <w:color w:val="000000"/>
          <w:lang w:val="pt-BR"/>
        </w:rPr>
        <w:t xml:space="preserve">foi inicialmente desenvolvido para </w:t>
      </w:r>
      <w:r w:rsidR="00A14149" w:rsidRPr="00A43229">
        <w:rPr>
          <w:lang w:val="pt-BR"/>
        </w:rPr>
        <w:t xml:space="preserve">aproveitar </w:t>
      </w:r>
      <w:r w:rsidR="00E36A0F" w:rsidRPr="00A43229">
        <w:rPr>
          <w:lang w:val="pt-BR"/>
        </w:rPr>
        <w:t>os dados produzidos pelos "ornitólogos do dia-a-dia"</w:t>
      </w:r>
      <w:r w:rsidR="00481169" w:rsidRPr="00A43229">
        <w:rPr>
          <w:lang w:val="pt-BR"/>
        </w:rPr>
        <w:t>,</w:t>
      </w:r>
      <w:r w:rsidR="00E36A0F" w:rsidRPr="00A43229">
        <w:rPr>
          <w:lang w:val="pt-BR"/>
        </w:rPr>
        <w:t xml:space="preserve"> aproveitando a "competição saudável" da "comunidade ornitológica"</w:t>
      </w:r>
      <w:r w:rsidR="006E3DE7" w:rsidRPr="00A43229">
        <w:rPr>
          <w:lang w:val="pt-BR"/>
        </w:rPr>
        <w:t xml:space="preserve">: </w:t>
      </w:r>
      <w:r w:rsidR="00E36A0F" w:rsidRPr="00A43229">
        <w:rPr>
          <w:lang w:val="pt-BR"/>
        </w:rPr>
        <w:t xml:space="preserve">pessoas levadas "até os confins da terra" pelo "desejo de encontrar e identificar aves, assim como os </w:t>
      </w:r>
      <w:r w:rsidR="007E50F5">
        <w:rPr>
          <w:lang w:val="pt-BR"/>
        </w:rPr>
        <w:t>elogios advindos</w:t>
      </w:r>
      <w:r w:rsidR="00E36A0F" w:rsidRPr="00A43229">
        <w:rPr>
          <w:lang w:val="pt-BR"/>
        </w:rPr>
        <w:t xml:space="preserve"> de suas descobertas" </w:t>
      </w:r>
      <w:r w:rsidR="00A14149" w:rsidRPr="00A43229">
        <w:rPr>
          <w:lang w:val="pt-BR"/>
        </w:rPr>
        <w:t xml:space="preserve">(Sullivan et al. 2009:2285). </w:t>
      </w:r>
      <w:r w:rsidR="00E36A0F" w:rsidRPr="00A43229">
        <w:rPr>
          <w:lang w:val="pt-BR"/>
        </w:rPr>
        <w:t xml:space="preserve">Nos EUA, onde o </w:t>
      </w:r>
      <w:r w:rsidR="00E36A0F" w:rsidRPr="00A43229">
        <w:rPr>
          <w:i/>
          <w:iCs/>
          <w:lang w:val="pt-BR"/>
        </w:rPr>
        <w:t>eBird</w:t>
      </w:r>
      <w:r w:rsidR="00E36A0F" w:rsidRPr="00A43229">
        <w:rPr>
          <w:lang w:val="pt-BR"/>
        </w:rPr>
        <w:t xml:space="preserve"> teve origem, 95% dos </w:t>
      </w:r>
      <w:r w:rsidR="00E36A0F" w:rsidRPr="00A43229">
        <w:rPr>
          <w:i/>
          <w:iCs/>
          <w:lang w:val="pt-BR"/>
        </w:rPr>
        <w:t>eBirders</w:t>
      </w:r>
      <w:r w:rsidR="00E36A0F" w:rsidRPr="00A43229">
        <w:rPr>
          <w:lang w:val="pt-BR"/>
        </w:rPr>
        <w:t xml:space="preserve"> são brancos (Rutter et al. </w:t>
      </w:r>
      <w:r w:rsidR="008C2235" w:rsidRPr="00A43229">
        <w:rPr>
          <w:lang w:val="pt-BR"/>
        </w:rPr>
        <w:t>2021</w:t>
      </w:r>
      <w:r w:rsidR="002D47B6" w:rsidRPr="00A43229">
        <w:rPr>
          <w:lang w:val="pt-BR"/>
        </w:rPr>
        <w:t>)</w:t>
      </w:r>
      <w:r w:rsidR="00D03B50" w:rsidRPr="00A43229">
        <w:rPr>
          <w:lang w:val="pt-BR"/>
        </w:rPr>
        <w:t xml:space="preserve">. </w:t>
      </w:r>
      <w:r w:rsidR="00E36A0F" w:rsidRPr="00A43229">
        <w:rPr>
          <w:lang w:val="pt-BR"/>
        </w:rPr>
        <w:t>Eles continuam sendo "</w:t>
      </w:r>
      <w:r w:rsidR="007E50F5">
        <w:rPr>
          <w:lang w:val="pt-BR"/>
        </w:rPr>
        <w:t>pessoas com um passatempo</w:t>
      </w:r>
      <w:r w:rsidR="007E50F5" w:rsidRPr="00A43229">
        <w:rPr>
          <w:lang w:val="pt-BR"/>
        </w:rPr>
        <w:t xml:space="preserve"> </w:t>
      </w:r>
      <w:r w:rsidR="00E36A0F" w:rsidRPr="00A43229">
        <w:rPr>
          <w:lang w:val="pt-BR"/>
        </w:rPr>
        <w:t xml:space="preserve">altamente especializado" motivados pela competição e realização (Rosenblatt et al. 2022). Na África e no Caribe, onde os brancos são uma minoria na população, eles representam a maioria dos principais colaboradores da </w:t>
      </w:r>
      <w:r w:rsidR="00E36A0F" w:rsidRPr="00A43229">
        <w:rPr>
          <w:i/>
          <w:iCs/>
          <w:lang w:val="pt-BR"/>
        </w:rPr>
        <w:t>eBird</w:t>
      </w:r>
      <w:r w:rsidR="00E36A0F" w:rsidRPr="00A43229">
        <w:rPr>
          <w:lang w:val="pt-BR"/>
        </w:rPr>
        <w:t xml:space="preserve"> (Scott 2021). </w:t>
      </w:r>
      <w:r w:rsidR="00A14149" w:rsidRPr="00A43229">
        <w:rPr>
          <w:lang w:val="pt-BR"/>
        </w:rPr>
        <w:t xml:space="preserve">Para o GBIF, a </w:t>
      </w:r>
      <w:r w:rsidR="00A14149" w:rsidRPr="00A43229">
        <w:rPr>
          <w:color w:val="000000"/>
          <w:lang w:val="pt-BR"/>
        </w:rPr>
        <w:t xml:space="preserve">cobertura de dados está forte e positivamente relacionada ao PIB per capita, com 79% dos dados provenientes de apenas dez países, e muito pouca cobertura de países tropicais, apesar da riqueza de espécies muito maior (Hughes et al. 2021). Salientamos que o primeiro passo para reduzir o viés racial e geográfico na representação em tais sistemas não é encorajar mais pessoas de grupos minoritários a carregar dados para a plataforma, mas refletir cuidadosamente sobre como a origem, objetivos, </w:t>
      </w:r>
      <w:r w:rsidR="0010722E" w:rsidRPr="00A43229">
        <w:rPr>
          <w:color w:val="000000"/>
          <w:lang w:val="pt-BR"/>
        </w:rPr>
        <w:t xml:space="preserve">cultura </w:t>
      </w:r>
      <w:r w:rsidR="00A14149" w:rsidRPr="00A43229">
        <w:rPr>
          <w:color w:val="000000"/>
          <w:lang w:val="pt-BR"/>
        </w:rPr>
        <w:t xml:space="preserve">e </w:t>
      </w:r>
      <w:r w:rsidR="00525EF9" w:rsidRPr="00A43229">
        <w:rPr>
          <w:color w:val="000000"/>
          <w:lang w:val="pt-BR"/>
        </w:rPr>
        <w:t>formato</w:t>
      </w:r>
      <w:r w:rsidR="00A14149" w:rsidRPr="00A43229">
        <w:rPr>
          <w:color w:val="000000"/>
          <w:lang w:val="pt-BR"/>
        </w:rPr>
        <w:t xml:space="preserve"> da plataforma podem estar excluindo ou explorando essas populações.</w:t>
      </w:r>
    </w:p>
    <w:p w14:paraId="5C5C5D9B" w14:textId="19BA61CB" w:rsidR="00E37CBC" w:rsidRPr="00A43229" w:rsidRDefault="000235B4" w:rsidP="00CB19E0">
      <w:pPr>
        <w:tabs>
          <w:tab w:val="left" w:pos="709"/>
        </w:tabs>
        <w:spacing w:line="276" w:lineRule="auto"/>
        <w:ind w:firstLine="567"/>
        <w:rPr>
          <w:lang w:val="pt-BR"/>
        </w:rPr>
      </w:pPr>
      <w:r w:rsidRPr="00A43229">
        <w:rPr>
          <w:lang w:val="pt-BR"/>
        </w:rPr>
        <w:t>No Neotr</w:t>
      </w:r>
      <w:r w:rsidR="00525EF9" w:rsidRPr="00A43229">
        <w:rPr>
          <w:lang w:val="pt-BR"/>
        </w:rPr>
        <w:t>ó</w:t>
      </w:r>
      <w:r w:rsidRPr="00A43229">
        <w:rPr>
          <w:lang w:val="pt-BR"/>
        </w:rPr>
        <w:t>pic</w:t>
      </w:r>
      <w:r w:rsidR="00525EF9" w:rsidRPr="00A43229">
        <w:rPr>
          <w:lang w:val="pt-BR"/>
        </w:rPr>
        <w:t>o</w:t>
      </w:r>
      <w:r w:rsidRPr="00A43229">
        <w:rPr>
          <w:lang w:val="pt-BR"/>
        </w:rPr>
        <w:t xml:space="preserve">, </w:t>
      </w:r>
      <w:r w:rsidR="00A14149" w:rsidRPr="00A43229">
        <w:rPr>
          <w:lang w:val="pt-BR"/>
        </w:rPr>
        <w:t xml:space="preserve">alguns pesquisadores se beneficiam do </w:t>
      </w:r>
      <w:r w:rsidR="00A14149" w:rsidRPr="00A43229">
        <w:rPr>
          <w:i/>
          <w:iCs/>
          <w:lang w:val="pt-BR"/>
        </w:rPr>
        <w:t>eBird</w:t>
      </w:r>
      <w:r w:rsidR="00A14149" w:rsidRPr="00A43229">
        <w:rPr>
          <w:lang w:val="pt-BR"/>
        </w:rPr>
        <w:t xml:space="preserve"> (principalmente aqueles que trabalham com grandes</w:t>
      </w:r>
      <w:r w:rsidR="00525EF9" w:rsidRPr="00A43229">
        <w:rPr>
          <w:lang w:val="pt-BR"/>
        </w:rPr>
        <w:t xml:space="preserve"> quantidades de</w:t>
      </w:r>
      <w:r w:rsidR="00A14149" w:rsidRPr="00A43229">
        <w:rPr>
          <w:lang w:val="pt-BR"/>
        </w:rPr>
        <w:t xml:space="preserve"> dados)</w:t>
      </w:r>
      <w:r w:rsidR="00525EF9" w:rsidRPr="00A43229">
        <w:rPr>
          <w:lang w:val="pt-BR"/>
        </w:rPr>
        <w:t>,</w:t>
      </w:r>
      <w:r w:rsidR="00A14149" w:rsidRPr="00A43229">
        <w:rPr>
          <w:lang w:val="pt-BR"/>
        </w:rPr>
        <w:t xml:space="preserve"> enquanto outros (por exemplo, naturalistas que trabalham com seus próprios dados) perdem o protagonismo, por exemplo, quando os registros do </w:t>
      </w:r>
      <w:r w:rsidR="00A14149" w:rsidRPr="00A43229">
        <w:rPr>
          <w:i/>
          <w:iCs/>
          <w:lang w:val="pt-BR"/>
        </w:rPr>
        <w:t xml:space="preserve">eBird </w:t>
      </w:r>
      <w:r w:rsidR="00A14149" w:rsidRPr="00A43229">
        <w:rPr>
          <w:lang w:val="pt-BR"/>
        </w:rPr>
        <w:t xml:space="preserve">são citados em vez de trabalhos publicados. Como o </w:t>
      </w:r>
      <w:r w:rsidR="00A14149" w:rsidRPr="00A43229">
        <w:rPr>
          <w:i/>
          <w:iCs/>
          <w:lang w:val="pt-BR"/>
        </w:rPr>
        <w:t>eBird</w:t>
      </w:r>
      <w:r w:rsidR="00A14149" w:rsidRPr="00A43229">
        <w:rPr>
          <w:lang w:val="pt-BR"/>
        </w:rPr>
        <w:t xml:space="preserve"> requer uma lista única e centralizada de nomes comuns de aves para cada país e idioma, ele pode, não intencionalmente, </w:t>
      </w:r>
      <w:r w:rsidR="00A14149" w:rsidRPr="00A43229">
        <w:rPr>
          <w:lang w:val="pt-BR"/>
        </w:rPr>
        <w:lastRenderedPageBreak/>
        <w:t xml:space="preserve">contribuir para a eliminação da diversidade cultural (e conhecimento sobre o comportamento e vocalizações das aves) associada com a diversidade de nomes locais. </w:t>
      </w:r>
      <w:r w:rsidR="00BF424D" w:rsidRPr="00A43229">
        <w:rPr>
          <w:lang w:val="pt-BR"/>
        </w:rPr>
        <w:t>É importante ressaltar que</w:t>
      </w:r>
      <w:r w:rsidR="00423897" w:rsidRPr="00A43229">
        <w:rPr>
          <w:lang w:val="pt-BR"/>
        </w:rPr>
        <w:t xml:space="preserve">, embora </w:t>
      </w:r>
      <w:r w:rsidR="00E36A0F" w:rsidRPr="00A43229">
        <w:rPr>
          <w:lang w:val="pt-BR"/>
        </w:rPr>
        <w:t xml:space="preserve">o modelo competitivo de </w:t>
      </w:r>
      <w:r w:rsidR="000758FA" w:rsidRPr="00A43229">
        <w:rPr>
          <w:lang w:val="pt-BR"/>
        </w:rPr>
        <w:t>observaç</w:t>
      </w:r>
      <w:r w:rsidR="00E36A0F" w:rsidRPr="00A43229">
        <w:rPr>
          <w:lang w:val="pt-BR"/>
        </w:rPr>
        <w:t xml:space="preserve">ão de aves </w:t>
      </w:r>
      <w:r w:rsidR="00423897" w:rsidRPr="00A43229">
        <w:rPr>
          <w:lang w:val="pt-BR"/>
        </w:rPr>
        <w:t xml:space="preserve">tenha alguma tradição </w:t>
      </w:r>
      <w:r w:rsidR="00612292">
        <w:rPr>
          <w:lang w:val="pt-BR"/>
        </w:rPr>
        <w:t>entre os observadores de aves</w:t>
      </w:r>
      <w:r w:rsidR="0084234A" w:rsidRPr="00A43229">
        <w:rPr>
          <w:lang w:val="pt-BR"/>
        </w:rPr>
        <w:t xml:space="preserve"> brancos</w:t>
      </w:r>
      <w:r w:rsidR="00612292">
        <w:rPr>
          <w:lang w:val="pt-BR"/>
        </w:rPr>
        <w:t>,</w:t>
      </w:r>
      <w:r w:rsidR="0084234A" w:rsidRPr="00A43229">
        <w:rPr>
          <w:lang w:val="pt-BR"/>
        </w:rPr>
        <w:t xml:space="preserve"> altamente especializados nos EUA, </w:t>
      </w:r>
      <w:r w:rsidR="00423897" w:rsidRPr="00A43229">
        <w:rPr>
          <w:lang w:val="pt-BR"/>
        </w:rPr>
        <w:t xml:space="preserve">sua popularização </w:t>
      </w:r>
      <w:r w:rsidR="00612292">
        <w:rPr>
          <w:lang w:val="pt-BR"/>
        </w:rPr>
        <w:t>no</w:t>
      </w:r>
      <w:r w:rsidR="00423897" w:rsidRPr="00A43229">
        <w:rPr>
          <w:lang w:val="pt-BR"/>
        </w:rPr>
        <w:t xml:space="preserve"> Neotr</w:t>
      </w:r>
      <w:r w:rsidR="000758FA" w:rsidRPr="00A43229">
        <w:rPr>
          <w:lang w:val="pt-BR"/>
        </w:rPr>
        <w:t>ó</w:t>
      </w:r>
      <w:r w:rsidR="00423897" w:rsidRPr="00A43229">
        <w:rPr>
          <w:lang w:val="pt-BR"/>
        </w:rPr>
        <w:t>pic</w:t>
      </w:r>
      <w:r w:rsidR="000758FA" w:rsidRPr="00A43229">
        <w:rPr>
          <w:lang w:val="pt-BR"/>
        </w:rPr>
        <w:t>o</w:t>
      </w:r>
      <w:r w:rsidR="00423897" w:rsidRPr="00A43229">
        <w:rPr>
          <w:lang w:val="pt-BR"/>
        </w:rPr>
        <w:t xml:space="preserve"> </w:t>
      </w:r>
      <w:r w:rsidR="00612292">
        <w:rPr>
          <w:lang w:val="pt-BR"/>
        </w:rPr>
        <w:t>substitui</w:t>
      </w:r>
      <w:r w:rsidR="00612292" w:rsidRPr="00A43229">
        <w:rPr>
          <w:lang w:val="pt-BR"/>
        </w:rPr>
        <w:t xml:space="preserve"> </w:t>
      </w:r>
      <w:r w:rsidR="0084234A" w:rsidRPr="00A43229">
        <w:rPr>
          <w:lang w:val="pt-BR"/>
        </w:rPr>
        <w:t xml:space="preserve">as </w:t>
      </w:r>
      <w:r w:rsidR="00107196" w:rsidRPr="00A43229">
        <w:rPr>
          <w:lang w:val="pt-BR"/>
        </w:rPr>
        <w:t xml:space="preserve">tradições locais de prazer </w:t>
      </w:r>
      <w:r w:rsidR="0010722E" w:rsidRPr="00A43229">
        <w:rPr>
          <w:lang w:val="pt-BR"/>
        </w:rPr>
        <w:t xml:space="preserve">e conhecimento </w:t>
      </w:r>
      <w:r w:rsidR="00107196" w:rsidRPr="00A43229">
        <w:rPr>
          <w:lang w:val="pt-BR"/>
        </w:rPr>
        <w:t xml:space="preserve">das aves </w:t>
      </w:r>
      <w:r w:rsidR="00E36A0F" w:rsidRPr="00A43229">
        <w:rPr>
          <w:lang w:val="pt-BR"/>
        </w:rPr>
        <w:t>sem custo (sem binóculos ou equipamentos especializados)</w:t>
      </w:r>
      <w:r w:rsidRPr="00A43229">
        <w:rPr>
          <w:lang w:val="pt-BR"/>
        </w:rPr>
        <w:t xml:space="preserve">. </w:t>
      </w:r>
      <w:r w:rsidR="00423897" w:rsidRPr="00A43229">
        <w:rPr>
          <w:lang w:val="pt-BR"/>
        </w:rPr>
        <w:t xml:space="preserve">Projetos de </w:t>
      </w:r>
      <w:r w:rsidRPr="00A43229">
        <w:rPr>
          <w:i/>
          <w:iCs/>
          <w:lang w:val="pt-BR"/>
        </w:rPr>
        <w:t>eBird</w:t>
      </w:r>
      <w:r w:rsidRPr="00A43229">
        <w:rPr>
          <w:lang w:val="pt-BR"/>
        </w:rPr>
        <w:t xml:space="preserve"> </w:t>
      </w:r>
      <w:r w:rsidR="00423897" w:rsidRPr="00A43229">
        <w:rPr>
          <w:lang w:val="pt-BR"/>
        </w:rPr>
        <w:t xml:space="preserve">e outros projetos de "ciência comunitária" </w:t>
      </w:r>
      <w:r w:rsidRPr="00A43229">
        <w:rPr>
          <w:lang w:val="pt-BR"/>
        </w:rPr>
        <w:t xml:space="preserve">muitas vezes </w:t>
      </w:r>
      <w:r w:rsidR="00423897" w:rsidRPr="00A43229">
        <w:rPr>
          <w:lang w:val="pt-BR"/>
        </w:rPr>
        <w:t xml:space="preserve">implicam no </w:t>
      </w:r>
      <w:r w:rsidR="00107196" w:rsidRPr="00A43229">
        <w:rPr>
          <w:lang w:val="pt-BR"/>
        </w:rPr>
        <w:t xml:space="preserve">fluxo de </w:t>
      </w:r>
      <w:r w:rsidR="00E36A0F" w:rsidRPr="00A43229">
        <w:rPr>
          <w:lang w:val="pt-BR"/>
        </w:rPr>
        <w:t xml:space="preserve">dados </w:t>
      </w:r>
      <w:r w:rsidR="00107196" w:rsidRPr="00A43229">
        <w:rPr>
          <w:lang w:val="pt-BR"/>
        </w:rPr>
        <w:t xml:space="preserve">das comunidades locais para pesquisadores acadêmicos </w:t>
      </w:r>
      <w:r w:rsidR="00E36A0F" w:rsidRPr="00A43229">
        <w:rPr>
          <w:lang w:val="pt-BR"/>
        </w:rPr>
        <w:t xml:space="preserve">em grandes centros, incluindo muitos no Norte Global. </w:t>
      </w:r>
      <w:r w:rsidR="00CE304B" w:rsidRPr="00A43229">
        <w:rPr>
          <w:lang w:val="pt-BR"/>
        </w:rPr>
        <w:t xml:space="preserve">Em vez de expandir ainda mais a plataforma </w:t>
      </w:r>
      <w:r w:rsidR="00CE304B" w:rsidRPr="00A43229">
        <w:rPr>
          <w:i/>
          <w:iCs/>
          <w:lang w:val="pt-BR"/>
        </w:rPr>
        <w:t>eBird</w:t>
      </w:r>
      <w:r w:rsidR="00CE304B" w:rsidRPr="00A43229">
        <w:rPr>
          <w:lang w:val="pt-BR"/>
        </w:rPr>
        <w:t xml:space="preserve"> para incorporar observações da história natural (como recomendado por Lees et al. 2020), </w:t>
      </w:r>
      <w:r w:rsidR="00B30A9E" w:rsidRPr="00A43229">
        <w:rPr>
          <w:lang w:val="pt-BR"/>
        </w:rPr>
        <w:t xml:space="preserve">sugerimos investir em um exame minucioso </w:t>
      </w:r>
      <w:r w:rsidR="009F0C96" w:rsidRPr="00A43229">
        <w:rPr>
          <w:lang w:val="pt-BR"/>
        </w:rPr>
        <w:t xml:space="preserve">dos custos sociais </w:t>
      </w:r>
      <w:r w:rsidR="00571A18" w:rsidRPr="00A43229">
        <w:rPr>
          <w:lang w:val="pt-BR"/>
        </w:rPr>
        <w:t xml:space="preserve">involuntários do </w:t>
      </w:r>
      <w:r w:rsidR="001A3246" w:rsidRPr="00A43229">
        <w:rPr>
          <w:lang w:val="pt-BR"/>
        </w:rPr>
        <w:t>sistema atual</w:t>
      </w:r>
      <w:r w:rsidR="009F0C96" w:rsidRPr="00A43229">
        <w:rPr>
          <w:lang w:val="pt-BR"/>
        </w:rPr>
        <w:t>.</w:t>
      </w:r>
      <w:r w:rsidR="00B30A9E" w:rsidRPr="00A43229">
        <w:rPr>
          <w:lang w:val="pt-BR"/>
        </w:rPr>
        <w:t xml:space="preserve">  </w:t>
      </w:r>
    </w:p>
    <w:p w14:paraId="5E7FDEF2" w14:textId="54D03215" w:rsidR="00E37CBC" w:rsidRPr="00A43229" w:rsidRDefault="00107196" w:rsidP="00CB19E0">
      <w:pPr>
        <w:tabs>
          <w:tab w:val="left" w:pos="709"/>
        </w:tabs>
        <w:spacing w:line="276" w:lineRule="auto"/>
        <w:ind w:firstLine="567"/>
        <w:rPr>
          <w:color w:val="000000"/>
          <w:lang w:val="pt-BR"/>
        </w:rPr>
      </w:pPr>
      <w:r w:rsidRPr="00A43229">
        <w:rPr>
          <w:color w:val="000000"/>
          <w:lang w:val="pt-BR"/>
        </w:rPr>
        <w:t xml:space="preserve">O </w:t>
      </w:r>
      <w:r w:rsidR="00D03B50" w:rsidRPr="00A43229">
        <w:rPr>
          <w:color w:val="000000"/>
          <w:lang w:val="pt-BR"/>
        </w:rPr>
        <w:t xml:space="preserve">crescente movimento em direção a modelos de publicação de dados abertos e de acesso aberto </w:t>
      </w:r>
      <w:r w:rsidR="00612292">
        <w:rPr>
          <w:color w:val="000000"/>
          <w:lang w:val="pt-BR"/>
        </w:rPr>
        <w:t>pago pelo autor</w:t>
      </w:r>
      <w:r w:rsidR="00D03B50" w:rsidRPr="00A43229">
        <w:rPr>
          <w:color w:val="000000"/>
          <w:lang w:val="pt-BR"/>
        </w:rPr>
        <w:t xml:space="preserve"> aumentará os desequilíbrios de poder se não tratarmos diretamente das desigualdades inerentes a esses sistemas (Fontúrbel e Vizentin-Bugoni 2020, Smith et al. 2021). Embora o livre acesso a publicações seja louvável, a maioria dos pesquisadores Neotropicais não pode pagar por acesso aberto, o que coloca os autores no papel de clientes, em vez de criadores de conhecimento. </w:t>
      </w:r>
      <w:r w:rsidRPr="00A43229">
        <w:rPr>
          <w:color w:val="000000"/>
          <w:lang w:val="pt-BR"/>
        </w:rPr>
        <w:t>Da mesma forma</w:t>
      </w:r>
      <w:r w:rsidR="00D03B50" w:rsidRPr="00A43229">
        <w:rPr>
          <w:color w:val="000000"/>
          <w:lang w:val="pt-BR"/>
        </w:rPr>
        <w:t xml:space="preserve">, precisamos considerar como </w:t>
      </w:r>
      <w:r w:rsidR="00612292">
        <w:rPr>
          <w:color w:val="000000"/>
          <w:lang w:val="pt-BR"/>
        </w:rPr>
        <w:t xml:space="preserve">as </w:t>
      </w:r>
      <w:r w:rsidR="00D03B50" w:rsidRPr="00A43229">
        <w:rPr>
          <w:color w:val="000000"/>
          <w:lang w:val="pt-BR"/>
        </w:rPr>
        <w:t>políticas de dados abert</w:t>
      </w:r>
      <w:r w:rsidR="00612292">
        <w:rPr>
          <w:color w:val="000000"/>
          <w:lang w:val="pt-BR"/>
        </w:rPr>
        <w:t>o</w:t>
      </w:r>
      <w:r w:rsidR="00D03B50" w:rsidRPr="00A43229">
        <w:rPr>
          <w:color w:val="000000"/>
          <w:lang w:val="pt-BR"/>
        </w:rPr>
        <w:t xml:space="preserve">s podem estar dando aos pesquisadores de instituições poderosas acesso a dados de terras indígenas e do Sul Global, sem envolver ou consultar as partes interessadas locais (Liboiron 2021). Em contraste, </w:t>
      </w:r>
      <w:r w:rsidR="000758FA" w:rsidRPr="00A43229">
        <w:rPr>
          <w:color w:val="000000"/>
          <w:lang w:val="pt-BR"/>
        </w:rPr>
        <w:t>programas</w:t>
      </w:r>
      <w:r w:rsidR="00D03B50" w:rsidRPr="00A43229">
        <w:rPr>
          <w:color w:val="000000"/>
          <w:lang w:val="pt-BR"/>
        </w:rPr>
        <w:t xml:space="preserve"> abertos como R (R Core Team 2021) e QGIS (www.qgis.org), plataformas de compartilhamento de dados online como xeno-canto (www.xeno-canto.org) e WikiAves (www.wikiaves.com.br), bancos de dados pesquisáveis como VertNet (vertnet.org) e plataformas </w:t>
      </w:r>
      <w:r w:rsidR="00D03B50" w:rsidRPr="00A43229">
        <w:rPr>
          <w:i/>
          <w:iCs/>
          <w:color w:val="000000"/>
          <w:lang w:val="pt-BR"/>
        </w:rPr>
        <w:t>online</w:t>
      </w:r>
      <w:r w:rsidR="00D03B50" w:rsidRPr="00A43229">
        <w:rPr>
          <w:color w:val="000000"/>
          <w:lang w:val="pt-BR"/>
        </w:rPr>
        <w:t xml:space="preserve"> que permitem o livre compartilhamento e acesso à literatura científica, revolucionaram e democratizaram nossa capacidade de estudar as aves </w:t>
      </w:r>
      <w:r w:rsidR="00612292">
        <w:rPr>
          <w:color w:val="000000"/>
          <w:lang w:val="pt-BR"/>
        </w:rPr>
        <w:t>N</w:t>
      </w:r>
      <w:r w:rsidR="00D03B50" w:rsidRPr="00A43229">
        <w:rPr>
          <w:color w:val="000000"/>
          <w:lang w:val="pt-BR"/>
        </w:rPr>
        <w:t xml:space="preserve">eotropicais. Ao </w:t>
      </w:r>
      <w:r w:rsidR="0025439E" w:rsidRPr="00A43229">
        <w:rPr>
          <w:color w:val="000000"/>
          <w:lang w:val="pt-BR"/>
        </w:rPr>
        <w:t xml:space="preserve">decidir como </w:t>
      </w:r>
      <w:r w:rsidR="00D03B50" w:rsidRPr="00A43229">
        <w:rPr>
          <w:color w:val="000000"/>
          <w:lang w:val="pt-BR"/>
        </w:rPr>
        <w:t>produzir e compartilhar conhecimentos ornitológicos (por exemplo, mover periódicos para Acesso Aberto), in</w:t>
      </w:r>
      <w:r w:rsidR="00844E3C" w:rsidRPr="00A43229">
        <w:rPr>
          <w:color w:val="000000"/>
          <w:lang w:val="pt-BR"/>
        </w:rPr>
        <w:t>centiva</w:t>
      </w:r>
      <w:r w:rsidR="00D03B50" w:rsidRPr="00A43229">
        <w:rPr>
          <w:color w:val="000000"/>
          <w:lang w:val="pt-BR"/>
        </w:rPr>
        <w:t xml:space="preserve">mos </w:t>
      </w:r>
      <w:r w:rsidR="00844E3C" w:rsidRPr="00A43229">
        <w:rPr>
          <w:color w:val="000000"/>
          <w:lang w:val="pt-BR"/>
        </w:rPr>
        <w:t>a</w:t>
      </w:r>
      <w:r w:rsidR="00D03B50" w:rsidRPr="00A43229">
        <w:rPr>
          <w:color w:val="000000"/>
          <w:lang w:val="pt-BR"/>
        </w:rPr>
        <w:t xml:space="preserve">os colegas </w:t>
      </w:r>
      <w:r w:rsidR="0025439E" w:rsidRPr="00A43229">
        <w:rPr>
          <w:color w:val="000000"/>
          <w:lang w:val="pt-BR"/>
        </w:rPr>
        <w:t xml:space="preserve">escolher </w:t>
      </w:r>
      <w:r w:rsidR="00D03B50" w:rsidRPr="00A43229">
        <w:rPr>
          <w:color w:val="000000"/>
          <w:lang w:val="pt-BR"/>
        </w:rPr>
        <w:t xml:space="preserve">opções </w:t>
      </w:r>
      <w:r w:rsidRPr="00A43229">
        <w:rPr>
          <w:color w:val="000000"/>
          <w:lang w:val="pt-BR"/>
        </w:rPr>
        <w:t>que reduzam</w:t>
      </w:r>
      <w:r w:rsidR="0025439E" w:rsidRPr="00A43229">
        <w:rPr>
          <w:color w:val="000000"/>
          <w:lang w:val="pt-BR"/>
        </w:rPr>
        <w:t xml:space="preserve">, e não exacerbem, </w:t>
      </w:r>
      <w:r w:rsidR="00D03B50" w:rsidRPr="00A43229">
        <w:rPr>
          <w:color w:val="000000"/>
          <w:lang w:val="pt-BR"/>
        </w:rPr>
        <w:t xml:space="preserve">as desigualdades históricas </w:t>
      </w:r>
      <w:r w:rsidRPr="00A43229">
        <w:rPr>
          <w:color w:val="000000"/>
          <w:lang w:val="pt-BR"/>
        </w:rPr>
        <w:t xml:space="preserve">(por exemplo, o modelo de Acesso Aberto Diamante amplamente utilizado na América Latina; </w:t>
      </w:r>
      <w:r w:rsidR="0055343B" w:rsidRPr="00A43229">
        <w:rPr>
          <w:color w:val="000000"/>
          <w:lang w:val="pt-BR"/>
        </w:rPr>
        <w:t xml:space="preserve">Alperin 2022, </w:t>
      </w:r>
      <w:r w:rsidR="0062081B" w:rsidRPr="00A43229">
        <w:rPr>
          <w:color w:val="000000"/>
          <w:lang w:val="pt-BR"/>
        </w:rPr>
        <w:t>Cabrera e Saraiva 2022, Ross-Hellauer 2022</w:t>
      </w:r>
      <w:r w:rsidRPr="00A43229">
        <w:rPr>
          <w:color w:val="000000"/>
          <w:lang w:val="pt-BR"/>
        </w:rPr>
        <w:t>)</w:t>
      </w:r>
      <w:r w:rsidR="00D03B50" w:rsidRPr="00A43229">
        <w:rPr>
          <w:color w:val="000000"/>
          <w:lang w:val="pt-BR"/>
        </w:rPr>
        <w:t xml:space="preserve">. </w:t>
      </w:r>
    </w:p>
    <w:p w14:paraId="6A98C95F" w14:textId="77777777" w:rsidR="00844A97" w:rsidRPr="00A43229" w:rsidRDefault="00844A97" w:rsidP="00CB19E0">
      <w:pPr>
        <w:tabs>
          <w:tab w:val="left" w:pos="709"/>
        </w:tabs>
        <w:spacing w:line="276" w:lineRule="auto"/>
        <w:rPr>
          <w:b/>
          <w:color w:val="000000"/>
          <w:lang w:val="pt-BR"/>
        </w:rPr>
      </w:pPr>
    </w:p>
    <w:p w14:paraId="02722B17" w14:textId="77777777" w:rsidR="00E37CBC" w:rsidRPr="004E6908" w:rsidRDefault="000235B4" w:rsidP="00CB19E0">
      <w:pPr>
        <w:tabs>
          <w:tab w:val="left" w:pos="709"/>
        </w:tabs>
        <w:spacing w:line="276" w:lineRule="auto"/>
        <w:rPr>
          <w:color w:val="000000"/>
          <w:lang w:val="pt-BR"/>
        </w:rPr>
      </w:pPr>
      <w:r w:rsidRPr="004E6908">
        <w:rPr>
          <w:color w:val="000000"/>
          <w:lang w:val="pt-BR"/>
        </w:rPr>
        <w:t>PORQUE A CIÊNCIA PRECISA DA VISÃO DOS NEOTROPICAIS: QUATRO EXEMPLOS</w:t>
      </w:r>
    </w:p>
    <w:p w14:paraId="70EBC235" w14:textId="540C5B2F" w:rsidR="00E37CBC" w:rsidRPr="00A43229" w:rsidRDefault="000235B4" w:rsidP="00CB19E0">
      <w:pPr>
        <w:tabs>
          <w:tab w:val="left" w:pos="709"/>
        </w:tabs>
        <w:spacing w:line="276" w:lineRule="auto"/>
        <w:ind w:firstLine="567"/>
        <w:rPr>
          <w:color w:val="000000"/>
          <w:lang w:val="pt-BR"/>
        </w:rPr>
      </w:pPr>
      <w:r w:rsidRPr="00A43229">
        <w:rPr>
          <w:color w:val="000000"/>
          <w:lang w:val="pt-BR"/>
        </w:rPr>
        <w:t xml:space="preserve">Em seu trabalho clássico, "A Estrutura das Revoluções Científicas", Kuhn (1962) propôs </w:t>
      </w:r>
      <w:r w:rsidR="00E36A0F" w:rsidRPr="00A43229">
        <w:rPr>
          <w:color w:val="000000"/>
          <w:lang w:val="pt-BR"/>
        </w:rPr>
        <w:t xml:space="preserve">que para ir além da "ciência normal" estática precisamos de </w:t>
      </w:r>
      <w:r w:rsidRPr="00A43229">
        <w:rPr>
          <w:color w:val="000000"/>
          <w:lang w:val="pt-BR"/>
        </w:rPr>
        <w:t xml:space="preserve">mudanças de paradigma, </w:t>
      </w:r>
      <w:r w:rsidR="00DD712A" w:rsidRPr="00A43229">
        <w:rPr>
          <w:color w:val="000000"/>
          <w:lang w:val="pt-BR"/>
        </w:rPr>
        <w:t xml:space="preserve">que são </w:t>
      </w:r>
      <w:r w:rsidRPr="00A43229">
        <w:rPr>
          <w:color w:val="000000"/>
          <w:lang w:val="pt-BR"/>
        </w:rPr>
        <w:t>freq</w:t>
      </w:r>
      <w:r w:rsidR="007308AA" w:rsidRPr="00A43229">
        <w:rPr>
          <w:color w:val="000000"/>
          <w:lang w:val="pt-BR"/>
        </w:rPr>
        <w:t>u</w:t>
      </w:r>
      <w:r w:rsidRPr="00A43229">
        <w:rPr>
          <w:color w:val="000000"/>
          <w:lang w:val="pt-BR"/>
        </w:rPr>
        <w:t xml:space="preserve">entemente geradas por pessoas de fora </w:t>
      </w:r>
      <w:r w:rsidR="007308AA" w:rsidRPr="00A43229">
        <w:rPr>
          <w:color w:val="000000"/>
          <w:lang w:val="pt-BR"/>
        </w:rPr>
        <w:t>de</w:t>
      </w:r>
      <w:r w:rsidRPr="00A43229">
        <w:rPr>
          <w:color w:val="000000"/>
          <w:lang w:val="pt-BR"/>
        </w:rPr>
        <w:t xml:space="preserve"> um campo. </w:t>
      </w:r>
      <w:r w:rsidR="00D27F0B" w:rsidRPr="00A43229">
        <w:rPr>
          <w:rFonts w:eastAsia="Calibri"/>
          <w:lang w:val="pt-BR"/>
        </w:rPr>
        <w:t xml:space="preserve">Nem todos os pesquisadores acreditam que pode ou deve haver um roteiro universal para a ornitologia </w:t>
      </w:r>
      <w:r w:rsidR="00612292">
        <w:rPr>
          <w:rFonts w:eastAsia="Calibri"/>
          <w:lang w:val="pt-BR"/>
        </w:rPr>
        <w:t>N</w:t>
      </w:r>
      <w:r w:rsidR="00D27F0B" w:rsidRPr="00A43229">
        <w:rPr>
          <w:rFonts w:eastAsia="Calibri"/>
          <w:lang w:val="pt-BR"/>
        </w:rPr>
        <w:t xml:space="preserve">eotropical, e criar um não </w:t>
      </w:r>
      <w:r w:rsidR="00612292">
        <w:rPr>
          <w:rFonts w:eastAsia="Calibri"/>
          <w:lang w:val="pt-BR"/>
        </w:rPr>
        <w:t>é</w:t>
      </w:r>
      <w:r w:rsidR="00D27F0B" w:rsidRPr="00A43229">
        <w:rPr>
          <w:rFonts w:eastAsia="Calibri"/>
          <w:lang w:val="pt-BR"/>
        </w:rPr>
        <w:t xml:space="preserve"> um objetivo deste trabalho. </w:t>
      </w:r>
      <w:r w:rsidR="00BF0D6A" w:rsidRPr="00A43229">
        <w:rPr>
          <w:rFonts w:eastAsia="Calibri"/>
          <w:lang w:val="pt-BR"/>
        </w:rPr>
        <w:t xml:space="preserve">Em vez disso, </w:t>
      </w:r>
      <w:r w:rsidRPr="00A43229">
        <w:rPr>
          <w:color w:val="000000"/>
          <w:lang w:val="pt-BR"/>
        </w:rPr>
        <w:t xml:space="preserve">para o interesse dos leitores, oferecemos alguns exemplos de como </w:t>
      </w:r>
      <w:r w:rsidR="00E36A0F" w:rsidRPr="00A43229">
        <w:rPr>
          <w:color w:val="000000"/>
          <w:lang w:val="pt-BR"/>
        </w:rPr>
        <w:t xml:space="preserve">a </w:t>
      </w:r>
      <w:r w:rsidR="00612292">
        <w:rPr>
          <w:color w:val="000000"/>
          <w:lang w:val="pt-BR"/>
        </w:rPr>
        <w:t>visão</w:t>
      </w:r>
      <w:r w:rsidR="00E36A0F" w:rsidRPr="00A43229">
        <w:rPr>
          <w:color w:val="000000"/>
          <w:lang w:val="pt-BR"/>
        </w:rPr>
        <w:t xml:space="preserve"> </w:t>
      </w:r>
      <w:r w:rsidR="007308AA" w:rsidRPr="00A43229">
        <w:rPr>
          <w:color w:val="000000"/>
          <w:lang w:val="pt-BR"/>
        </w:rPr>
        <w:t>do N</w:t>
      </w:r>
      <w:r w:rsidR="00E36A0F" w:rsidRPr="00A43229">
        <w:rPr>
          <w:color w:val="000000"/>
          <w:lang w:val="pt-BR"/>
        </w:rPr>
        <w:t>orte</w:t>
      </w:r>
      <w:r w:rsidR="007308AA" w:rsidRPr="00A43229">
        <w:rPr>
          <w:color w:val="000000"/>
          <w:lang w:val="pt-BR"/>
        </w:rPr>
        <w:t xml:space="preserve"> Global</w:t>
      </w:r>
      <w:r w:rsidR="00E36A0F" w:rsidRPr="00A43229">
        <w:rPr>
          <w:color w:val="000000"/>
          <w:lang w:val="pt-BR"/>
        </w:rPr>
        <w:t xml:space="preserve"> (independentemente da localização do pesquisador) afetou o ritmo, a direção e as conclusões da pesquisa e dos esforços de conservação das aves, e como </w:t>
      </w:r>
      <w:r w:rsidRPr="00A43229">
        <w:rPr>
          <w:color w:val="000000"/>
          <w:lang w:val="pt-BR"/>
        </w:rPr>
        <w:t xml:space="preserve">as perspectivas do </w:t>
      </w:r>
      <w:r w:rsidR="007308AA" w:rsidRPr="00A43229">
        <w:rPr>
          <w:color w:val="000000"/>
          <w:lang w:val="pt-BR"/>
        </w:rPr>
        <w:t>S</w:t>
      </w:r>
      <w:r w:rsidRPr="00A43229">
        <w:rPr>
          <w:color w:val="000000"/>
          <w:lang w:val="pt-BR"/>
        </w:rPr>
        <w:t>ul</w:t>
      </w:r>
      <w:r w:rsidR="007308AA" w:rsidRPr="00A43229">
        <w:rPr>
          <w:color w:val="000000"/>
          <w:lang w:val="pt-BR"/>
        </w:rPr>
        <w:t xml:space="preserve"> Global</w:t>
      </w:r>
      <w:r w:rsidRPr="00A43229">
        <w:rPr>
          <w:color w:val="000000"/>
          <w:lang w:val="pt-BR"/>
        </w:rPr>
        <w:t xml:space="preserve"> </w:t>
      </w:r>
      <w:r w:rsidR="00E36A0F" w:rsidRPr="00A43229">
        <w:rPr>
          <w:color w:val="000000"/>
          <w:lang w:val="pt-BR"/>
        </w:rPr>
        <w:t>podem mudar nossa compreensão e direção</w:t>
      </w:r>
      <w:r w:rsidRPr="00A43229">
        <w:rPr>
          <w:color w:val="000000"/>
          <w:lang w:val="pt-BR"/>
        </w:rPr>
        <w:t xml:space="preserve">. </w:t>
      </w:r>
      <w:r w:rsidR="00DD712A" w:rsidRPr="00A43229">
        <w:rPr>
          <w:color w:val="000000"/>
          <w:lang w:val="pt-BR"/>
        </w:rPr>
        <w:t xml:space="preserve">Salientamos, </w:t>
      </w:r>
      <w:r w:rsidR="00BF0D6A" w:rsidRPr="00A43229">
        <w:rPr>
          <w:color w:val="000000"/>
          <w:lang w:val="pt-BR"/>
        </w:rPr>
        <w:t xml:space="preserve">entretanto, </w:t>
      </w:r>
      <w:r w:rsidR="00DD712A" w:rsidRPr="00A43229">
        <w:rPr>
          <w:color w:val="000000"/>
          <w:lang w:val="pt-BR"/>
        </w:rPr>
        <w:t xml:space="preserve">que a </w:t>
      </w:r>
      <w:r w:rsidR="00BF0D6A" w:rsidRPr="00A43229">
        <w:rPr>
          <w:color w:val="000000"/>
          <w:lang w:val="pt-BR"/>
        </w:rPr>
        <w:t xml:space="preserve">exclusão </w:t>
      </w:r>
      <w:r w:rsidR="00612292">
        <w:rPr>
          <w:color w:val="000000"/>
          <w:lang w:val="pt-BR"/>
        </w:rPr>
        <w:t>na</w:t>
      </w:r>
      <w:r w:rsidR="00612292" w:rsidRPr="00A43229">
        <w:rPr>
          <w:color w:val="000000"/>
          <w:lang w:val="pt-BR"/>
        </w:rPr>
        <w:t xml:space="preserve"> </w:t>
      </w:r>
      <w:r w:rsidR="00DD712A" w:rsidRPr="00A43229">
        <w:rPr>
          <w:color w:val="000000"/>
          <w:lang w:val="pt-BR"/>
        </w:rPr>
        <w:t xml:space="preserve">ciência </w:t>
      </w:r>
      <w:r w:rsidR="00490165" w:rsidRPr="00A43229">
        <w:rPr>
          <w:color w:val="000000"/>
          <w:lang w:val="pt-BR"/>
        </w:rPr>
        <w:t>é uma questão ética e precisa ser abordada independentemente de como ela afeta o desenvolvimento de um campo</w:t>
      </w:r>
      <w:r w:rsidR="00BF0D6A" w:rsidRPr="00A43229">
        <w:rPr>
          <w:color w:val="000000"/>
          <w:lang w:val="pt-BR"/>
        </w:rPr>
        <w:t>.</w:t>
      </w:r>
    </w:p>
    <w:p w14:paraId="1F865595" w14:textId="77777777" w:rsidR="00E36A0F" w:rsidRPr="00A43229" w:rsidRDefault="00E36A0F" w:rsidP="00CB19E0">
      <w:pPr>
        <w:tabs>
          <w:tab w:val="left" w:pos="709"/>
        </w:tabs>
        <w:spacing w:line="276" w:lineRule="auto"/>
        <w:ind w:firstLine="567"/>
        <w:rPr>
          <w:color w:val="000000"/>
          <w:lang w:val="pt-BR"/>
        </w:rPr>
      </w:pPr>
    </w:p>
    <w:p w14:paraId="7F8DF5F0" w14:textId="77777777" w:rsidR="00E37CBC" w:rsidRPr="00A43229" w:rsidRDefault="000235B4" w:rsidP="00CB19E0">
      <w:pPr>
        <w:spacing w:line="276" w:lineRule="auto"/>
        <w:rPr>
          <w:color w:val="000000"/>
          <w:lang w:val="pt-BR"/>
        </w:rPr>
      </w:pPr>
      <w:r w:rsidRPr="00A43229">
        <w:rPr>
          <w:b/>
          <w:bCs/>
          <w:color w:val="000000"/>
          <w:lang w:val="pt-BR"/>
        </w:rPr>
        <w:t>Pica-paus como engenheiros de ecossistemas</w:t>
      </w:r>
    </w:p>
    <w:p w14:paraId="0420FCF7" w14:textId="03C950E8" w:rsidR="00E37CBC" w:rsidRPr="0074671D" w:rsidRDefault="000235B4" w:rsidP="00CB19E0">
      <w:pPr>
        <w:spacing w:line="276" w:lineRule="auto"/>
        <w:rPr>
          <w:rStyle w:val="gmail-apple-converted-space"/>
          <w:color w:val="000000"/>
          <w:lang w:val="pt-BR"/>
        </w:rPr>
      </w:pPr>
      <w:r w:rsidRPr="00A43229">
        <w:rPr>
          <w:color w:val="000000"/>
          <w:lang w:val="pt-BR"/>
        </w:rPr>
        <w:t xml:space="preserve">Em toda a América do Norte, os pica-paus produzem quase todas as cavidades utilizadas pelas </w:t>
      </w:r>
      <w:r w:rsidR="007D2058" w:rsidRPr="00A43229">
        <w:rPr>
          <w:color w:val="000000"/>
          <w:lang w:val="pt-BR"/>
        </w:rPr>
        <w:t xml:space="preserve">espécies </w:t>
      </w:r>
      <w:r w:rsidRPr="00A43229">
        <w:rPr>
          <w:color w:val="000000"/>
          <w:lang w:val="pt-BR"/>
        </w:rPr>
        <w:t>não-escavad</w:t>
      </w:r>
      <w:r w:rsidR="002F29E0" w:rsidRPr="00A43229">
        <w:rPr>
          <w:color w:val="000000"/>
          <w:lang w:val="pt-BR"/>
        </w:rPr>
        <w:t>o</w:t>
      </w:r>
      <w:r w:rsidRPr="0074671D">
        <w:rPr>
          <w:color w:val="000000"/>
          <w:lang w:val="pt-BR"/>
        </w:rPr>
        <w:t>ras (aves que dependem das cavidades existentes para nidificar). Como os locais de nidificação podem limitar o tamanho da população e a distribuição de não-escavad</w:t>
      </w:r>
      <w:r w:rsidR="002F29E0" w:rsidRPr="00A43229">
        <w:rPr>
          <w:color w:val="000000"/>
          <w:lang w:val="pt-BR"/>
        </w:rPr>
        <w:t>o</w:t>
      </w:r>
      <w:r w:rsidRPr="0074671D">
        <w:rPr>
          <w:color w:val="000000"/>
          <w:lang w:val="pt-BR"/>
        </w:rPr>
        <w:t xml:space="preserve">ras, os pica-paus são muitas vezes considerados como taxa-chave ou engenheiros de ecossistemas que facilitam a presença e abundância de outras espécies (por exemplo, Daily et al. 1993). Com base </w:t>
      </w:r>
      <w:r w:rsidR="008D6072">
        <w:rPr>
          <w:color w:val="000000"/>
          <w:lang w:val="pt-BR"/>
        </w:rPr>
        <w:t>nesse paradigma proveniente da região</w:t>
      </w:r>
      <w:r w:rsidRPr="0074671D">
        <w:rPr>
          <w:color w:val="000000"/>
          <w:lang w:val="pt-BR"/>
        </w:rPr>
        <w:t xml:space="preserve"> temperad</w:t>
      </w:r>
      <w:r w:rsidR="008D6072">
        <w:rPr>
          <w:color w:val="000000"/>
          <w:lang w:val="pt-BR"/>
        </w:rPr>
        <w:t>a,</w:t>
      </w:r>
      <w:r w:rsidRPr="0074671D">
        <w:rPr>
          <w:color w:val="000000"/>
          <w:lang w:val="pt-BR"/>
        </w:rPr>
        <w:t xml:space="preserve"> </w:t>
      </w:r>
      <w:r w:rsidR="008D6072">
        <w:rPr>
          <w:color w:val="000000"/>
          <w:lang w:val="pt-BR"/>
        </w:rPr>
        <w:t>n</w:t>
      </w:r>
      <w:r w:rsidRPr="0074671D">
        <w:rPr>
          <w:color w:val="000000"/>
          <w:lang w:val="pt-BR"/>
        </w:rPr>
        <w:t xml:space="preserve">o Norte - e observando que nas florestas de </w:t>
      </w:r>
      <w:r w:rsidR="007D2058" w:rsidRPr="0074671D">
        <w:rPr>
          <w:color w:val="000000"/>
          <w:lang w:val="pt-BR"/>
        </w:rPr>
        <w:t>regiões</w:t>
      </w:r>
      <w:r w:rsidRPr="0074671D">
        <w:rPr>
          <w:color w:val="000000"/>
          <w:lang w:val="pt-BR"/>
        </w:rPr>
        <w:t xml:space="preserve"> temperada</w:t>
      </w:r>
      <w:r w:rsidR="007D2058" w:rsidRPr="0074671D">
        <w:rPr>
          <w:color w:val="000000"/>
          <w:lang w:val="pt-BR"/>
        </w:rPr>
        <w:t>s</w:t>
      </w:r>
      <w:r w:rsidRPr="0074671D">
        <w:rPr>
          <w:color w:val="000000"/>
          <w:lang w:val="pt-BR"/>
        </w:rPr>
        <w:t xml:space="preserve"> até metade das espécies que compõem as comunidades de aves podem depender de cavidades em árvores mortas para nidificar - Gibbs et al. (1993) examinaram a disponibilidade de árvores mortas (supostamente importantes para os pica-paus escavar</w:t>
      </w:r>
      <w:r w:rsidR="008D6072">
        <w:rPr>
          <w:color w:val="000000"/>
          <w:lang w:val="pt-BR"/>
        </w:rPr>
        <w:t>em</w:t>
      </w:r>
      <w:r w:rsidRPr="0074671D">
        <w:rPr>
          <w:color w:val="000000"/>
          <w:lang w:val="pt-BR"/>
        </w:rPr>
        <w:t>) e a proporção de espécies não</w:t>
      </w:r>
      <w:r w:rsidR="002F29E0" w:rsidRPr="0074671D">
        <w:rPr>
          <w:color w:val="000000"/>
          <w:lang w:val="pt-BR"/>
        </w:rPr>
        <w:t>-</w:t>
      </w:r>
      <w:r w:rsidRPr="0074671D">
        <w:rPr>
          <w:color w:val="000000"/>
          <w:lang w:val="pt-BR"/>
        </w:rPr>
        <w:t>escavadoras em relação a espécies escavadoras ao longo de um gradiente latitudinal do centro da Venezuela para o nordeste dos EUA. Ao encontrar poucas árvores mortas em pé e uma alta proporção de espécies não</w:t>
      </w:r>
      <w:r w:rsidR="002F29E0" w:rsidRPr="00A43229">
        <w:rPr>
          <w:color w:val="000000"/>
          <w:lang w:val="pt-BR"/>
        </w:rPr>
        <w:t>-</w:t>
      </w:r>
      <w:r w:rsidRPr="0074671D">
        <w:rPr>
          <w:color w:val="000000"/>
          <w:lang w:val="pt-BR"/>
        </w:rPr>
        <w:t>escavad</w:t>
      </w:r>
      <w:r w:rsidR="002F29E0" w:rsidRPr="00A43229">
        <w:rPr>
          <w:color w:val="000000"/>
          <w:lang w:val="pt-BR"/>
        </w:rPr>
        <w:t>o</w:t>
      </w:r>
      <w:r w:rsidRPr="00A43229">
        <w:rPr>
          <w:color w:val="000000"/>
          <w:lang w:val="pt-BR"/>
        </w:rPr>
        <w:t>ras em relação às escavad</w:t>
      </w:r>
      <w:r w:rsidR="002F29E0" w:rsidRPr="00A43229">
        <w:rPr>
          <w:color w:val="000000"/>
          <w:lang w:val="pt-BR"/>
        </w:rPr>
        <w:t>o</w:t>
      </w:r>
      <w:r w:rsidRPr="0074671D">
        <w:rPr>
          <w:color w:val="000000"/>
          <w:lang w:val="pt-BR"/>
        </w:rPr>
        <w:t xml:space="preserve">ras em latitudes mais tropicais, eles propuseram que as limitações na disponibilidade de ninhos poderiam ser mais severas em </w:t>
      </w:r>
      <w:r w:rsidR="006E3DE7" w:rsidRPr="0074671D">
        <w:rPr>
          <w:color w:val="000000"/>
          <w:lang w:val="pt-BR"/>
        </w:rPr>
        <w:t xml:space="preserve">florestas de </w:t>
      </w:r>
      <w:r w:rsidRPr="0074671D">
        <w:rPr>
          <w:color w:val="000000"/>
          <w:lang w:val="pt-BR"/>
        </w:rPr>
        <w:t xml:space="preserve">menor latitude do que em </w:t>
      </w:r>
      <w:r w:rsidR="006E3DE7" w:rsidRPr="0074671D">
        <w:rPr>
          <w:color w:val="000000"/>
          <w:lang w:val="pt-BR"/>
        </w:rPr>
        <w:t xml:space="preserve">florestas de </w:t>
      </w:r>
      <w:r w:rsidRPr="0074671D">
        <w:rPr>
          <w:color w:val="000000"/>
          <w:lang w:val="pt-BR"/>
        </w:rPr>
        <w:t xml:space="preserve">maior latitude </w:t>
      </w:r>
      <w:r w:rsidR="006E3DE7" w:rsidRPr="0074671D">
        <w:rPr>
          <w:color w:val="000000"/>
          <w:lang w:val="pt-BR"/>
        </w:rPr>
        <w:t xml:space="preserve">e </w:t>
      </w:r>
      <w:r w:rsidRPr="0074671D">
        <w:rPr>
          <w:color w:val="000000"/>
          <w:lang w:val="pt-BR"/>
        </w:rPr>
        <w:t xml:space="preserve">recomendaram que os gestores de florestas tropicais seguissem </w:t>
      </w:r>
      <w:r w:rsidR="008D6072">
        <w:rPr>
          <w:color w:val="000000"/>
          <w:lang w:val="pt-BR"/>
        </w:rPr>
        <w:t>os gestores</w:t>
      </w:r>
      <w:r w:rsidRPr="0074671D">
        <w:rPr>
          <w:color w:val="000000"/>
          <w:lang w:val="pt-BR"/>
        </w:rPr>
        <w:t xml:space="preserve"> do norte temperado no desenvolvimento de práticas florestais para manter árvores mortas para as aves</w:t>
      </w:r>
      <w:r w:rsidRPr="0074671D">
        <w:rPr>
          <w:rStyle w:val="gmail-apple-converted-space"/>
          <w:color w:val="000000"/>
          <w:lang w:val="pt-BR"/>
        </w:rPr>
        <w:t xml:space="preserve">. </w:t>
      </w:r>
    </w:p>
    <w:p w14:paraId="00953E1E" w14:textId="3B0D5A98" w:rsidR="00E37CBC" w:rsidRPr="0074671D" w:rsidRDefault="000235B4" w:rsidP="00CB19E0">
      <w:pPr>
        <w:spacing w:line="276" w:lineRule="auto"/>
        <w:ind w:firstLine="567"/>
        <w:rPr>
          <w:color w:val="000000"/>
          <w:lang w:val="pt-BR"/>
        </w:rPr>
      </w:pPr>
      <w:r w:rsidRPr="0074671D">
        <w:rPr>
          <w:color w:val="000000"/>
          <w:lang w:val="pt-BR"/>
        </w:rPr>
        <w:t xml:space="preserve">A estrutura dos pica-paus como facilitadores-chave </w:t>
      </w:r>
      <w:r w:rsidR="008D6072">
        <w:rPr>
          <w:color w:val="000000"/>
          <w:lang w:val="pt-BR"/>
        </w:rPr>
        <w:t>para as</w:t>
      </w:r>
      <w:r w:rsidR="008D6072" w:rsidRPr="00A43229">
        <w:rPr>
          <w:color w:val="000000"/>
          <w:lang w:val="pt-BR"/>
        </w:rPr>
        <w:t xml:space="preserve"> </w:t>
      </w:r>
      <w:r w:rsidR="005D1393" w:rsidRPr="00A43229">
        <w:rPr>
          <w:color w:val="000000"/>
          <w:lang w:val="pt-BR"/>
        </w:rPr>
        <w:t>espécies</w:t>
      </w:r>
      <w:r w:rsidRPr="00A43229">
        <w:rPr>
          <w:color w:val="000000"/>
          <w:lang w:val="pt-BR"/>
        </w:rPr>
        <w:t xml:space="preserve"> não-escavad</w:t>
      </w:r>
      <w:r w:rsidR="005D1393" w:rsidRPr="00A43229">
        <w:rPr>
          <w:color w:val="000000"/>
          <w:lang w:val="pt-BR"/>
        </w:rPr>
        <w:t>o</w:t>
      </w:r>
      <w:r w:rsidRPr="0074671D">
        <w:rPr>
          <w:color w:val="000000"/>
          <w:lang w:val="pt-BR"/>
        </w:rPr>
        <w:t xml:space="preserve">ras </w:t>
      </w:r>
      <w:r w:rsidR="00BA1EDA" w:rsidRPr="0074671D">
        <w:rPr>
          <w:color w:val="000000"/>
          <w:lang w:val="pt-BR"/>
        </w:rPr>
        <w:t xml:space="preserve">foi posteriormente </w:t>
      </w:r>
      <w:r w:rsidRPr="0074671D">
        <w:rPr>
          <w:color w:val="000000"/>
          <w:lang w:val="pt-BR"/>
        </w:rPr>
        <w:t xml:space="preserve">utilizada para examinar as relações entre a riqueza e abundância de pica-paus e </w:t>
      </w:r>
      <w:r w:rsidR="005D1393" w:rsidRPr="00A43229">
        <w:rPr>
          <w:color w:val="000000"/>
          <w:lang w:val="pt-BR"/>
        </w:rPr>
        <w:t xml:space="preserve">de espécies </w:t>
      </w:r>
      <w:r w:rsidRPr="00A43229">
        <w:rPr>
          <w:color w:val="000000"/>
          <w:lang w:val="pt-BR"/>
        </w:rPr>
        <w:t>não-escavad</w:t>
      </w:r>
      <w:r w:rsidR="005D1393" w:rsidRPr="00A43229">
        <w:rPr>
          <w:color w:val="000000"/>
          <w:lang w:val="pt-BR"/>
        </w:rPr>
        <w:t>o</w:t>
      </w:r>
      <w:r w:rsidRPr="0074671D">
        <w:rPr>
          <w:color w:val="000000"/>
          <w:lang w:val="pt-BR"/>
        </w:rPr>
        <w:t>ras. Enquanto correlações em riqueza podem ser encontradas em escalas globais e continuam a ser interpretadas dentro da estrutura de facilitação de cavidades (por exemplo, van der Hoek et al. 2020), estas correlações raramente são detectadas em escalas locais dentro dos Neotr</w:t>
      </w:r>
      <w:r w:rsidR="007D2058" w:rsidRPr="0074671D">
        <w:rPr>
          <w:color w:val="000000"/>
          <w:lang w:val="pt-BR"/>
        </w:rPr>
        <w:t>ó</w:t>
      </w:r>
      <w:r w:rsidRPr="0074671D">
        <w:rPr>
          <w:color w:val="000000"/>
          <w:lang w:val="pt-BR"/>
        </w:rPr>
        <w:t>pic</w:t>
      </w:r>
      <w:r w:rsidR="007D2058" w:rsidRPr="0074671D">
        <w:rPr>
          <w:color w:val="000000"/>
          <w:lang w:val="pt-BR"/>
        </w:rPr>
        <w:t>o</w:t>
      </w:r>
      <w:r w:rsidRPr="0074671D">
        <w:rPr>
          <w:color w:val="000000"/>
          <w:lang w:val="pt-BR"/>
        </w:rPr>
        <w:t xml:space="preserve">s (por exemplo, Sandoval e Barrantes 2009, Siqueira Pereira et al. 2009). De fato, sabemos </w:t>
      </w:r>
      <w:r w:rsidR="008D6072">
        <w:rPr>
          <w:color w:val="000000"/>
          <w:lang w:val="pt-BR"/>
        </w:rPr>
        <w:t>hoje</w:t>
      </w:r>
      <w:r w:rsidR="008D6072" w:rsidRPr="0074671D">
        <w:rPr>
          <w:color w:val="000000"/>
          <w:lang w:val="pt-BR"/>
        </w:rPr>
        <w:t xml:space="preserve"> </w:t>
      </w:r>
      <w:r w:rsidRPr="0074671D">
        <w:rPr>
          <w:color w:val="000000"/>
          <w:lang w:val="pt-BR"/>
        </w:rPr>
        <w:t>que nos Neotr</w:t>
      </w:r>
      <w:r w:rsidR="00866020" w:rsidRPr="0074671D">
        <w:rPr>
          <w:color w:val="000000"/>
          <w:lang w:val="pt-BR"/>
        </w:rPr>
        <w:t>ó</w:t>
      </w:r>
      <w:r w:rsidRPr="0074671D">
        <w:rPr>
          <w:color w:val="000000"/>
          <w:lang w:val="pt-BR"/>
        </w:rPr>
        <w:t>pic</w:t>
      </w:r>
      <w:r w:rsidR="00866020" w:rsidRPr="0074671D">
        <w:rPr>
          <w:color w:val="000000"/>
          <w:lang w:val="pt-BR"/>
        </w:rPr>
        <w:t>o</w:t>
      </w:r>
      <w:r w:rsidRPr="0074671D">
        <w:rPr>
          <w:color w:val="000000"/>
          <w:lang w:val="pt-BR"/>
        </w:rPr>
        <w:t xml:space="preserve">s (e em grande parte do mundo fora da América do Norte), os pica-paus não fornecem a maioria das cavidades utilizadas pelos não-escavadores (Cornelius et al. 2008, Cockle et al. 2011, Ruggera et al. 2016, Altamirano et al. 2017), um </w:t>
      </w:r>
      <w:r w:rsidR="008D6072">
        <w:rPr>
          <w:color w:val="000000"/>
          <w:lang w:val="pt-BR"/>
        </w:rPr>
        <w:t>fato</w:t>
      </w:r>
      <w:r w:rsidR="008D6072" w:rsidRPr="0074671D">
        <w:rPr>
          <w:color w:val="000000"/>
          <w:lang w:val="pt-BR"/>
        </w:rPr>
        <w:t xml:space="preserve"> </w:t>
      </w:r>
      <w:r w:rsidRPr="0074671D">
        <w:rPr>
          <w:color w:val="000000"/>
          <w:lang w:val="pt-BR"/>
        </w:rPr>
        <w:t xml:space="preserve">que provavelmente </w:t>
      </w:r>
      <w:r w:rsidR="008D6072">
        <w:rPr>
          <w:color w:val="000000"/>
          <w:lang w:val="pt-BR"/>
        </w:rPr>
        <w:t xml:space="preserve">já </w:t>
      </w:r>
      <w:r w:rsidRPr="0074671D">
        <w:rPr>
          <w:color w:val="000000"/>
          <w:lang w:val="pt-BR"/>
        </w:rPr>
        <w:t>era evidente para os Povos Indígenas e naturalistas locais nos Neotr</w:t>
      </w:r>
      <w:r w:rsidR="00866020" w:rsidRPr="0074671D">
        <w:rPr>
          <w:color w:val="000000"/>
          <w:lang w:val="pt-BR"/>
        </w:rPr>
        <w:t>ó</w:t>
      </w:r>
      <w:r w:rsidRPr="0074671D">
        <w:rPr>
          <w:color w:val="000000"/>
          <w:lang w:val="pt-BR"/>
        </w:rPr>
        <w:t>pic</w:t>
      </w:r>
      <w:r w:rsidR="00866020" w:rsidRPr="0074671D">
        <w:rPr>
          <w:color w:val="000000"/>
          <w:lang w:val="pt-BR"/>
        </w:rPr>
        <w:t>o</w:t>
      </w:r>
      <w:r w:rsidRPr="0074671D">
        <w:rPr>
          <w:color w:val="000000"/>
          <w:lang w:val="pt-BR"/>
        </w:rPr>
        <w:t xml:space="preserve">s, cujo conhecimento não estava incluído na estrutura importada. As correlações entre a riqueza </w:t>
      </w:r>
      <w:r w:rsidR="008D6072" w:rsidRPr="0074671D">
        <w:rPr>
          <w:color w:val="000000"/>
          <w:lang w:val="pt-BR"/>
        </w:rPr>
        <w:t>d</w:t>
      </w:r>
      <w:r w:rsidR="008D6072">
        <w:rPr>
          <w:color w:val="000000"/>
          <w:lang w:val="pt-BR"/>
        </w:rPr>
        <w:t>e</w:t>
      </w:r>
      <w:r w:rsidR="008D6072" w:rsidRPr="0074671D">
        <w:rPr>
          <w:color w:val="000000"/>
          <w:lang w:val="pt-BR"/>
        </w:rPr>
        <w:t xml:space="preserve"> </w:t>
      </w:r>
      <w:r w:rsidRPr="0074671D">
        <w:rPr>
          <w:color w:val="000000"/>
          <w:lang w:val="pt-BR"/>
        </w:rPr>
        <w:t>pica-pau</w:t>
      </w:r>
      <w:r w:rsidR="008D6072">
        <w:rPr>
          <w:color w:val="000000"/>
          <w:lang w:val="pt-BR"/>
        </w:rPr>
        <w:t>s</w:t>
      </w:r>
      <w:r w:rsidRPr="0074671D">
        <w:rPr>
          <w:color w:val="000000"/>
          <w:lang w:val="pt-BR"/>
        </w:rPr>
        <w:t xml:space="preserve"> e d</w:t>
      </w:r>
      <w:r w:rsidR="008D6072">
        <w:rPr>
          <w:color w:val="000000"/>
          <w:lang w:val="pt-BR"/>
        </w:rPr>
        <w:t>e espécies</w:t>
      </w:r>
      <w:r w:rsidRPr="0074671D">
        <w:rPr>
          <w:color w:val="000000"/>
          <w:lang w:val="pt-BR"/>
        </w:rPr>
        <w:t xml:space="preserve"> não-escavadora nos Neotr</w:t>
      </w:r>
      <w:r w:rsidR="00866020" w:rsidRPr="0074671D">
        <w:rPr>
          <w:color w:val="000000"/>
          <w:lang w:val="pt-BR"/>
        </w:rPr>
        <w:t>ó</w:t>
      </w:r>
      <w:r w:rsidRPr="0074671D">
        <w:rPr>
          <w:color w:val="000000"/>
          <w:lang w:val="pt-BR"/>
        </w:rPr>
        <w:t>pic</w:t>
      </w:r>
      <w:r w:rsidR="00866020" w:rsidRPr="0074671D">
        <w:rPr>
          <w:color w:val="000000"/>
          <w:lang w:val="pt-BR"/>
        </w:rPr>
        <w:t>o</w:t>
      </w:r>
      <w:r w:rsidRPr="0074671D">
        <w:rPr>
          <w:color w:val="000000"/>
          <w:lang w:val="pt-BR"/>
        </w:rPr>
        <w:t xml:space="preserve">s (e provavelmente em muitas partes do mundo) estão mais provavelmente relacionadas a associações de habitat compartilhado e gradientes macroecológicos na riqueza de espécies (por exemplo, relacionados ao clima) do que à facilitação. Embora existam exceções, a estrutura dos pica-paus como engenheiros de ecossistemas é geralmente inadequada para a maioria das florestas </w:t>
      </w:r>
      <w:r w:rsidR="009006AF">
        <w:rPr>
          <w:color w:val="000000"/>
          <w:lang w:val="pt-BR"/>
        </w:rPr>
        <w:t>N</w:t>
      </w:r>
      <w:r w:rsidRPr="0074671D">
        <w:rPr>
          <w:color w:val="000000"/>
          <w:lang w:val="pt-BR"/>
        </w:rPr>
        <w:t>eotropicais.</w:t>
      </w:r>
    </w:p>
    <w:p w14:paraId="787CA2B7" w14:textId="77777777" w:rsidR="002531CC" w:rsidRPr="0074671D" w:rsidRDefault="002531CC" w:rsidP="00CB19E0">
      <w:pPr>
        <w:spacing w:line="276" w:lineRule="auto"/>
        <w:ind w:firstLine="566"/>
        <w:rPr>
          <w:color w:val="000000"/>
          <w:lang w:val="pt-BR"/>
        </w:rPr>
      </w:pPr>
      <w:r w:rsidRPr="0074671D">
        <w:rPr>
          <w:color w:val="000000"/>
          <w:lang w:val="pt-BR"/>
        </w:rPr>
        <w:t> </w:t>
      </w:r>
    </w:p>
    <w:p w14:paraId="607B51EC" w14:textId="1E810762" w:rsidR="00E37CBC" w:rsidRPr="0074671D" w:rsidRDefault="000235B4" w:rsidP="00CB19E0">
      <w:pPr>
        <w:spacing w:line="276" w:lineRule="auto"/>
        <w:rPr>
          <w:color w:val="000000"/>
          <w:lang w:val="pt-BR"/>
        </w:rPr>
      </w:pPr>
      <w:r w:rsidRPr="0074671D">
        <w:rPr>
          <w:b/>
          <w:bCs/>
          <w:color w:val="000000"/>
          <w:lang w:val="pt-BR"/>
        </w:rPr>
        <w:t>Replicação de gradientes latitudina</w:t>
      </w:r>
      <w:r w:rsidR="005D1393" w:rsidRPr="0074671D">
        <w:rPr>
          <w:b/>
          <w:bCs/>
          <w:color w:val="000000"/>
          <w:lang w:val="pt-BR"/>
        </w:rPr>
        <w:t>is</w:t>
      </w:r>
    </w:p>
    <w:p w14:paraId="7602B175" w14:textId="47FE0CEB" w:rsidR="00E37CBC" w:rsidRPr="0074671D" w:rsidRDefault="000235B4" w:rsidP="00CB19E0">
      <w:pPr>
        <w:spacing w:line="276" w:lineRule="auto"/>
        <w:ind w:firstLine="567"/>
        <w:rPr>
          <w:color w:val="000000"/>
          <w:lang w:val="pt-BR"/>
        </w:rPr>
      </w:pPr>
      <w:r w:rsidRPr="0074671D">
        <w:rPr>
          <w:color w:val="222222"/>
          <w:lang w:val="pt-BR"/>
        </w:rPr>
        <w:t>No livro "Behavioral Ecology of Tropical Birds"</w:t>
      </w:r>
      <w:r w:rsidR="006E3DE7" w:rsidRPr="0074671D">
        <w:rPr>
          <w:color w:val="222222"/>
          <w:lang w:val="pt-BR"/>
        </w:rPr>
        <w:t>,</w:t>
      </w:r>
      <w:r w:rsidRPr="0074671D">
        <w:rPr>
          <w:color w:val="222222"/>
          <w:lang w:val="pt-BR"/>
        </w:rPr>
        <w:t xml:space="preserve"> Stutchbury e Morton (2001) reconheceram que as aves da zona temperada receberam a maior parte da atenção científica, mas podem na verdade ser atípicas. Como exemplo, eles descreveram taxas muito mais baixas de fertilização extra-par (EPF; resultante de copulações fora da ligação do par) em aves socialmente </w:t>
      </w:r>
      <w:r w:rsidRPr="0074671D">
        <w:rPr>
          <w:color w:val="222222"/>
          <w:lang w:val="pt-BR"/>
        </w:rPr>
        <w:lastRenderedPageBreak/>
        <w:t xml:space="preserve">monogâmicas em regiões tropicais vs. temperadas. Eles sugeriram que a EPF é provavelmente incomum em espécies tropicais socialmente monogâmicas porque as aves tropicais têm </w:t>
      </w:r>
      <w:r w:rsidR="009006AF" w:rsidRPr="004561E6">
        <w:rPr>
          <w:color w:val="222222"/>
          <w:lang w:val="pt-BR"/>
        </w:rPr>
        <w:t>testículos</w:t>
      </w:r>
      <w:r w:rsidR="009006AF" w:rsidRPr="009006AF">
        <w:rPr>
          <w:color w:val="222222"/>
          <w:lang w:val="pt-BR"/>
        </w:rPr>
        <w:t xml:space="preserve"> </w:t>
      </w:r>
      <w:r w:rsidRPr="0074671D">
        <w:rPr>
          <w:color w:val="222222"/>
          <w:lang w:val="pt-BR"/>
        </w:rPr>
        <w:t xml:space="preserve">pequenos (ou seja, menor potencial para competição de esperma) e têm épocas de reprodução estendidas, e </w:t>
      </w:r>
      <w:r w:rsidR="009006AF">
        <w:rPr>
          <w:color w:val="222222"/>
          <w:lang w:val="pt-BR"/>
        </w:rPr>
        <w:t>propuseram</w:t>
      </w:r>
      <w:r w:rsidRPr="0074671D">
        <w:rPr>
          <w:color w:val="222222"/>
          <w:lang w:val="pt-BR"/>
        </w:rPr>
        <w:t xml:space="preserve"> a hipótese de que a sincronia de reprodução </w:t>
      </w:r>
      <w:r w:rsidR="009006AF">
        <w:rPr>
          <w:color w:val="222222"/>
          <w:lang w:val="pt-BR"/>
        </w:rPr>
        <w:t>seria</w:t>
      </w:r>
      <w:r w:rsidR="009006AF" w:rsidRPr="0074671D">
        <w:rPr>
          <w:color w:val="222222"/>
          <w:lang w:val="pt-BR"/>
        </w:rPr>
        <w:t xml:space="preserve"> </w:t>
      </w:r>
      <w:r w:rsidRPr="0074671D">
        <w:rPr>
          <w:color w:val="222222"/>
          <w:lang w:val="pt-BR"/>
        </w:rPr>
        <w:t xml:space="preserve">um dos principais propulsores da EPF. Embora baseado em apenas sete espécies dos trópicos (três no Panamá e uma no Havaí, Galápagos, Venezuela e </w:t>
      </w:r>
      <w:r w:rsidR="006E3DE7" w:rsidRPr="0074671D">
        <w:rPr>
          <w:color w:val="222222"/>
          <w:lang w:val="pt-BR"/>
        </w:rPr>
        <w:t xml:space="preserve">nordeste da </w:t>
      </w:r>
      <w:r w:rsidRPr="0074671D">
        <w:rPr>
          <w:color w:val="222222"/>
          <w:lang w:val="pt-BR"/>
        </w:rPr>
        <w:t xml:space="preserve">Austrália), e </w:t>
      </w:r>
      <w:r w:rsidR="009006AF">
        <w:rPr>
          <w:color w:val="222222"/>
          <w:lang w:val="pt-BR"/>
        </w:rPr>
        <w:t>sem</w:t>
      </w:r>
      <w:r w:rsidR="009006AF" w:rsidRPr="0074671D">
        <w:rPr>
          <w:color w:val="222222"/>
          <w:lang w:val="pt-BR"/>
        </w:rPr>
        <w:t xml:space="preserve"> </w:t>
      </w:r>
      <w:r w:rsidRPr="0074671D">
        <w:rPr>
          <w:color w:val="222222"/>
          <w:lang w:val="pt-BR"/>
        </w:rPr>
        <w:t xml:space="preserve">dados sobre as espécies de </w:t>
      </w:r>
      <w:r w:rsidR="009006AF">
        <w:rPr>
          <w:color w:val="222222"/>
          <w:lang w:val="pt-BR"/>
        </w:rPr>
        <w:t>regiões temperadas so Sul</w:t>
      </w:r>
      <w:r w:rsidRPr="0074671D">
        <w:rPr>
          <w:color w:val="222222"/>
          <w:lang w:val="pt-BR"/>
        </w:rPr>
        <w:t xml:space="preserve">, o suposto padrão latitudinal e a hipótese de sincronia de reprodução permaneceram por anos (Stutchbury e Morton 2008). Macedo et al. (2008) apontaram numerosas deficiências </w:t>
      </w:r>
      <w:r w:rsidR="009006AF">
        <w:rPr>
          <w:color w:val="222222"/>
          <w:lang w:val="pt-BR"/>
        </w:rPr>
        <w:t>n</w:t>
      </w:r>
      <w:r w:rsidRPr="0074671D">
        <w:rPr>
          <w:color w:val="222222"/>
          <w:lang w:val="pt-BR"/>
        </w:rPr>
        <w:t xml:space="preserve">estas </w:t>
      </w:r>
      <w:r w:rsidR="009006AF" w:rsidRPr="009006AF">
        <w:rPr>
          <w:color w:val="222222"/>
          <w:lang w:val="pt-BR"/>
        </w:rPr>
        <w:t>ideias</w:t>
      </w:r>
      <w:r w:rsidRPr="0074671D">
        <w:rPr>
          <w:color w:val="222222"/>
          <w:lang w:val="pt-BR"/>
        </w:rPr>
        <w:t xml:space="preserve">, incluindo o conhecimento limitado das tendências latitudinais no tamanho dos testículos, e a alta diversidade de tipos de habitat tropical e condições climáticas que poderiam influenciar a sincronia reprodutiva. Em uma revisão recente que incluiu estudos de 33 espécies socialmente monogâmicas do México central (19°N) a Tierra del Fuego, Argentina (54°S), Ferretti (2019) mostrou taxas de EPF que variavam de 0 </w:t>
      </w:r>
      <w:r w:rsidR="006E3DE7" w:rsidRPr="0074671D">
        <w:rPr>
          <w:color w:val="222222"/>
          <w:lang w:val="pt-BR"/>
        </w:rPr>
        <w:t xml:space="preserve">a </w:t>
      </w:r>
      <w:r w:rsidRPr="0074671D">
        <w:rPr>
          <w:color w:val="222222"/>
          <w:lang w:val="pt-BR"/>
        </w:rPr>
        <w:t xml:space="preserve">78% das ninhadas, mas que não estavam associadas nem à latitude nem à sincronia de reprodução. </w:t>
      </w:r>
    </w:p>
    <w:p w14:paraId="605ED6D4" w14:textId="3BAAB7AE" w:rsidR="00E37CBC" w:rsidRPr="0074671D" w:rsidRDefault="000235B4" w:rsidP="00CB19E0">
      <w:pPr>
        <w:spacing w:line="276" w:lineRule="auto"/>
        <w:ind w:firstLine="567"/>
        <w:rPr>
          <w:color w:val="000000"/>
          <w:lang w:val="pt-BR"/>
        </w:rPr>
      </w:pPr>
      <w:r w:rsidRPr="0074671D">
        <w:rPr>
          <w:color w:val="222222"/>
          <w:lang w:val="pt-BR"/>
        </w:rPr>
        <w:t xml:space="preserve">Na mesma linha, </w:t>
      </w:r>
      <w:r w:rsidRPr="0074671D">
        <w:rPr>
          <w:color w:val="000000"/>
          <w:lang w:val="pt-BR"/>
        </w:rPr>
        <w:t xml:space="preserve">Landler et al. (2014) estudaram as tendências "globais" na orientação de entrada das cavidades dos pica-paus e concluíram que os pica-paus têm maior probabilidade de orientar suas cavidades em direção ao equador com crescente latitude, provavelmente impulsionados por fatores climáticos (radiação solar incidente). Infelizmente, seu estudo não incluiu nenhum dado do hemisfério sul. Quando Ojeda et al. (2021) examinaram a orientação de entrada das cavidades dos pica-paus nos </w:t>
      </w:r>
      <w:r w:rsidR="009006AF">
        <w:rPr>
          <w:color w:val="000000"/>
          <w:lang w:val="pt-BR"/>
        </w:rPr>
        <w:t>N</w:t>
      </w:r>
      <w:r w:rsidRPr="0074671D">
        <w:rPr>
          <w:color w:val="000000"/>
          <w:lang w:val="pt-BR"/>
        </w:rPr>
        <w:t>eotr</w:t>
      </w:r>
      <w:r w:rsidR="0091586A" w:rsidRPr="0074671D">
        <w:rPr>
          <w:color w:val="000000"/>
          <w:lang w:val="pt-BR"/>
        </w:rPr>
        <w:t>ó</w:t>
      </w:r>
      <w:r w:rsidRPr="0074671D">
        <w:rPr>
          <w:color w:val="000000"/>
          <w:lang w:val="pt-BR"/>
        </w:rPr>
        <w:t>pic</w:t>
      </w:r>
      <w:r w:rsidR="0091586A" w:rsidRPr="0074671D">
        <w:rPr>
          <w:color w:val="000000"/>
          <w:lang w:val="pt-BR"/>
        </w:rPr>
        <w:t>o</w:t>
      </w:r>
      <w:r w:rsidRPr="0074671D">
        <w:rPr>
          <w:color w:val="000000"/>
          <w:lang w:val="pt-BR"/>
        </w:rPr>
        <w:t xml:space="preserve">s, eles não encontraram tal tendência. Embora não culpemos Landler et al. (2014) por </w:t>
      </w:r>
      <w:r w:rsidR="00242439" w:rsidRPr="0074671D">
        <w:rPr>
          <w:color w:val="000000"/>
          <w:lang w:val="pt-BR"/>
        </w:rPr>
        <w:t xml:space="preserve">excluir </w:t>
      </w:r>
      <w:r w:rsidRPr="0074671D">
        <w:rPr>
          <w:color w:val="000000"/>
          <w:lang w:val="pt-BR"/>
        </w:rPr>
        <w:t xml:space="preserve">dados dos </w:t>
      </w:r>
      <w:r w:rsidR="009006AF">
        <w:rPr>
          <w:color w:val="000000"/>
          <w:lang w:val="pt-BR"/>
        </w:rPr>
        <w:t>N</w:t>
      </w:r>
      <w:r w:rsidRPr="0074671D">
        <w:rPr>
          <w:color w:val="000000"/>
          <w:lang w:val="pt-BR"/>
        </w:rPr>
        <w:t>eotr</w:t>
      </w:r>
      <w:r w:rsidR="0091586A" w:rsidRPr="0074671D">
        <w:rPr>
          <w:color w:val="000000"/>
          <w:lang w:val="pt-BR"/>
        </w:rPr>
        <w:t>ó</w:t>
      </w:r>
      <w:r w:rsidRPr="0074671D">
        <w:rPr>
          <w:color w:val="000000"/>
          <w:lang w:val="pt-BR"/>
        </w:rPr>
        <w:t>pic</w:t>
      </w:r>
      <w:r w:rsidR="0091586A" w:rsidRPr="0074671D">
        <w:rPr>
          <w:color w:val="000000"/>
          <w:lang w:val="pt-BR"/>
        </w:rPr>
        <w:t>o</w:t>
      </w:r>
      <w:r w:rsidRPr="0074671D">
        <w:rPr>
          <w:color w:val="000000"/>
          <w:lang w:val="pt-BR"/>
        </w:rPr>
        <w:t>s (</w:t>
      </w:r>
      <w:r w:rsidR="00C923E3" w:rsidRPr="0074671D">
        <w:rPr>
          <w:color w:val="000000"/>
          <w:lang w:val="pt-BR"/>
        </w:rPr>
        <w:t xml:space="preserve">estes </w:t>
      </w:r>
      <w:r w:rsidRPr="0074671D">
        <w:rPr>
          <w:color w:val="000000"/>
          <w:lang w:val="pt-BR"/>
        </w:rPr>
        <w:t xml:space="preserve">não </w:t>
      </w:r>
      <w:r w:rsidR="009006AF">
        <w:rPr>
          <w:color w:val="000000"/>
          <w:lang w:val="pt-BR"/>
        </w:rPr>
        <w:t xml:space="preserve">estavam </w:t>
      </w:r>
      <w:r w:rsidRPr="0074671D">
        <w:rPr>
          <w:color w:val="000000"/>
          <w:lang w:val="pt-BR"/>
        </w:rPr>
        <w:t xml:space="preserve">publicados na época), sugerimos que as perspectivas do </w:t>
      </w:r>
      <w:r w:rsidR="009006AF">
        <w:rPr>
          <w:color w:val="000000"/>
          <w:lang w:val="pt-BR"/>
        </w:rPr>
        <w:t>S</w:t>
      </w:r>
      <w:r w:rsidRPr="0074671D">
        <w:rPr>
          <w:color w:val="000000"/>
          <w:lang w:val="pt-BR"/>
        </w:rPr>
        <w:t xml:space="preserve">ul enriquecem nossa compreensão dos padrões na natureza, e as revistas precisam deixar de </w:t>
      </w:r>
      <w:r w:rsidR="009006AF">
        <w:rPr>
          <w:color w:val="000000"/>
          <w:lang w:val="pt-BR"/>
        </w:rPr>
        <w:t>assumir</w:t>
      </w:r>
      <w:r w:rsidRPr="0074671D">
        <w:rPr>
          <w:color w:val="000000"/>
          <w:lang w:val="pt-BR"/>
        </w:rPr>
        <w:t xml:space="preserve"> que os padrões </w:t>
      </w:r>
      <w:r w:rsidR="00242439" w:rsidRPr="0074671D">
        <w:rPr>
          <w:color w:val="000000"/>
          <w:lang w:val="pt-BR"/>
        </w:rPr>
        <w:t xml:space="preserve">do </w:t>
      </w:r>
      <w:r w:rsidR="009006AF">
        <w:rPr>
          <w:color w:val="000000"/>
          <w:lang w:val="pt-BR"/>
        </w:rPr>
        <w:t>N</w:t>
      </w:r>
      <w:r w:rsidR="00242439" w:rsidRPr="0074671D">
        <w:rPr>
          <w:color w:val="000000"/>
          <w:lang w:val="pt-BR"/>
        </w:rPr>
        <w:t xml:space="preserve">orte </w:t>
      </w:r>
      <w:r w:rsidRPr="0074671D">
        <w:rPr>
          <w:color w:val="000000"/>
          <w:lang w:val="pt-BR"/>
        </w:rPr>
        <w:t xml:space="preserve">são universais </w:t>
      </w:r>
      <w:r w:rsidR="00490165" w:rsidRPr="0074671D">
        <w:rPr>
          <w:color w:val="000000"/>
          <w:lang w:val="pt-BR"/>
        </w:rPr>
        <w:t>(</w:t>
      </w:r>
      <w:r w:rsidR="007870C3" w:rsidRPr="0074671D">
        <w:rPr>
          <w:color w:val="000000"/>
          <w:lang w:val="pt-BR"/>
        </w:rPr>
        <w:t>Castro Torres e Alburez-Gutierrez 2022</w:t>
      </w:r>
      <w:r w:rsidR="00490165" w:rsidRPr="0074671D">
        <w:rPr>
          <w:color w:val="000000"/>
          <w:lang w:val="pt-BR"/>
        </w:rPr>
        <w:t>)</w:t>
      </w:r>
      <w:r w:rsidRPr="0074671D">
        <w:rPr>
          <w:color w:val="000000"/>
          <w:lang w:val="pt-BR"/>
        </w:rPr>
        <w:t>.</w:t>
      </w:r>
    </w:p>
    <w:p w14:paraId="316470A3" w14:textId="77777777" w:rsidR="002531CC" w:rsidRPr="0074671D" w:rsidRDefault="002531CC" w:rsidP="00CB19E0">
      <w:pPr>
        <w:spacing w:line="276" w:lineRule="auto"/>
        <w:ind w:firstLine="567"/>
        <w:rPr>
          <w:color w:val="000000"/>
          <w:lang w:val="pt-BR"/>
        </w:rPr>
      </w:pPr>
    </w:p>
    <w:p w14:paraId="7541ED16" w14:textId="0BE0610C" w:rsidR="00E37CBC" w:rsidRPr="00B97001" w:rsidRDefault="00080882" w:rsidP="00CB19E0">
      <w:pPr>
        <w:spacing w:line="276" w:lineRule="auto"/>
        <w:jc w:val="both"/>
        <w:rPr>
          <w:color w:val="000000"/>
          <w:lang w:val="pt-BR"/>
        </w:rPr>
      </w:pPr>
      <w:r>
        <w:rPr>
          <w:b/>
          <w:bCs/>
          <w:color w:val="000000"/>
          <w:lang w:val="pt-BR"/>
        </w:rPr>
        <w:t>“</w:t>
      </w:r>
      <w:r w:rsidR="000235B4" w:rsidRPr="00B97001">
        <w:rPr>
          <w:b/>
          <w:bCs/>
          <w:color w:val="000000"/>
          <w:lang w:val="pt-BR"/>
        </w:rPr>
        <w:t>Fora do escopo da revista</w:t>
      </w:r>
      <w:r>
        <w:rPr>
          <w:b/>
          <w:bCs/>
          <w:color w:val="000000"/>
          <w:lang w:val="pt-BR"/>
        </w:rPr>
        <w:t>”</w:t>
      </w:r>
    </w:p>
    <w:p w14:paraId="7D3156F4" w14:textId="0797ACD7" w:rsidR="00E37CBC" w:rsidRPr="00A43229" w:rsidRDefault="000235B4" w:rsidP="00CB19E0">
      <w:pPr>
        <w:spacing w:line="276" w:lineRule="auto"/>
        <w:rPr>
          <w:color w:val="000000"/>
          <w:lang w:val="pt-BR"/>
        </w:rPr>
      </w:pPr>
      <w:r w:rsidRPr="00B97001">
        <w:rPr>
          <w:color w:val="000000"/>
          <w:lang w:val="pt-BR"/>
        </w:rPr>
        <w:t xml:space="preserve">Em 1969, enquanto exilado na Venezuela, o ecologista </w:t>
      </w:r>
      <w:r w:rsidR="00080882">
        <w:rPr>
          <w:color w:val="000000"/>
          <w:lang w:val="pt-BR"/>
        </w:rPr>
        <w:t>A</w:t>
      </w:r>
      <w:r w:rsidRPr="0074671D">
        <w:rPr>
          <w:color w:val="000000"/>
          <w:lang w:val="pt-BR"/>
        </w:rPr>
        <w:t xml:space="preserve">rgentino Eduardo H. Rapoport </w:t>
      </w:r>
      <w:r w:rsidR="00A82019" w:rsidRPr="0074671D">
        <w:rPr>
          <w:color w:val="000000"/>
          <w:lang w:val="pt-BR"/>
        </w:rPr>
        <w:t>estava trabalhando em um documento propondo que os gradientes na riqueza de espécies refletem os gradientes no tamanho latitudin</w:t>
      </w:r>
      <w:r w:rsidR="00080882">
        <w:rPr>
          <w:color w:val="000000"/>
          <w:lang w:val="pt-BR"/>
        </w:rPr>
        <w:t>al das distribuições</w:t>
      </w:r>
      <w:r w:rsidR="00A82019" w:rsidRPr="0074671D">
        <w:rPr>
          <w:color w:val="000000"/>
          <w:lang w:val="pt-BR"/>
        </w:rPr>
        <w:t xml:space="preserve"> das espécies, onde o tamanho latitudina</w:t>
      </w:r>
      <w:r w:rsidR="00080882">
        <w:rPr>
          <w:color w:val="000000"/>
          <w:lang w:val="pt-BR"/>
        </w:rPr>
        <w:t>l da distribuição</w:t>
      </w:r>
      <w:r w:rsidR="00A82019" w:rsidRPr="0074671D">
        <w:rPr>
          <w:color w:val="000000"/>
          <w:lang w:val="pt-BR"/>
        </w:rPr>
        <w:t xml:space="preserve"> aumenta com a latitude </w:t>
      </w:r>
      <w:r w:rsidR="00BA1EDA" w:rsidRPr="0074671D">
        <w:rPr>
          <w:color w:val="000000"/>
          <w:lang w:val="pt-BR"/>
        </w:rPr>
        <w:t xml:space="preserve">(Rapoport 2015). </w:t>
      </w:r>
      <w:r w:rsidR="000A244C" w:rsidRPr="0074671D">
        <w:rPr>
          <w:color w:val="000000"/>
          <w:lang w:val="pt-BR"/>
        </w:rPr>
        <w:t xml:space="preserve">Em uma visita </w:t>
      </w:r>
      <w:r w:rsidRPr="0074671D">
        <w:rPr>
          <w:color w:val="000000"/>
          <w:lang w:val="pt-BR"/>
        </w:rPr>
        <w:t xml:space="preserve">a Nova Iorque, ele </w:t>
      </w:r>
      <w:r w:rsidR="00242439" w:rsidRPr="0074671D">
        <w:rPr>
          <w:color w:val="000000"/>
          <w:lang w:val="pt-BR"/>
        </w:rPr>
        <w:t xml:space="preserve">compartilhou suas </w:t>
      </w:r>
      <w:r w:rsidR="00080882" w:rsidRPr="00080882">
        <w:rPr>
          <w:color w:val="000000"/>
          <w:lang w:val="pt-BR"/>
        </w:rPr>
        <w:t>ideias</w:t>
      </w:r>
      <w:r w:rsidR="00242439" w:rsidRPr="00B97001">
        <w:rPr>
          <w:color w:val="000000"/>
          <w:lang w:val="pt-BR"/>
        </w:rPr>
        <w:t xml:space="preserve"> e dados com </w:t>
      </w:r>
      <w:r w:rsidRPr="00B97001">
        <w:rPr>
          <w:color w:val="000000"/>
          <w:lang w:val="pt-BR"/>
        </w:rPr>
        <w:t xml:space="preserve">o ecologista Robert MacArthur, baseado nos EUA. Rapoport </w:t>
      </w:r>
      <w:r w:rsidR="00242439" w:rsidRPr="00B97001">
        <w:rPr>
          <w:color w:val="000000"/>
          <w:lang w:val="pt-BR"/>
        </w:rPr>
        <w:t xml:space="preserve">planejava </w:t>
      </w:r>
      <w:r w:rsidRPr="00B97001">
        <w:rPr>
          <w:color w:val="000000"/>
          <w:lang w:val="pt-BR"/>
        </w:rPr>
        <w:t>submeter seu trabalho a uma revista venezuelana</w:t>
      </w:r>
      <w:r w:rsidR="00A82019" w:rsidRPr="00B97001">
        <w:rPr>
          <w:color w:val="000000"/>
          <w:lang w:val="pt-BR"/>
        </w:rPr>
        <w:t xml:space="preserve">, mas </w:t>
      </w:r>
      <w:r w:rsidRPr="00B97001">
        <w:rPr>
          <w:color w:val="000000"/>
          <w:lang w:val="pt-BR"/>
        </w:rPr>
        <w:t xml:space="preserve">MacArthur sugeriu, em vez disso, o </w:t>
      </w:r>
      <w:r w:rsidR="0027404A" w:rsidRPr="0074671D">
        <w:rPr>
          <w:i/>
          <w:iCs/>
          <w:color w:val="000000"/>
          <w:lang w:val="pt-BR"/>
        </w:rPr>
        <w:t>American Naturalist</w:t>
      </w:r>
      <w:r w:rsidRPr="00A43229">
        <w:rPr>
          <w:i/>
          <w:iCs/>
          <w:color w:val="000000"/>
          <w:lang w:val="pt-BR"/>
        </w:rPr>
        <w:t xml:space="preserve"> </w:t>
      </w:r>
      <w:r w:rsidRPr="00A43229">
        <w:rPr>
          <w:color w:val="000000"/>
          <w:lang w:val="pt-BR"/>
        </w:rPr>
        <w:t xml:space="preserve">"para alcançar um público mais amplo". Rapoport retornou à Venezuela, mas </w:t>
      </w:r>
      <w:r w:rsidR="00A05AE9" w:rsidRPr="00A43229">
        <w:rPr>
          <w:color w:val="000000"/>
          <w:lang w:val="pt-BR"/>
        </w:rPr>
        <w:t xml:space="preserve">encontrou </w:t>
      </w:r>
      <w:r w:rsidRPr="00A43229">
        <w:rPr>
          <w:color w:val="000000"/>
          <w:lang w:val="pt-BR"/>
        </w:rPr>
        <w:t xml:space="preserve">soldados e tanques </w:t>
      </w:r>
      <w:r w:rsidR="00A05AE9" w:rsidRPr="00A43229">
        <w:rPr>
          <w:color w:val="000000"/>
          <w:lang w:val="pt-BR"/>
        </w:rPr>
        <w:t xml:space="preserve">bloqueando o acesso à </w:t>
      </w:r>
      <w:r w:rsidRPr="00A43229">
        <w:rPr>
          <w:color w:val="000000"/>
          <w:lang w:val="pt-BR"/>
        </w:rPr>
        <w:t xml:space="preserve">sua universidade. </w:t>
      </w:r>
      <w:r w:rsidR="00A05AE9" w:rsidRPr="00A43229">
        <w:rPr>
          <w:color w:val="000000"/>
          <w:lang w:val="pt-BR"/>
        </w:rPr>
        <w:t xml:space="preserve">A </w:t>
      </w:r>
      <w:r w:rsidRPr="00A43229">
        <w:rPr>
          <w:color w:val="000000"/>
          <w:lang w:val="pt-BR"/>
        </w:rPr>
        <w:t xml:space="preserve">ditadura militar </w:t>
      </w:r>
      <w:r w:rsidR="00047DC3" w:rsidRPr="00A43229">
        <w:rPr>
          <w:color w:val="000000"/>
          <w:lang w:val="pt-BR"/>
        </w:rPr>
        <w:t xml:space="preserve">na Argentina ainda </w:t>
      </w:r>
      <w:r w:rsidRPr="00A43229">
        <w:rPr>
          <w:color w:val="000000"/>
          <w:lang w:val="pt-BR"/>
        </w:rPr>
        <w:t>o impedia de trabalhar em uma universidade</w:t>
      </w:r>
      <w:r w:rsidR="00047DC3" w:rsidRPr="00A43229">
        <w:rPr>
          <w:color w:val="000000"/>
          <w:lang w:val="pt-BR"/>
        </w:rPr>
        <w:t xml:space="preserve">, mas ele assumiu um cargo na </w:t>
      </w:r>
      <w:r w:rsidR="00047DC3" w:rsidRPr="00A43229">
        <w:rPr>
          <w:i/>
          <w:iCs/>
          <w:color w:val="000000"/>
          <w:lang w:val="pt-BR"/>
        </w:rPr>
        <w:t>Fundación Bariloche</w:t>
      </w:r>
      <w:r w:rsidR="00047DC3" w:rsidRPr="00A43229">
        <w:rPr>
          <w:color w:val="000000"/>
          <w:lang w:val="pt-BR"/>
        </w:rPr>
        <w:t xml:space="preserve"> no sul da Argentina, </w:t>
      </w:r>
      <w:r w:rsidR="00080882">
        <w:rPr>
          <w:color w:val="000000"/>
          <w:lang w:val="pt-BR"/>
        </w:rPr>
        <w:t>despachando</w:t>
      </w:r>
      <w:r w:rsidR="00080882" w:rsidRPr="00A43229">
        <w:rPr>
          <w:color w:val="000000"/>
          <w:lang w:val="pt-BR"/>
        </w:rPr>
        <w:t xml:space="preserve"> </w:t>
      </w:r>
      <w:r w:rsidR="00047DC3" w:rsidRPr="00A43229">
        <w:rPr>
          <w:color w:val="000000"/>
          <w:lang w:val="pt-BR"/>
        </w:rPr>
        <w:t xml:space="preserve">seus dados e notas. Quando os </w:t>
      </w:r>
      <w:r w:rsidRPr="00A43229">
        <w:rPr>
          <w:color w:val="000000"/>
          <w:lang w:val="pt-BR"/>
        </w:rPr>
        <w:t xml:space="preserve">papéis não chegaram, ele viajou 1600 km para </w:t>
      </w:r>
      <w:r w:rsidR="00A05AE9" w:rsidRPr="00A43229">
        <w:rPr>
          <w:color w:val="000000"/>
          <w:lang w:val="pt-BR"/>
        </w:rPr>
        <w:t xml:space="preserve">conseguir </w:t>
      </w:r>
      <w:r w:rsidRPr="00A43229">
        <w:rPr>
          <w:color w:val="000000"/>
          <w:lang w:val="pt-BR"/>
        </w:rPr>
        <w:t>um caminhão para trazê-los para casa</w:t>
      </w:r>
      <w:r w:rsidR="00A05AE9" w:rsidRPr="00A43229">
        <w:rPr>
          <w:color w:val="000000"/>
          <w:lang w:val="pt-BR"/>
        </w:rPr>
        <w:t xml:space="preserve">, </w:t>
      </w:r>
      <w:r w:rsidR="000A244C" w:rsidRPr="00A43229">
        <w:rPr>
          <w:color w:val="000000"/>
          <w:lang w:val="pt-BR"/>
        </w:rPr>
        <w:t xml:space="preserve">para </w:t>
      </w:r>
      <w:r w:rsidRPr="00A43229">
        <w:rPr>
          <w:color w:val="000000"/>
          <w:lang w:val="pt-BR"/>
        </w:rPr>
        <w:t xml:space="preserve">terminar de escrever seu artigo. </w:t>
      </w:r>
    </w:p>
    <w:p w14:paraId="68E1D97B" w14:textId="1B967E82" w:rsidR="00E37CBC" w:rsidRPr="00A43229" w:rsidRDefault="000235B4" w:rsidP="00CB19E0">
      <w:pPr>
        <w:spacing w:line="276" w:lineRule="auto"/>
        <w:ind w:firstLine="567"/>
        <w:rPr>
          <w:color w:val="000000"/>
          <w:lang w:val="pt-BR"/>
        </w:rPr>
      </w:pPr>
      <w:r w:rsidRPr="00A43229">
        <w:rPr>
          <w:color w:val="000000"/>
          <w:lang w:val="pt-BR"/>
        </w:rPr>
        <w:t>Por volta de 1971</w:t>
      </w:r>
      <w:r w:rsidR="00A82019" w:rsidRPr="00A43229">
        <w:rPr>
          <w:color w:val="000000"/>
          <w:lang w:val="pt-BR"/>
        </w:rPr>
        <w:t xml:space="preserve">, Rapoport enviou </w:t>
      </w:r>
      <w:r w:rsidRPr="00A43229">
        <w:rPr>
          <w:color w:val="000000"/>
          <w:lang w:val="pt-BR"/>
        </w:rPr>
        <w:t xml:space="preserve">o manuscrito ao </w:t>
      </w:r>
      <w:r w:rsidR="00043F65" w:rsidRPr="00A43229">
        <w:rPr>
          <w:i/>
          <w:iCs/>
          <w:color w:val="000000"/>
          <w:lang w:val="pt-BR"/>
        </w:rPr>
        <w:t>American Naturalist</w:t>
      </w:r>
      <w:r w:rsidR="00A82019" w:rsidRPr="0074671D">
        <w:rPr>
          <w:color w:val="000000"/>
          <w:lang w:val="pt-BR"/>
        </w:rPr>
        <w:t xml:space="preserve">, </w:t>
      </w:r>
      <w:r w:rsidR="000A244C" w:rsidRPr="0074671D">
        <w:rPr>
          <w:color w:val="000000"/>
          <w:lang w:val="pt-BR"/>
        </w:rPr>
        <w:t xml:space="preserve">mas </w:t>
      </w:r>
      <w:r w:rsidR="00A82019" w:rsidRPr="0074671D">
        <w:rPr>
          <w:color w:val="000000"/>
          <w:lang w:val="pt-BR"/>
        </w:rPr>
        <w:t xml:space="preserve">ele </w:t>
      </w:r>
      <w:r w:rsidRPr="0074671D">
        <w:rPr>
          <w:color w:val="000000"/>
          <w:lang w:val="pt-BR"/>
        </w:rPr>
        <w:t xml:space="preserve">foi rejeitado como "fora do escopo da revista". </w:t>
      </w:r>
      <w:r w:rsidR="00A82019" w:rsidRPr="0074671D">
        <w:rPr>
          <w:color w:val="000000"/>
          <w:lang w:val="pt-BR"/>
        </w:rPr>
        <w:t xml:space="preserve">Ele </w:t>
      </w:r>
      <w:r w:rsidRPr="0074671D">
        <w:rPr>
          <w:color w:val="000000"/>
          <w:lang w:val="pt-BR"/>
        </w:rPr>
        <w:t xml:space="preserve">decidiu expandir o manuscrito em um livro, que </w:t>
      </w:r>
      <w:r w:rsidRPr="0074671D">
        <w:rPr>
          <w:color w:val="000000"/>
          <w:lang w:val="pt-BR"/>
        </w:rPr>
        <w:lastRenderedPageBreak/>
        <w:t xml:space="preserve">foi publicado </w:t>
      </w:r>
      <w:r w:rsidR="00137B66" w:rsidRPr="0074671D">
        <w:rPr>
          <w:color w:val="000000"/>
          <w:lang w:val="pt-BR"/>
        </w:rPr>
        <w:t xml:space="preserve">inicialmente no </w:t>
      </w:r>
      <w:r w:rsidR="00047DC3" w:rsidRPr="0074671D">
        <w:rPr>
          <w:color w:val="000000"/>
          <w:lang w:val="pt-BR"/>
        </w:rPr>
        <w:t xml:space="preserve">México em </w:t>
      </w:r>
      <w:r w:rsidR="00137B66" w:rsidRPr="0074671D">
        <w:rPr>
          <w:color w:val="000000"/>
          <w:lang w:val="pt-BR"/>
        </w:rPr>
        <w:t xml:space="preserve">espanhol </w:t>
      </w:r>
      <w:r w:rsidRPr="0074671D">
        <w:rPr>
          <w:color w:val="000000"/>
          <w:lang w:val="pt-BR"/>
        </w:rPr>
        <w:t>(Rapoport 1975)</w:t>
      </w:r>
      <w:r w:rsidR="00A82019" w:rsidRPr="0074671D">
        <w:rPr>
          <w:color w:val="000000"/>
          <w:lang w:val="pt-BR"/>
        </w:rPr>
        <w:t xml:space="preserve">, e depois </w:t>
      </w:r>
      <w:r w:rsidRPr="0074671D">
        <w:rPr>
          <w:color w:val="000000"/>
          <w:lang w:val="pt-BR"/>
        </w:rPr>
        <w:t xml:space="preserve">traduzido </w:t>
      </w:r>
      <w:r w:rsidR="00137B66" w:rsidRPr="0074671D">
        <w:rPr>
          <w:color w:val="000000"/>
          <w:lang w:val="pt-BR"/>
        </w:rPr>
        <w:t xml:space="preserve">para o </w:t>
      </w:r>
      <w:r w:rsidRPr="0074671D">
        <w:rPr>
          <w:color w:val="000000"/>
          <w:lang w:val="pt-BR"/>
        </w:rPr>
        <w:t xml:space="preserve">inglês </w:t>
      </w:r>
      <w:r w:rsidR="00A82019" w:rsidRPr="0074671D">
        <w:rPr>
          <w:color w:val="000000"/>
          <w:lang w:val="pt-BR"/>
        </w:rPr>
        <w:t xml:space="preserve">7 anos mais tarde </w:t>
      </w:r>
      <w:r w:rsidRPr="0074671D">
        <w:rPr>
          <w:color w:val="000000"/>
          <w:lang w:val="pt-BR"/>
        </w:rPr>
        <w:t>(Rapoport 1982). Quase vinte anos após o artigo d</w:t>
      </w:r>
      <w:r w:rsidR="00080882">
        <w:rPr>
          <w:color w:val="000000"/>
          <w:lang w:val="pt-BR"/>
        </w:rPr>
        <w:t>e</w:t>
      </w:r>
      <w:r w:rsidRPr="0074671D">
        <w:rPr>
          <w:color w:val="000000"/>
          <w:lang w:val="pt-BR"/>
        </w:rPr>
        <w:t xml:space="preserve"> Rapoport ter sido rejeitado como "fora do escopo" </w:t>
      </w:r>
      <w:r w:rsidR="00080882">
        <w:rPr>
          <w:color w:val="000000"/>
          <w:lang w:val="pt-BR"/>
        </w:rPr>
        <w:t>na</w:t>
      </w:r>
      <w:r w:rsidRPr="0074671D">
        <w:rPr>
          <w:color w:val="000000"/>
          <w:lang w:val="pt-BR"/>
        </w:rPr>
        <w:t xml:space="preserve"> </w:t>
      </w:r>
      <w:r w:rsidR="00043F65" w:rsidRPr="0074671D">
        <w:rPr>
          <w:i/>
          <w:iCs/>
          <w:color w:val="000000"/>
          <w:lang w:val="pt-BR"/>
        </w:rPr>
        <w:t>American Naturalist</w:t>
      </w:r>
      <w:r w:rsidRPr="00A43229">
        <w:rPr>
          <w:color w:val="000000"/>
          <w:lang w:val="pt-BR"/>
        </w:rPr>
        <w:t>, o ecol</w:t>
      </w:r>
      <w:r w:rsidR="00043F65" w:rsidRPr="00A43229">
        <w:rPr>
          <w:color w:val="000000"/>
          <w:lang w:val="pt-BR"/>
        </w:rPr>
        <w:t>ógo</w:t>
      </w:r>
      <w:r w:rsidRPr="00A43229">
        <w:rPr>
          <w:color w:val="000000"/>
          <w:lang w:val="pt-BR"/>
        </w:rPr>
        <w:t xml:space="preserve"> George C. Stevens publicou um artigo n</w:t>
      </w:r>
      <w:r w:rsidR="00080882">
        <w:rPr>
          <w:color w:val="000000"/>
          <w:lang w:val="pt-BR"/>
        </w:rPr>
        <w:t>a</w:t>
      </w:r>
      <w:r w:rsidRPr="00A43229">
        <w:rPr>
          <w:color w:val="000000"/>
          <w:lang w:val="pt-BR"/>
        </w:rPr>
        <w:t xml:space="preserve"> </w:t>
      </w:r>
      <w:r w:rsidR="00043F65" w:rsidRPr="00A43229">
        <w:rPr>
          <w:i/>
          <w:iCs/>
          <w:color w:val="000000"/>
          <w:lang w:val="pt-BR"/>
        </w:rPr>
        <w:t>American Naturalist</w:t>
      </w:r>
      <w:r w:rsidR="00043F65" w:rsidRPr="00A43229" w:rsidDel="00043F65">
        <w:rPr>
          <w:color w:val="000000"/>
          <w:lang w:val="pt-BR"/>
        </w:rPr>
        <w:t xml:space="preserve"> </w:t>
      </w:r>
      <w:r w:rsidRPr="0074671D">
        <w:rPr>
          <w:color w:val="000000"/>
          <w:lang w:val="pt-BR"/>
        </w:rPr>
        <w:t xml:space="preserve">(Stevens 1989) propondo que </w:t>
      </w:r>
      <w:r w:rsidR="00080882">
        <w:rPr>
          <w:color w:val="000000"/>
          <w:lang w:val="pt-BR"/>
        </w:rPr>
        <w:t>o tamanho latitudinal das distribuições</w:t>
      </w:r>
      <w:r w:rsidRPr="0074671D">
        <w:rPr>
          <w:color w:val="000000"/>
          <w:lang w:val="pt-BR"/>
        </w:rPr>
        <w:t xml:space="preserve"> são geralmente menores em latitudes mais baixas do que em latitudes mais altas, nomeando </w:t>
      </w:r>
      <w:r w:rsidR="00080882">
        <w:rPr>
          <w:color w:val="000000"/>
          <w:lang w:val="pt-BR"/>
        </w:rPr>
        <w:t>esta relação de</w:t>
      </w:r>
      <w:r w:rsidRPr="0074671D">
        <w:rPr>
          <w:color w:val="000000"/>
          <w:lang w:val="pt-BR"/>
        </w:rPr>
        <w:t xml:space="preserve"> "Rapoport's Rule". Segundo o </w:t>
      </w:r>
      <w:r w:rsidRPr="00A43229">
        <w:rPr>
          <w:i/>
          <w:iCs/>
          <w:color w:val="000000"/>
          <w:lang w:val="pt-BR"/>
        </w:rPr>
        <w:t>Google Scholar</w:t>
      </w:r>
      <w:r w:rsidRPr="00A43229">
        <w:rPr>
          <w:color w:val="000000"/>
          <w:lang w:val="pt-BR"/>
        </w:rPr>
        <w:t>, até julho de 2022 a versão original do livro do Rapoport em espanhol havia sido citada 222 vezes, a versão em inglês 796 vezes, e o artigo de Stevens 1981 vezes.</w:t>
      </w:r>
    </w:p>
    <w:p w14:paraId="3B6133DA" w14:textId="77777777" w:rsidR="002531CC" w:rsidRPr="00A43229" w:rsidRDefault="002531CC" w:rsidP="00CB19E0">
      <w:pPr>
        <w:spacing w:line="276" w:lineRule="auto"/>
        <w:ind w:firstLine="567"/>
        <w:rPr>
          <w:color w:val="000000"/>
          <w:lang w:val="pt-BR"/>
        </w:rPr>
      </w:pPr>
    </w:p>
    <w:p w14:paraId="1B0F08D1" w14:textId="1339BF2C" w:rsidR="00E37CBC" w:rsidRPr="00A43229" w:rsidRDefault="000235B4" w:rsidP="00CB19E0">
      <w:pPr>
        <w:spacing w:line="276" w:lineRule="auto"/>
        <w:rPr>
          <w:color w:val="000000"/>
          <w:lang w:val="pt-BR"/>
        </w:rPr>
      </w:pPr>
      <w:r w:rsidRPr="00A43229">
        <w:rPr>
          <w:b/>
          <w:bCs/>
          <w:color w:val="000000"/>
          <w:lang w:val="pt-BR"/>
        </w:rPr>
        <w:t xml:space="preserve">Conservação nos </w:t>
      </w:r>
      <w:r w:rsidR="00C923E3" w:rsidRPr="00A43229">
        <w:rPr>
          <w:b/>
          <w:bCs/>
          <w:color w:val="000000"/>
          <w:lang w:val="pt-BR"/>
        </w:rPr>
        <w:t>"</w:t>
      </w:r>
      <w:r w:rsidRPr="00A43229">
        <w:rPr>
          <w:b/>
          <w:bCs/>
          <w:color w:val="000000"/>
          <w:lang w:val="pt-BR"/>
        </w:rPr>
        <w:t>trópicos americanos</w:t>
      </w:r>
      <w:r w:rsidR="00302E75" w:rsidRPr="00A43229">
        <w:rPr>
          <w:b/>
          <w:bCs/>
          <w:color w:val="000000"/>
          <w:lang w:val="pt-BR"/>
        </w:rPr>
        <w:t>”</w:t>
      </w:r>
    </w:p>
    <w:p w14:paraId="2AD1EC81" w14:textId="5F9851F0" w:rsidR="00E37CBC" w:rsidRPr="00A43229" w:rsidRDefault="000235B4" w:rsidP="00CB19E0">
      <w:pPr>
        <w:spacing w:line="276" w:lineRule="auto"/>
        <w:ind w:firstLine="567"/>
        <w:rPr>
          <w:color w:val="000000"/>
          <w:lang w:val="pt-BR"/>
        </w:rPr>
      </w:pPr>
      <w:r w:rsidRPr="00A43229">
        <w:rPr>
          <w:color w:val="000000"/>
          <w:lang w:val="pt-BR"/>
        </w:rPr>
        <w:t xml:space="preserve">Ao longo </w:t>
      </w:r>
      <w:r w:rsidR="001223D5" w:rsidRPr="00A43229">
        <w:rPr>
          <w:color w:val="000000"/>
          <w:lang w:val="pt-BR"/>
        </w:rPr>
        <w:t xml:space="preserve">do </w:t>
      </w:r>
      <w:r w:rsidR="00D850AB" w:rsidRPr="00A43229">
        <w:rPr>
          <w:color w:val="000000"/>
          <w:lang w:val="pt-BR"/>
        </w:rPr>
        <w:t xml:space="preserve">século XX, </w:t>
      </w:r>
      <w:r w:rsidR="00DD712A" w:rsidRPr="00A43229">
        <w:rPr>
          <w:color w:val="000000"/>
          <w:lang w:val="pt-BR"/>
        </w:rPr>
        <w:t xml:space="preserve">biólogos </w:t>
      </w:r>
      <w:r w:rsidR="002531CC" w:rsidRPr="00A43229">
        <w:rPr>
          <w:color w:val="000000"/>
          <w:lang w:val="pt-BR"/>
        </w:rPr>
        <w:t xml:space="preserve">sediados nos EUA se posicionaram como especialistas </w:t>
      </w:r>
      <w:r w:rsidR="00B97001">
        <w:rPr>
          <w:color w:val="000000"/>
          <w:lang w:val="pt-BR"/>
        </w:rPr>
        <w:t>no Neotrópico</w:t>
      </w:r>
      <w:r w:rsidR="002531CC" w:rsidRPr="00A43229">
        <w:rPr>
          <w:color w:val="000000"/>
          <w:lang w:val="pt-BR"/>
        </w:rPr>
        <w:t>, freq</w:t>
      </w:r>
      <w:r w:rsidR="00302E75" w:rsidRPr="00A43229">
        <w:rPr>
          <w:color w:val="000000"/>
          <w:lang w:val="pt-BR"/>
        </w:rPr>
        <w:t>u</w:t>
      </w:r>
      <w:r w:rsidR="002531CC" w:rsidRPr="00A43229">
        <w:rPr>
          <w:color w:val="000000"/>
          <w:lang w:val="pt-BR"/>
        </w:rPr>
        <w:t xml:space="preserve">entemente usando os interesses geopolíticos de seu país (por exemplo, Canal do Panamá, Porto Rico, "Trópicos americanos") para promover suas agendas de pesquisa e conservação </w:t>
      </w:r>
      <w:r w:rsidRPr="00A43229">
        <w:rPr>
          <w:color w:val="000000"/>
          <w:lang w:val="pt-BR"/>
        </w:rPr>
        <w:t xml:space="preserve">(Raby 2017a,b, Mohammed et al. 2022). </w:t>
      </w:r>
      <w:r w:rsidR="00880F8E" w:rsidRPr="00A43229">
        <w:rPr>
          <w:color w:val="000000"/>
          <w:lang w:val="pt-BR"/>
        </w:rPr>
        <w:t xml:space="preserve">Escrevendo para </w:t>
      </w:r>
      <w:r w:rsidR="00880F8E" w:rsidRPr="00A43229">
        <w:rPr>
          <w:i/>
          <w:iCs/>
          <w:color w:val="000000"/>
          <w:lang w:val="pt-BR"/>
        </w:rPr>
        <w:t>The Annual Review of Ecology and Systematics</w:t>
      </w:r>
      <w:r w:rsidR="00880F8E" w:rsidRPr="00A43229">
        <w:rPr>
          <w:color w:val="000000"/>
          <w:lang w:val="pt-BR"/>
        </w:rPr>
        <w:t xml:space="preserve">, </w:t>
      </w:r>
      <w:r w:rsidR="002531CC" w:rsidRPr="00A43229">
        <w:rPr>
          <w:color w:val="000000"/>
          <w:lang w:val="pt-BR"/>
        </w:rPr>
        <w:t xml:space="preserve">Janzen (1986:306) </w:t>
      </w:r>
      <w:r w:rsidR="00607124">
        <w:rPr>
          <w:color w:val="000000"/>
          <w:lang w:val="pt-BR"/>
        </w:rPr>
        <w:t>fez a famosa proposta de</w:t>
      </w:r>
      <w:r w:rsidR="002531CC" w:rsidRPr="00A43229">
        <w:rPr>
          <w:color w:val="000000"/>
          <w:lang w:val="pt-BR"/>
        </w:rPr>
        <w:t xml:space="preserve"> que "se os biólogos querem um trópico </w:t>
      </w:r>
      <w:r w:rsidR="00607124">
        <w:rPr>
          <w:color w:val="000000"/>
          <w:lang w:val="pt-BR"/>
        </w:rPr>
        <w:t>onde</w:t>
      </w:r>
      <w:r w:rsidR="00607124" w:rsidRPr="00A43229">
        <w:rPr>
          <w:color w:val="000000"/>
          <w:lang w:val="pt-BR"/>
        </w:rPr>
        <w:t xml:space="preserve"> </w:t>
      </w:r>
      <w:r w:rsidR="002531CC" w:rsidRPr="00A43229">
        <w:rPr>
          <w:color w:val="000000"/>
          <w:lang w:val="pt-BR"/>
        </w:rPr>
        <w:t xml:space="preserve">biologizar, eles terão que comprá-lo com cuidado, energia, esforço, estratégia, tática, tempo e dinheiro. </w:t>
      </w:r>
      <w:r w:rsidR="00391781" w:rsidRPr="00A43229">
        <w:rPr>
          <w:color w:val="000000"/>
          <w:lang w:val="pt-BR"/>
        </w:rPr>
        <w:t xml:space="preserve">E não posso enfatizar em demasia a urgência e a responsabilidade". </w:t>
      </w:r>
      <w:r w:rsidR="002531CC" w:rsidRPr="00A43229">
        <w:rPr>
          <w:color w:val="000000"/>
          <w:lang w:val="pt-BR"/>
        </w:rPr>
        <w:t xml:space="preserve">Embora bem intencionada, esta visão refletiu e abraçou uma agenda de conservação do </w:t>
      </w:r>
      <w:r w:rsidR="00607124">
        <w:rPr>
          <w:color w:val="000000"/>
          <w:lang w:val="pt-BR"/>
        </w:rPr>
        <w:t>N</w:t>
      </w:r>
      <w:r w:rsidR="002531CC" w:rsidRPr="00A43229">
        <w:rPr>
          <w:color w:val="000000"/>
          <w:lang w:val="pt-BR"/>
        </w:rPr>
        <w:t xml:space="preserve">orte que </w:t>
      </w:r>
      <w:r w:rsidR="00607124">
        <w:rPr>
          <w:color w:val="000000"/>
          <w:lang w:val="pt-BR"/>
        </w:rPr>
        <w:t>tornou mais importante</w:t>
      </w:r>
      <w:r w:rsidR="00607124" w:rsidRPr="00A43229">
        <w:rPr>
          <w:color w:val="000000"/>
          <w:lang w:val="pt-BR"/>
        </w:rPr>
        <w:t xml:space="preserve"> </w:t>
      </w:r>
      <w:r w:rsidR="002531CC" w:rsidRPr="00A43229">
        <w:rPr>
          <w:color w:val="000000"/>
          <w:lang w:val="pt-BR"/>
        </w:rPr>
        <w:t xml:space="preserve">o papel dos biólogos estrangeiros </w:t>
      </w:r>
      <w:r w:rsidR="00607124">
        <w:rPr>
          <w:color w:val="000000"/>
          <w:lang w:val="pt-BR"/>
        </w:rPr>
        <w:t>em relação ao</w:t>
      </w:r>
      <w:r w:rsidR="00DD712A" w:rsidRPr="00A43229">
        <w:rPr>
          <w:color w:val="000000"/>
          <w:lang w:val="pt-BR"/>
        </w:rPr>
        <w:t xml:space="preserve"> dos </w:t>
      </w:r>
      <w:r w:rsidR="002531CC" w:rsidRPr="00A43229">
        <w:rPr>
          <w:color w:val="000000"/>
          <w:lang w:val="pt-BR"/>
        </w:rPr>
        <w:t xml:space="preserve">movimentos de conservação </w:t>
      </w:r>
      <w:r w:rsidR="00DD712A" w:rsidRPr="00A43229">
        <w:rPr>
          <w:color w:val="000000"/>
          <w:lang w:val="pt-BR"/>
        </w:rPr>
        <w:t>de dentro dos Neotr</w:t>
      </w:r>
      <w:r w:rsidR="00302E75" w:rsidRPr="00A43229">
        <w:rPr>
          <w:color w:val="000000"/>
          <w:lang w:val="pt-BR"/>
        </w:rPr>
        <w:t>ó</w:t>
      </w:r>
      <w:r w:rsidR="00DD712A" w:rsidRPr="00A43229">
        <w:rPr>
          <w:color w:val="000000"/>
          <w:lang w:val="pt-BR"/>
        </w:rPr>
        <w:t>pic</w:t>
      </w:r>
      <w:r w:rsidR="00302E75" w:rsidRPr="00A43229">
        <w:rPr>
          <w:color w:val="000000"/>
          <w:lang w:val="pt-BR"/>
        </w:rPr>
        <w:t>o</w:t>
      </w:r>
      <w:r w:rsidR="00DD712A" w:rsidRPr="00A43229">
        <w:rPr>
          <w:color w:val="000000"/>
          <w:lang w:val="pt-BR"/>
        </w:rPr>
        <w:t>s</w:t>
      </w:r>
      <w:r w:rsidR="002531CC" w:rsidRPr="00A43229">
        <w:rPr>
          <w:color w:val="000000"/>
          <w:lang w:val="pt-BR"/>
        </w:rPr>
        <w:t>.</w:t>
      </w:r>
    </w:p>
    <w:p w14:paraId="526ADBA4" w14:textId="679557FA" w:rsidR="00E37CBC" w:rsidRPr="00A43229" w:rsidRDefault="000235B4" w:rsidP="00CB19E0">
      <w:pPr>
        <w:spacing w:line="276" w:lineRule="auto"/>
        <w:ind w:firstLine="567"/>
        <w:rPr>
          <w:color w:val="000000"/>
          <w:lang w:val="pt-BR"/>
        </w:rPr>
      </w:pPr>
      <w:r w:rsidRPr="00A43229">
        <w:rPr>
          <w:color w:val="000000"/>
          <w:lang w:val="pt-BR"/>
        </w:rPr>
        <w:t xml:space="preserve">Da mesma forma, escrevendo </w:t>
      </w:r>
      <w:r w:rsidR="00607124">
        <w:rPr>
          <w:color w:val="000000"/>
          <w:lang w:val="pt-BR"/>
        </w:rPr>
        <w:t>para a revista</w:t>
      </w:r>
      <w:r w:rsidR="00607124" w:rsidRPr="00A43229">
        <w:rPr>
          <w:color w:val="000000"/>
          <w:lang w:val="pt-BR"/>
        </w:rPr>
        <w:t xml:space="preserve"> </w:t>
      </w:r>
      <w:r w:rsidRPr="00A43229">
        <w:rPr>
          <w:i/>
          <w:iCs/>
          <w:color w:val="000000"/>
          <w:lang w:val="pt-BR"/>
        </w:rPr>
        <w:t>Science</w:t>
      </w:r>
      <w:r w:rsidRPr="00A43229">
        <w:rPr>
          <w:color w:val="000000"/>
          <w:lang w:val="pt-BR"/>
        </w:rPr>
        <w:t>, Mares (1986:738), outro cientista baseado nos EUA</w:t>
      </w:r>
      <w:r w:rsidR="00DD712A" w:rsidRPr="00A43229">
        <w:rPr>
          <w:color w:val="000000"/>
          <w:lang w:val="pt-BR"/>
        </w:rPr>
        <w:t xml:space="preserve">, descreveu </w:t>
      </w:r>
      <w:r w:rsidRPr="00A43229">
        <w:rPr>
          <w:color w:val="000000"/>
          <w:lang w:val="pt-BR"/>
        </w:rPr>
        <w:t>o Neotr</w:t>
      </w:r>
      <w:r w:rsidR="00102F72" w:rsidRPr="00A43229">
        <w:rPr>
          <w:color w:val="000000"/>
          <w:lang w:val="pt-BR"/>
        </w:rPr>
        <w:t>ó</w:t>
      </w:r>
      <w:r w:rsidRPr="00A43229">
        <w:rPr>
          <w:color w:val="000000"/>
          <w:lang w:val="pt-BR"/>
        </w:rPr>
        <w:t>pic</w:t>
      </w:r>
      <w:r w:rsidR="00102F72" w:rsidRPr="00A43229">
        <w:rPr>
          <w:color w:val="000000"/>
          <w:lang w:val="pt-BR"/>
        </w:rPr>
        <w:t>o</w:t>
      </w:r>
      <w:r w:rsidRPr="00A43229">
        <w:rPr>
          <w:color w:val="000000"/>
          <w:lang w:val="pt-BR"/>
        </w:rPr>
        <w:t xml:space="preserve"> como um "recurso biosférico" para "inúmeros recursos de alimentos e drogas" e "estrutura[s] genética[s]" de "enorme valor para as gerações futuras". </w:t>
      </w:r>
      <w:r w:rsidR="00D03B50" w:rsidRPr="00A43229">
        <w:rPr>
          <w:color w:val="000000"/>
          <w:lang w:val="pt-BR"/>
        </w:rPr>
        <w:t xml:space="preserve">Ele argumentou que "por qualquer padrão, a biota </w:t>
      </w:r>
      <w:r w:rsidR="00607124">
        <w:rPr>
          <w:color w:val="000000"/>
          <w:lang w:val="pt-BR"/>
        </w:rPr>
        <w:t>N</w:t>
      </w:r>
      <w:r w:rsidR="00D03B50" w:rsidRPr="00A43229">
        <w:rPr>
          <w:color w:val="000000"/>
          <w:lang w:val="pt-BR"/>
        </w:rPr>
        <w:t>eotropical pertence não apenas àqueles países dentro de cujas fronteiras ela se encontra, mas às pessoas da biosfera cuja existência depende do contínuo funcionamento eficiente de seus vários ecossistemas"</w:t>
      </w:r>
      <w:r w:rsidR="0047070D" w:rsidRPr="00A43229">
        <w:rPr>
          <w:color w:val="000000"/>
          <w:lang w:val="pt-BR"/>
        </w:rPr>
        <w:t xml:space="preserve">. </w:t>
      </w:r>
      <w:r w:rsidRPr="00A43229">
        <w:rPr>
          <w:color w:val="000000"/>
          <w:lang w:val="pt-BR"/>
        </w:rPr>
        <w:t xml:space="preserve">Mares (1986) avaliou o estado de conservação na América do Sul através de uma comparação (em sua maioria desfavorável) com os EUA e propôs sete "fatores </w:t>
      </w:r>
      <w:r w:rsidR="00607124">
        <w:rPr>
          <w:color w:val="000000"/>
          <w:lang w:val="pt-BR"/>
        </w:rPr>
        <w:t>básicos</w:t>
      </w:r>
      <w:r w:rsidRPr="00A43229">
        <w:rPr>
          <w:color w:val="000000"/>
          <w:lang w:val="pt-BR"/>
        </w:rPr>
        <w:t xml:space="preserve">" que impedem a conservação na América do Sul: falta de dados, falta de dinheiro, falta de pessoas treinadas, falta de um plano de longo prazo, economias fracas, estratégias de curto prazo, e um </w:t>
      </w:r>
      <w:r w:rsidR="00607124">
        <w:rPr>
          <w:color w:val="000000"/>
          <w:lang w:val="pt-BR"/>
        </w:rPr>
        <w:t>clima</w:t>
      </w:r>
      <w:r w:rsidRPr="00A43229">
        <w:rPr>
          <w:color w:val="000000"/>
          <w:lang w:val="pt-BR"/>
        </w:rPr>
        <w:t xml:space="preserve"> de pânico. Ele propôs uma estratégia de conservação </w:t>
      </w:r>
      <w:r w:rsidR="00607124">
        <w:rPr>
          <w:color w:val="000000"/>
          <w:lang w:val="pt-BR"/>
        </w:rPr>
        <w:t>moldada</w:t>
      </w:r>
      <w:r w:rsidR="00607124" w:rsidRPr="00A43229">
        <w:rPr>
          <w:color w:val="000000"/>
          <w:lang w:val="pt-BR"/>
        </w:rPr>
        <w:t xml:space="preserve"> </w:t>
      </w:r>
      <w:r w:rsidRPr="00A43229">
        <w:rPr>
          <w:color w:val="000000"/>
          <w:lang w:val="pt-BR"/>
        </w:rPr>
        <w:t xml:space="preserve">no Plano Marshall (um programa liderado pelo Secretário de Estado dos EUA, General George C. Marshall, fornecendo US$ 13 bilhões em dinheiro de ajuda e assistência técnica dos EUA aos governos </w:t>
      </w:r>
      <w:r w:rsidR="00607124">
        <w:rPr>
          <w:color w:val="000000"/>
          <w:lang w:val="pt-BR"/>
        </w:rPr>
        <w:t>E</w:t>
      </w:r>
      <w:r w:rsidRPr="00A43229">
        <w:rPr>
          <w:color w:val="000000"/>
          <w:lang w:val="pt-BR"/>
        </w:rPr>
        <w:t>uropeus, para reconstruir regiões devastadas pela guerra, remover barreiras comerciais, modernizar a indústria e impedir a propagação do comunismo após a Segunda Guerra Mundial).</w:t>
      </w:r>
    </w:p>
    <w:p w14:paraId="6879070E" w14:textId="59DE1031" w:rsidR="00E37CBC" w:rsidRPr="00A43229" w:rsidRDefault="000235B4" w:rsidP="00CB19E0">
      <w:pPr>
        <w:spacing w:line="276" w:lineRule="auto"/>
        <w:ind w:firstLine="567"/>
        <w:rPr>
          <w:color w:val="000000"/>
          <w:lang w:val="pt-BR"/>
        </w:rPr>
      </w:pPr>
      <w:r w:rsidRPr="00A43229">
        <w:rPr>
          <w:color w:val="000000"/>
          <w:lang w:val="pt-BR"/>
        </w:rPr>
        <w:t xml:space="preserve">Mares trabalhou na América do Sul por vários anos e colaborou com cientistas </w:t>
      </w:r>
      <w:r w:rsidR="00607124">
        <w:rPr>
          <w:color w:val="000000"/>
          <w:lang w:val="pt-BR"/>
        </w:rPr>
        <w:t>S</w:t>
      </w:r>
      <w:r w:rsidRPr="00A43229">
        <w:rPr>
          <w:color w:val="000000"/>
          <w:lang w:val="pt-BR"/>
        </w:rPr>
        <w:t>ul-</w:t>
      </w:r>
      <w:r w:rsidR="00607124">
        <w:rPr>
          <w:color w:val="000000"/>
          <w:lang w:val="pt-BR"/>
        </w:rPr>
        <w:t>A</w:t>
      </w:r>
      <w:r w:rsidRPr="00A43229">
        <w:rPr>
          <w:color w:val="000000"/>
          <w:lang w:val="pt-BR"/>
        </w:rPr>
        <w:t xml:space="preserve">mericanos, mas ele não indicou se esses colegas influenciaram seu pensamento sobre os fatores que influenciam a conservação, ou sua solução proposta (ou seja, um grande afluxo de financiamento e treinamento dos EUA). No contexto, nos anos 70 e 80, os EUA treinaram, facilitaram e </w:t>
      </w:r>
      <w:r w:rsidR="00DD712A" w:rsidRPr="00A43229">
        <w:rPr>
          <w:color w:val="000000"/>
          <w:lang w:val="pt-BR"/>
        </w:rPr>
        <w:t xml:space="preserve">financiaram </w:t>
      </w:r>
      <w:r w:rsidRPr="00A43229">
        <w:rPr>
          <w:color w:val="000000"/>
          <w:lang w:val="pt-BR"/>
        </w:rPr>
        <w:t xml:space="preserve">regimes militares fascistas em grande parte da América do Sul, </w:t>
      </w:r>
      <w:r w:rsidRPr="00A43229">
        <w:rPr>
          <w:color w:val="000000"/>
          <w:lang w:val="pt-BR"/>
        </w:rPr>
        <w:lastRenderedPageBreak/>
        <w:t xml:space="preserve">ostensivamente para evitar a disseminação do comunismo, mas concentraram-se especialmente na supressão dos movimentos sociais que questionavam o sistema de classes profundamente estratificado da América Latina, protegendo assim os interesses americanos na região (McSherry 2002). Estas ditaduras impuseram políticas econômicas neoliberais, assassinaram professores e estudantes dissidentes (entre muitos outros), e tornaram o trabalho de campo em muitas áreas extremamente perigoso. Uma abordagem mais matizada e inclusiva para </w:t>
      </w:r>
      <w:r w:rsidR="00607124">
        <w:rPr>
          <w:color w:val="000000"/>
          <w:lang w:val="pt-BR"/>
        </w:rPr>
        <w:t>investigar</w:t>
      </w:r>
      <w:r w:rsidR="00607124" w:rsidRPr="00A43229">
        <w:rPr>
          <w:color w:val="000000"/>
          <w:lang w:val="pt-BR"/>
        </w:rPr>
        <w:t xml:space="preserve"> </w:t>
      </w:r>
      <w:r w:rsidRPr="00A43229">
        <w:rPr>
          <w:color w:val="000000"/>
          <w:lang w:val="pt-BR"/>
        </w:rPr>
        <w:t>a situação d</w:t>
      </w:r>
      <w:r w:rsidR="00607124">
        <w:rPr>
          <w:color w:val="000000"/>
          <w:lang w:val="pt-BR"/>
        </w:rPr>
        <w:t>a</w:t>
      </w:r>
      <w:r w:rsidRPr="00A43229">
        <w:rPr>
          <w:color w:val="000000"/>
          <w:lang w:val="pt-BR"/>
        </w:rPr>
        <w:t xml:space="preserve"> conservação </w:t>
      </w:r>
      <w:r w:rsidR="00607124">
        <w:rPr>
          <w:color w:val="000000"/>
          <w:lang w:val="pt-BR"/>
        </w:rPr>
        <w:t xml:space="preserve">no Neotrópico </w:t>
      </w:r>
      <w:r w:rsidRPr="00A43229">
        <w:rPr>
          <w:color w:val="000000"/>
          <w:lang w:val="pt-BR"/>
        </w:rPr>
        <w:t xml:space="preserve">poderia ter revelado fatores </w:t>
      </w:r>
      <w:r w:rsidR="00607124">
        <w:rPr>
          <w:color w:val="000000"/>
          <w:lang w:val="pt-BR"/>
        </w:rPr>
        <w:t>básicos</w:t>
      </w:r>
      <w:r w:rsidRPr="00A43229">
        <w:rPr>
          <w:color w:val="000000"/>
          <w:lang w:val="pt-BR"/>
        </w:rPr>
        <w:t xml:space="preserve"> muito diferentes que </w:t>
      </w:r>
      <w:r w:rsidR="00607124">
        <w:rPr>
          <w:color w:val="000000"/>
          <w:lang w:val="pt-BR"/>
        </w:rPr>
        <w:t>dificultam</w:t>
      </w:r>
      <w:r w:rsidR="00607124" w:rsidRPr="00A43229">
        <w:rPr>
          <w:color w:val="000000"/>
          <w:lang w:val="pt-BR"/>
        </w:rPr>
        <w:t xml:space="preserve"> </w:t>
      </w:r>
      <w:r w:rsidRPr="00A43229">
        <w:rPr>
          <w:color w:val="000000"/>
          <w:lang w:val="pt-BR"/>
        </w:rPr>
        <w:t>a conservação</w:t>
      </w:r>
      <w:r w:rsidR="00607124">
        <w:rPr>
          <w:color w:val="000000"/>
          <w:lang w:val="pt-BR"/>
        </w:rPr>
        <w:t xml:space="preserve"> na região</w:t>
      </w:r>
      <w:r w:rsidRPr="00A43229">
        <w:rPr>
          <w:color w:val="000000"/>
          <w:lang w:val="pt-BR"/>
        </w:rPr>
        <w:t xml:space="preserve">, incluindo a intervenção dos EUA nas democracias sul-americanas, neoliberalismo, extrativismo, corrupção, supressão de movimentos pacíficos para mudança social ou deslocamento forçado </w:t>
      </w:r>
      <w:r w:rsidR="00FA2748">
        <w:rPr>
          <w:color w:val="000000"/>
          <w:lang w:val="pt-BR"/>
        </w:rPr>
        <w:t>e genoc</w:t>
      </w:r>
      <w:r w:rsidR="00EC600D">
        <w:rPr>
          <w:color w:val="000000"/>
          <w:lang w:val="pt-BR"/>
        </w:rPr>
        <w:t>í</w:t>
      </w:r>
      <w:r w:rsidR="00FA2748">
        <w:rPr>
          <w:color w:val="000000"/>
          <w:lang w:val="pt-BR"/>
        </w:rPr>
        <w:t>d</w:t>
      </w:r>
      <w:r w:rsidR="00EC600D">
        <w:rPr>
          <w:color w:val="000000"/>
          <w:lang w:val="pt-BR"/>
        </w:rPr>
        <w:t>io</w:t>
      </w:r>
      <w:r w:rsidR="00FA2748">
        <w:rPr>
          <w:color w:val="000000"/>
          <w:lang w:val="pt-BR"/>
        </w:rPr>
        <w:t xml:space="preserve"> </w:t>
      </w:r>
      <w:r w:rsidRPr="00A43229">
        <w:rPr>
          <w:color w:val="000000"/>
          <w:lang w:val="pt-BR"/>
        </w:rPr>
        <w:t xml:space="preserve">de povos indígenas. Uma maior variedade de perspectivas, </w:t>
      </w:r>
      <w:r w:rsidR="008C5A93">
        <w:rPr>
          <w:color w:val="000000"/>
          <w:lang w:val="pt-BR"/>
        </w:rPr>
        <w:t xml:space="preserve">vindas </w:t>
      </w:r>
      <w:r w:rsidRPr="00A43229">
        <w:rPr>
          <w:color w:val="000000"/>
          <w:lang w:val="pt-BR"/>
        </w:rPr>
        <w:t xml:space="preserve">do Sul, poderia ter destacado a necessidade de apoiar os esforços de conservação existentes na América do Sul na época (por exemplo, movimentos de defesa da Amazônia liderados por Chico Mendes e COICA [Coordenador das Organizações Indígenas da Bacia Amazônica]), e poderia ter sugerido soluções mais equitativas, </w:t>
      </w:r>
      <w:r w:rsidR="00C923E3" w:rsidRPr="00A43229">
        <w:rPr>
          <w:color w:val="000000"/>
          <w:lang w:val="pt-BR"/>
        </w:rPr>
        <w:t xml:space="preserve">localmente enraizadas </w:t>
      </w:r>
      <w:r w:rsidRPr="00A43229">
        <w:rPr>
          <w:color w:val="000000"/>
          <w:lang w:val="pt-BR"/>
        </w:rPr>
        <w:t>e democráticas para o avanço da conservação.</w:t>
      </w:r>
    </w:p>
    <w:p w14:paraId="0610942F" w14:textId="77777777" w:rsidR="002531CC" w:rsidRPr="00A43229" w:rsidRDefault="002531CC" w:rsidP="00CB19E0">
      <w:pPr>
        <w:spacing w:line="276" w:lineRule="auto"/>
        <w:ind w:firstLine="567"/>
        <w:rPr>
          <w:color w:val="000000"/>
          <w:lang w:val="pt-BR"/>
        </w:rPr>
      </w:pPr>
    </w:p>
    <w:p w14:paraId="4511785C" w14:textId="77777777" w:rsidR="00E37CBC" w:rsidRPr="004E6908" w:rsidRDefault="000235B4" w:rsidP="00CB19E0">
      <w:pPr>
        <w:tabs>
          <w:tab w:val="left" w:pos="709"/>
        </w:tabs>
        <w:spacing w:line="276" w:lineRule="auto"/>
        <w:rPr>
          <w:bCs/>
          <w:color w:val="000000"/>
          <w:lang w:val="pt-BR"/>
        </w:rPr>
      </w:pPr>
      <w:r w:rsidRPr="004E6908">
        <w:rPr>
          <w:bCs/>
          <w:color w:val="000000"/>
          <w:lang w:val="pt-BR"/>
        </w:rPr>
        <w:t xml:space="preserve">UMA NOVA VISÃO </w:t>
      </w:r>
      <w:r w:rsidR="00D03B50" w:rsidRPr="004E6908">
        <w:rPr>
          <w:bCs/>
          <w:color w:val="000000"/>
          <w:lang w:val="pt-BR"/>
        </w:rPr>
        <w:t>PARA A ORNITOLOGIA NEOTROPICAL</w:t>
      </w:r>
    </w:p>
    <w:p w14:paraId="4A433E7C" w14:textId="2CD3A708" w:rsidR="00E37CBC" w:rsidRPr="00A43229" w:rsidRDefault="00211DF6" w:rsidP="00CB19E0">
      <w:pPr>
        <w:tabs>
          <w:tab w:val="left" w:pos="709"/>
        </w:tabs>
        <w:spacing w:line="276" w:lineRule="auto"/>
        <w:rPr>
          <w:color w:val="000000"/>
          <w:lang w:val="pt-BR"/>
        </w:rPr>
      </w:pPr>
      <w:r>
        <w:rPr>
          <w:color w:val="000000"/>
          <w:lang w:val="pt-BR"/>
        </w:rPr>
        <w:t>Almejamos uma ornitologia futura</w:t>
      </w:r>
      <w:r w:rsidR="000235B4" w:rsidRPr="00A43229">
        <w:rPr>
          <w:color w:val="000000"/>
          <w:lang w:val="pt-BR"/>
        </w:rPr>
        <w:t xml:space="preserve"> na qual novos modelos de governança científica permitam aos ornitólogos locais e outras partes interessadas estabelecer prioridades de pesquisa para a região Neotropical, respeitando as visões e realidades mundiais regionais e locais (por exemplo, como proposto pela Plataforma Intergovernamental de Política Científica sobre Biodiversidade e Serviços Ecossistêmicos; Díaz et al. 2019). Nesta visão, as sociedades e instituições ornitológicas reconhecem publicamente a importância cultural das aves para os Povos Indígenas e outras comunidades dos </w:t>
      </w:r>
      <w:r w:rsidR="00A41583" w:rsidRPr="00A43229">
        <w:rPr>
          <w:color w:val="000000"/>
          <w:lang w:val="pt-BR"/>
        </w:rPr>
        <w:t>N</w:t>
      </w:r>
      <w:r w:rsidR="000235B4" w:rsidRPr="00A43229">
        <w:rPr>
          <w:color w:val="000000"/>
          <w:lang w:val="pt-BR"/>
        </w:rPr>
        <w:t>eotr</w:t>
      </w:r>
      <w:r w:rsidR="00A41583" w:rsidRPr="00A43229">
        <w:rPr>
          <w:color w:val="000000"/>
          <w:lang w:val="pt-BR"/>
        </w:rPr>
        <w:t>ó</w:t>
      </w:r>
      <w:r w:rsidR="000235B4" w:rsidRPr="00A43229">
        <w:rPr>
          <w:color w:val="000000"/>
          <w:lang w:val="pt-BR"/>
        </w:rPr>
        <w:t>pic</w:t>
      </w:r>
      <w:r w:rsidR="00A41583" w:rsidRPr="00A43229">
        <w:rPr>
          <w:color w:val="000000"/>
          <w:lang w:val="pt-BR"/>
        </w:rPr>
        <w:t>o</w:t>
      </w:r>
      <w:r w:rsidR="000235B4" w:rsidRPr="00A43229">
        <w:rPr>
          <w:color w:val="000000"/>
          <w:lang w:val="pt-BR"/>
        </w:rPr>
        <w:t xml:space="preserve">s, </w:t>
      </w:r>
      <w:r w:rsidR="00970B81" w:rsidRPr="00A43229">
        <w:rPr>
          <w:color w:val="000000"/>
          <w:lang w:val="pt-BR"/>
        </w:rPr>
        <w:t xml:space="preserve">bem como </w:t>
      </w:r>
      <w:r w:rsidR="000235B4" w:rsidRPr="00A43229">
        <w:rPr>
          <w:color w:val="000000"/>
          <w:lang w:val="pt-BR"/>
        </w:rPr>
        <w:t xml:space="preserve">os danos perpetuados pelo colonialismo em nossa disciplina. Estas organizações reconhecem que não são neutras em relação à raça e à classe, que o acesso ao ensino superior e à publicação não é equitativo e que as metas de diversidade não serão alcançadas a menos que removamos as barreiras sistêmicas </w:t>
      </w:r>
      <w:r w:rsidR="001159CB" w:rsidRPr="00A43229">
        <w:rPr>
          <w:color w:val="000000"/>
          <w:lang w:val="pt-BR"/>
        </w:rPr>
        <w:t xml:space="preserve">de </w:t>
      </w:r>
      <w:r w:rsidR="000235B4" w:rsidRPr="00A43229">
        <w:rPr>
          <w:color w:val="000000"/>
          <w:lang w:val="pt-BR"/>
        </w:rPr>
        <w:t>financiamento, publicação e colaboração (Ahern-Dodson et al. 2020, Haines et al. 2020, Urbina-Blanco et al. 2020, Trisos et al. 2021, Cisneros et al. 2022</w:t>
      </w:r>
      <w:r w:rsidR="004D75F7" w:rsidRPr="00A43229">
        <w:rPr>
          <w:color w:val="000000"/>
          <w:lang w:val="pt-BR"/>
        </w:rPr>
        <w:t>, Kraus et al. 2022</w:t>
      </w:r>
      <w:r w:rsidR="000235B4" w:rsidRPr="00A43229">
        <w:rPr>
          <w:color w:val="000000"/>
          <w:lang w:val="pt-BR"/>
        </w:rPr>
        <w:t xml:space="preserve">). </w:t>
      </w:r>
      <w:r>
        <w:rPr>
          <w:color w:val="000000"/>
          <w:lang w:val="pt-BR"/>
        </w:rPr>
        <w:t>Almejamos</w:t>
      </w:r>
      <w:r w:rsidRPr="00A43229">
        <w:rPr>
          <w:color w:val="000000"/>
          <w:lang w:val="pt-BR"/>
        </w:rPr>
        <w:t xml:space="preserve"> </w:t>
      </w:r>
      <w:r w:rsidR="000235B4" w:rsidRPr="00A43229">
        <w:rPr>
          <w:color w:val="000000"/>
          <w:lang w:val="pt-BR"/>
        </w:rPr>
        <w:t>programas e políticas que sustent</w:t>
      </w:r>
      <w:r>
        <w:rPr>
          <w:color w:val="000000"/>
          <w:lang w:val="pt-BR"/>
        </w:rPr>
        <w:t>e</w:t>
      </w:r>
      <w:r w:rsidR="000235B4" w:rsidRPr="00A43229">
        <w:rPr>
          <w:color w:val="000000"/>
          <w:lang w:val="pt-BR"/>
        </w:rPr>
        <w:t xml:space="preserve">m agendas de pesquisa e conservação de longo prazo baseadas na comunidade (Rodríguez et al. 2007); </w:t>
      </w:r>
      <w:r>
        <w:rPr>
          <w:color w:val="000000"/>
          <w:lang w:val="pt-BR"/>
        </w:rPr>
        <w:t>priorizem</w:t>
      </w:r>
      <w:r w:rsidRPr="00A43229">
        <w:rPr>
          <w:color w:val="000000"/>
          <w:lang w:val="pt-BR"/>
        </w:rPr>
        <w:t xml:space="preserve"> </w:t>
      </w:r>
      <w:r w:rsidR="000235B4" w:rsidRPr="00A43229">
        <w:rPr>
          <w:color w:val="000000"/>
          <w:lang w:val="pt-BR"/>
        </w:rPr>
        <w:t xml:space="preserve">a criatividade, inovação e liderança coletiva (Asai 2020, Care et al. 2021); e </w:t>
      </w:r>
      <w:r>
        <w:rPr>
          <w:color w:val="000000"/>
          <w:lang w:val="pt-BR"/>
        </w:rPr>
        <w:t>se engaje</w:t>
      </w:r>
      <w:r w:rsidR="000235B4" w:rsidRPr="00A43229">
        <w:rPr>
          <w:color w:val="000000"/>
          <w:lang w:val="pt-BR"/>
        </w:rPr>
        <w:t xml:space="preserve"> explicitamente na ciência como um diálogo de conhecimento (um intercâmbio ou discussão multipartidária que reconhece e integra as necessidades e resultados locais e regionais dos participantes; Anderson et al. 2015).</w:t>
      </w:r>
    </w:p>
    <w:p w14:paraId="10C0E574" w14:textId="6900C362" w:rsidR="00E37CBC" w:rsidRPr="00A43229" w:rsidRDefault="000235B4" w:rsidP="00CB19E0">
      <w:pPr>
        <w:tabs>
          <w:tab w:val="left" w:pos="709"/>
        </w:tabs>
        <w:spacing w:line="276" w:lineRule="auto"/>
        <w:ind w:firstLine="567"/>
        <w:rPr>
          <w:color w:val="000000"/>
          <w:lang w:val="pt-BR"/>
        </w:rPr>
      </w:pPr>
      <w:r w:rsidRPr="00A43229">
        <w:rPr>
          <w:color w:val="000000"/>
          <w:lang w:val="pt-BR"/>
        </w:rPr>
        <w:t>Em nossa visão, os ornitólogos (incluindo os nascidos nos Neotr</w:t>
      </w:r>
      <w:r w:rsidR="00D53F51" w:rsidRPr="00A43229">
        <w:rPr>
          <w:color w:val="000000"/>
          <w:lang w:val="pt-BR"/>
        </w:rPr>
        <w:t>ó</w:t>
      </w:r>
      <w:r w:rsidRPr="00A43229">
        <w:rPr>
          <w:color w:val="000000"/>
          <w:lang w:val="pt-BR"/>
        </w:rPr>
        <w:t>pic</w:t>
      </w:r>
      <w:r w:rsidR="00D53F51" w:rsidRPr="00A43229">
        <w:rPr>
          <w:color w:val="000000"/>
          <w:lang w:val="pt-BR"/>
        </w:rPr>
        <w:t>o</w:t>
      </w:r>
      <w:r w:rsidRPr="00A43229">
        <w:rPr>
          <w:color w:val="000000"/>
          <w:lang w:val="pt-BR"/>
        </w:rPr>
        <w:t xml:space="preserve">s) refletem sobre nossa </w:t>
      </w:r>
      <w:r w:rsidR="00211DF6">
        <w:rPr>
          <w:color w:val="000000"/>
          <w:lang w:val="pt-BR"/>
        </w:rPr>
        <w:t>posição</w:t>
      </w:r>
      <w:r w:rsidR="00211DF6" w:rsidRPr="00A43229">
        <w:rPr>
          <w:color w:val="000000"/>
          <w:lang w:val="pt-BR"/>
        </w:rPr>
        <w:t xml:space="preserve"> </w:t>
      </w:r>
      <w:r w:rsidRPr="00A43229">
        <w:rPr>
          <w:color w:val="000000"/>
          <w:lang w:val="pt-BR"/>
        </w:rPr>
        <w:t xml:space="preserve">(nossas vantagens e desvantagens econômicas e sociais) e reconhecem que toda pesquisa é moldada por fundamentos e suposições filosóficas. Trabalhamos para compreender a linguagem, a história </w:t>
      </w:r>
      <w:r w:rsidR="00211DF6" w:rsidRPr="00A43229">
        <w:rPr>
          <w:color w:val="000000"/>
          <w:lang w:val="pt-BR"/>
        </w:rPr>
        <w:t>socioeconômica</w:t>
      </w:r>
      <w:r w:rsidRPr="00A43229">
        <w:rPr>
          <w:color w:val="000000"/>
          <w:lang w:val="pt-BR"/>
        </w:rPr>
        <w:t xml:space="preserve"> e política dos lugares onde estudaremos as aves e asseguramos colaborações locais profundas e significativas que incluem o desenvolvimento de capacidades em ambas as direções (Tabela 5). Aprendemos com abordagens indígenas e outras </w:t>
      </w:r>
      <w:r w:rsidRPr="00A43229">
        <w:rPr>
          <w:color w:val="000000"/>
          <w:lang w:val="pt-BR"/>
        </w:rPr>
        <w:lastRenderedPageBreak/>
        <w:t xml:space="preserve">abordagens não-ocidentais, não apenas com respeito às aves, mas também com respeito à liderança, cooperação, parentesco, reciprocidade, coexistência de conhecimento e reconciliação (Levidow 1988, </w:t>
      </w:r>
      <w:r w:rsidR="00494FAD" w:rsidRPr="00A43229">
        <w:rPr>
          <w:color w:val="000000"/>
          <w:lang w:val="pt-BR"/>
        </w:rPr>
        <w:t xml:space="preserve">Ibarra et al. </w:t>
      </w:r>
      <w:r w:rsidR="00494FAD" w:rsidRPr="00A43229">
        <w:rPr>
          <w:lang w:val="pt-BR"/>
        </w:rPr>
        <w:t>2020a</w:t>
      </w:r>
      <w:r w:rsidR="00494FAD" w:rsidRPr="00A43229">
        <w:rPr>
          <w:color w:val="000000"/>
          <w:lang w:val="pt-BR"/>
        </w:rPr>
        <w:t xml:space="preserve">, </w:t>
      </w:r>
      <w:r w:rsidRPr="00A43229">
        <w:rPr>
          <w:color w:val="000000"/>
          <w:lang w:val="pt-BR"/>
        </w:rPr>
        <w:t xml:space="preserve">Spiller et al. 2020, Reid et al. 2021, </w:t>
      </w:r>
      <w:r w:rsidR="00BD6E58" w:rsidRPr="00A43229">
        <w:rPr>
          <w:color w:val="000000"/>
          <w:lang w:val="pt-BR"/>
        </w:rPr>
        <w:t xml:space="preserve">Singeo e Ferguson 2022, </w:t>
      </w:r>
      <w:r w:rsidRPr="00A43229">
        <w:rPr>
          <w:color w:val="000000"/>
          <w:lang w:val="pt-BR"/>
        </w:rPr>
        <w:t>Yua et al. 2022).</w:t>
      </w:r>
    </w:p>
    <w:p w14:paraId="532F54C7" w14:textId="77777777" w:rsidR="00844A97" w:rsidRPr="00A43229" w:rsidRDefault="00844A97" w:rsidP="00CB19E0">
      <w:pPr>
        <w:tabs>
          <w:tab w:val="left" w:pos="709"/>
        </w:tabs>
        <w:spacing w:line="276" w:lineRule="auto"/>
        <w:rPr>
          <w:color w:val="000000"/>
          <w:lang w:val="pt-BR"/>
        </w:rPr>
      </w:pPr>
    </w:p>
    <w:p w14:paraId="59D434A0" w14:textId="77777777" w:rsidR="00E37CBC" w:rsidRPr="00A43229" w:rsidRDefault="000235B4" w:rsidP="00CB19E0">
      <w:pPr>
        <w:tabs>
          <w:tab w:val="left" w:pos="709"/>
        </w:tabs>
        <w:spacing w:line="276" w:lineRule="auto"/>
        <w:rPr>
          <w:bCs/>
          <w:color w:val="000000"/>
          <w:lang w:val="pt-BR"/>
        </w:rPr>
      </w:pPr>
      <w:r w:rsidRPr="00A43229">
        <w:rPr>
          <w:bCs/>
          <w:color w:val="000000"/>
          <w:lang w:val="pt-BR"/>
        </w:rPr>
        <w:t>COMO CHEGAR LÁ?</w:t>
      </w:r>
    </w:p>
    <w:p w14:paraId="3CF3D244" w14:textId="77777777" w:rsidR="00E37CBC" w:rsidRPr="00A43229" w:rsidRDefault="000235B4" w:rsidP="00CB19E0">
      <w:pPr>
        <w:tabs>
          <w:tab w:val="left" w:pos="709"/>
        </w:tabs>
        <w:spacing w:line="276" w:lineRule="auto"/>
        <w:rPr>
          <w:b/>
          <w:color w:val="000000"/>
          <w:lang w:val="pt-BR"/>
        </w:rPr>
      </w:pPr>
      <w:r w:rsidRPr="00A43229">
        <w:rPr>
          <w:b/>
          <w:color w:val="000000"/>
          <w:lang w:val="pt-BR"/>
        </w:rPr>
        <w:t>Instituições</w:t>
      </w:r>
    </w:p>
    <w:p w14:paraId="70D64302" w14:textId="5DB8FE8E" w:rsidR="00E37CBC" w:rsidRPr="00A43229" w:rsidRDefault="000235B4" w:rsidP="00CB19E0">
      <w:pPr>
        <w:spacing w:line="276" w:lineRule="auto"/>
        <w:rPr>
          <w:b/>
          <w:color w:val="000000"/>
          <w:lang w:val="pt-BR"/>
        </w:rPr>
      </w:pPr>
      <w:r w:rsidRPr="00A43229">
        <w:rPr>
          <w:b/>
          <w:bCs/>
          <w:color w:val="000000"/>
          <w:lang w:val="pt-BR"/>
        </w:rPr>
        <w:t xml:space="preserve">Recompensar a </w:t>
      </w:r>
      <w:r w:rsidR="00080829" w:rsidRPr="00A43229">
        <w:rPr>
          <w:b/>
          <w:bCs/>
          <w:color w:val="000000"/>
          <w:lang w:val="pt-BR"/>
        </w:rPr>
        <w:t xml:space="preserve">colaboração. </w:t>
      </w:r>
      <w:r w:rsidRPr="00A43229">
        <w:rPr>
          <w:lang w:val="pt-BR"/>
        </w:rPr>
        <w:t xml:space="preserve">Atualmente nossas instituições podem dizer que valorizam as colaborações, mas na prática elas mantêm muitas políticas </w:t>
      </w:r>
      <w:r w:rsidR="00BC575F" w:rsidRPr="00A43229">
        <w:rPr>
          <w:lang w:val="pt-BR"/>
        </w:rPr>
        <w:t xml:space="preserve">e métricas </w:t>
      </w:r>
      <w:r w:rsidRPr="00A43229">
        <w:rPr>
          <w:lang w:val="pt-BR"/>
        </w:rPr>
        <w:t>que impedem e desencorajam os pesquisadores de</w:t>
      </w:r>
      <w:r w:rsidR="0061422A" w:rsidRPr="00A43229">
        <w:rPr>
          <w:lang w:val="pt-BR"/>
        </w:rPr>
        <w:t xml:space="preserve"> realizarem</w:t>
      </w:r>
      <w:r w:rsidRPr="00A43229">
        <w:rPr>
          <w:lang w:val="pt-BR"/>
        </w:rPr>
        <w:t xml:space="preserve"> colaborações significativas fora de um modelo acadêmico definido de forma muito restrita. </w:t>
      </w:r>
      <w:r w:rsidRPr="00A43229">
        <w:rPr>
          <w:color w:val="000000"/>
          <w:lang w:val="pt-BR"/>
        </w:rPr>
        <w:t xml:space="preserve">Estes sistemas levam os pesquisadores a priorizar suas próprias </w:t>
      </w:r>
      <w:r w:rsidR="00211DF6" w:rsidRPr="00A43229">
        <w:rPr>
          <w:color w:val="000000"/>
          <w:lang w:val="pt-BR"/>
        </w:rPr>
        <w:t>ideias</w:t>
      </w:r>
      <w:r w:rsidRPr="00A43229">
        <w:rPr>
          <w:color w:val="000000"/>
          <w:lang w:val="pt-BR"/>
        </w:rPr>
        <w:t xml:space="preserve"> e os tópicos "importantes" no Norte Global (por exemplo, recompensando apenas publicações de primeiro e último autor em revistas de alto impacto), enquanto mal consideram impactos mais amplos </w:t>
      </w:r>
      <w:r w:rsidR="00C27AC2" w:rsidRPr="00A43229">
        <w:rPr>
          <w:color w:val="000000"/>
          <w:lang w:val="pt-BR"/>
        </w:rPr>
        <w:t>(Davies et al. 2021)</w:t>
      </w:r>
      <w:r w:rsidRPr="00A43229">
        <w:rPr>
          <w:color w:val="000000"/>
          <w:lang w:val="pt-BR"/>
        </w:rPr>
        <w:t xml:space="preserve">. Seguindo adiante, as </w:t>
      </w:r>
      <w:r w:rsidR="00D03B50" w:rsidRPr="00A43229">
        <w:rPr>
          <w:color w:val="000000"/>
          <w:lang w:val="pt-BR"/>
        </w:rPr>
        <w:t>instituições dentro e fora do</w:t>
      </w:r>
      <w:r w:rsidR="0061422A" w:rsidRPr="00A43229">
        <w:rPr>
          <w:color w:val="000000"/>
          <w:lang w:val="pt-BR"/>
        </w:rPr>
        <w:t>s</w:t>
      </w:r>
      <w:r w:rsidR="00D03B50" w:rsidRPr="00A43229">
        <w:rPr>
          <w:color w:val="000000"/>
          <w:lang w:val="pt-BR"/>
        </w:rPr>
        <w:t xml:space="preserve"> Neotr</w:t>
      </w:r>
      <w:r w:rsidR="0061422A" w:rsidRPr="00A43229">
        <w:rPr>
          <w:color w:val="000000"/>
          <w:lang w:val="pt-BR"/>
        </w:rPr>
        <w:t>ó</w:t>
      </w:r>
      <w:r w:rsidR="00D03B50" w:rsidRPr="00A43229">
        <w:rPr>
          <w:color w:val="000000"/>
          <w:lang w:val="pt-BR"/>
        </w:rPr>
        <w:t>pic</w:t>
      </w:r>
      <w:r w:rsidR="0061422A" w:rsidRPr="00A43229">
        <w:rPr>
          <w:color w:val="000000"/>
          <w:lang w:val="pt-BR"/>
        </w:rPr>
        <w:t>o</w:t>
      </w:r>
      <w:r w:rsidR="00D03B50" w:rsidRPr="00A43229">
        <w:rPr>
          <w:color w:val="000000"/>
          <w:lang w:val="pt-BR"/>
        </w:rPr>
        <w:t>s devem implementar políticas e critérios de avaliação que incentivem os pesquisadores a recuar de posições de liderança de cima para baixo e</w:t>
      </w:r>
      <w:r w:rsidR="00BC575F" w:rsidRPr="00A43229">
        <w:rPr>
          <w:color w:val="000000"/>
          <w:lang w:val="pt-BR"/>
        </w:rPr>
        <w:t xml:space="preserve">, em vez disso, </w:t>
      </w:r>
      <w:r w:rsidR="00D03B50" w:rsidRPr="00A43229">
        <w:rPr>
          <w:color w:val="000000"/>
          <w:lang w:val="pt-BR"/>
        </w:rPr>
        <w:t xml:space="preserve">apoiar a </w:t>
      </w:r>
      <w:r w:rsidR="00BC575F" w:rsidRPr="00A43229">
        <w:rPr>
          <w:color w:val="000000"/>
          <w:lang w:val="pt-BR"/>
        </w:rPr>
        <w:t xml:space="preserve">liderança coletiva que inclua pessoas </w:t>
      </w:r>
      <w:r w:rsidR="00D03B50" w:rsidRPr="00A43229">
        <w:rPr>
          <w:color w:val="000000"/>
          <w:lang w:val="pt-BR"/>
        </w:rPr>
        <w:t xml:space="preserve">fora do meio acadêmico. </w:t>
      </w:r>
      <w:r w:rsidR="00D03B50" w:rsidRPr="00A43229">
        <w:rPr>
          <w:lang w:val="pt-BR"/>
        </w:rPr>
        <w:t>A construção de colaborações eq</w:t>
      </w:r>
      <w:r w:rsidR="0061422A" w:rsidRPr="00A43229">
        <w:rPr>
          <w:lang w:val="pt-BR"/>
        </w:rPr>
        <w:t>u</w:t>
      </w:r>
      <w:r w:rsidR="00D03B50" w:rsidRPr="00A43229">
        <w:rPr>
          <w:lang w:val="pt-BR"/>
        </w:rPr>
        <w:t xml:space="preserve">itativas e respeitosas entre culturas requer tempo, esforço e habilidades de facilitação e construção de consenso que muitas vezes precisam ser adquiridas. </w:t>
      </w:r>
      <w:r w:rsidR="00D03B50" w:rsidRPr="00A43229">
        <w:rPr>
          <w:color w:val="000000"/>
          <w:lang w:val="pt-BR"/>
        </w:rPr>
        <w:t xml:space="preserve">As instituições podem favorecer tais colaborações reduzindo sua ênfase na primeira ou última autoria, permitindo que não-acadêmicos sejam co-líderes em </w:t>
      </w:r>
      <w:r w:rsidR="00211DF6">
        <w:rPr>
          <w:color w:val="000000"/>
          <w:lang w:val="pt-BR"/>
        </w:rPr>
        <w:t>projetos de pesquisa</w:t>
      </w:r>
      <w:r w:rsidR="00D03B50" w:rsidRPr="00A43229">
        <w:rPr>
          <w:color w:val="000000"/>
          <w:lang w:val="pt-BR"/>
        </w:rPr>
        <w:t xml:space="preserve">, e recompensando esforços para a co-produção de conhecimento com comunidades indígenas e outras comunidades locais, entre outras iniciativas </w:t>
      </w:r>
      <w:r w:rsidR="00BC575F" w:rsidRPr="00A43229">
        <w:rPr>
          <w:color w:val="000000"/>
          <w:lang w:val="pt-BR"/>
        </w:rPr>
        <w:t>(Davies et al. 2021, Singeo e Ferguson 2022, Yua et al. 2022)</w:t>
      </w:r>
      <w:r w:rsidR="00D03B50" w:rsidRPr="00A43229">
        <w:rPr>
          <w:color w:val="000000"/>
          <w:lang w:val="pt-BR"/>
        </w:rPr>
        <w:t xml:space="preserve">. </w:t>
      </w:r>
      <w:r w:rsidR="00D03B50" w:rsidRPr="00A43229">
        <w:rPr>
          <w:lang w:val="pt-BR"/>
        </w:rPr>
        <w:t xml:space="preserve">Não estamos pedindo aos pesquisadores do Norte </w:t>
      </w:r>
      <w:r w:rsidRPr="00A43229">
        <w:rPr>
          <w:lang w:val="pt-BR"/>
        </w:rPr>
        <w:t xml:space="preserve">Global </w:t>
      </w:r>
      <w:r w:rsidR="00D03B50" w:rsidRPr="00A43229">
        <w:rPr>
          <w:lang w:val="pt-BR"/>
        </w:rPr>
        <w:t xml:space="preserve">que nos </w:t>
      </w:r>
      <w:r w:rsidR="00211DF6" w:rsidRPr="00A43229">
        <w:rPr>
          <w:lang w:val="pt-BR"/>
        </w:rPr>
        <w:t>deem</w:t>
      </w:r>
      <w:r w:rsidR="00D03B50" w:rsidRPr="00A43229">
        <w:rPr>
          <w:lang w:val="pt-BR"/>
        </w:rPr>
        <w:t xml:space="preserve"> informações sobre </w:t>
      </w:r>
      <w:r w:rsidR="00E83800" w:rsidRPr="00A43229">
        <w:rPr>
          <w:lang w:val="pt-BR"/>
        </w:rPr>
        <w:t>"</w:t>
      </w:r>
      <w:r w:rsidR="00D03B50" w:rsidRPr="00A43229">
        <w:rPr>
          <w:lang w:val="pt-BR"/>
        </w:rPr>
        <w:t>construção de capacidade</w:t>
      </w:r>
      <w:r w:rsidR="00E83800" w:rsidRPr="00A43229">
        <w:rPr>
          <w:lang w:val="pt-BR"/>
        </w:rPr>
        <w:t xml:space="preserve">" </w:t>
      </w:r>
      <w:r w:rsidR="00D03B50" w:rsidRPr="00A43229">
        <w:rPr>
          <w:lang w:val="pt-BR"/>
        </w:rPr>
        <w:t>e expertise; estamos pedindo às instituições dentro e fora dos Neotr</w:t>
      </w:r>
      <w:r w:rsidR="0061422A" w:rsidRPr="00A43229">
        <w:rPr>
          <w:lang w:val="pt-BR"/>
        </w:rPr>
        <w:t>ó</w:t>
      </w:r>
      <w:r w:rsidR="00D03B50" w:rsidRPr="00A43229">
        <w:rPr>
          <w:lang w:val="pt-BR"/>
        </w:rPr>
        <w:t>pic</w:t>
      </w:r>
      <w:r w:rsidR="0061422A" w:rsidRPr="00A43229">
        <w:rPr>
          <w:lang w:val="pt-BR"/>
        </w:rPr>
        <w:t>o</w:t>
      </w:r>
      <w:r w:rsidR="00D03B50" w:rsidRPr="00A43229">
        <w:rPr>
          <w:lang w:val="pt-BR"/>
        </w:rPr>
        <w:t xml:space="preserve">s que façam mudanças políticas para promover colaborações respeitosas entre colegas, reconhecendo </w:t>
      </w:r>
      <w:r w:rsidR="00BC575F" w:rsidRPr="00A43229">
        <w:rPr>
          <w:lang w:val="pt-BR"/>
        </w:rPr>
        <w:t xml:space="preserve">e desafiando </w:t>
      </w:r>
      <w:r w:rsidR="00D03B50" w:rsidRPr="00A43229">
        <w:rPr>
          <w:lang w:val="pt-BR"/>
        </w:rPr>
        <w:t>o contexto de desigualdade no qual todos nós vivemos e conduzimos nossas pesquisas</w:t>
      </w:r>
      <w:r w:rsidR="00D03B50" w:rsidRPr="00A43229">
        <w:rPr>
          <w:color w:val="000000"/>
          <w:lang w:val="pt-BR"/>
        </w:rPr>
        <w:t xml:space="preserve">. </w:t>
      </w:r>
    </w:p>
    <w:p w14:paraId="66D5886E" w14:textId="77777777" w:rsidR="00F30B6B" w:rsidRPr="00A43229" w:rsidRDefault="00F30B6B" w:rsidP="00CB19E0">
      <w:pPr>
        <w:spacing w:line="276" w:lineRule="auto"/>
        <w:rPr>
          <w:b/>
          <w:bCs/>
          <w:color w:val="000000"/>
          <w:lang w:val="pt-BR"/>
        </w:rPr>
      </w:pPr>
    </w:p>
    <w:p w14:paraId="28DFC299" w14:textId="0ADE72A4" w:rsidR="00E37CBC" w:rsidRPr="00A43229" w:rsidRDefault="00211DF6" w:rsidP="00CB19E0">
      <w:pPr>
        <w:spacing w:line="276" w:lineRule="auto"/>
        <w:rPr>
          <w:color w:val="000000"/>
          <w:lang w:val="pt-BR"/>
        </w:rPr>
      </w:pPr>
      <w:r>
        <w:rPr>
          <w:b/>
          <w:bCs/>
          <w:color w:val="000000"/>
          <w:lang w:val="pt-BR"/>
        </w:rPr>
        <w:t>Mudar as perspectivas e premissas.</w:t>
      </w:r>
      <w:r w:rsidR="000235B4" w:rsidRPr="00A43229">
        <w:rPr>
          <w:b/>
          <w:bCs/>
          <w:color w:val="000000"/>
          <w:lang w:val="pt-BR"/>
        </w:rPr>
        <w:t xml:space="preserve"> </w:t>
      </w:r>
      <w:r w:rsidR="00D03B50" w:rsidRPr="00A43229">
        <w:rPr>
          <w:color w:val="000000"/>
          <w:lang w:val="pt-BR"/>
        </w:rPr>
        <w:t xml:space="preserve">Os editores, revisores e </w:t>
      </w:r>
      <w:r>
        <w:rPr>
          <w:color w:val="000000"/>
          <w:lang w:val="pt-BR"/>
        </w:rPr>
        <w:t>avaliadores</w:t>
      </w:r>
      <w:r w:rsidRPr="00A43229">
        <w:rPr>
          <w:color w:val="000000"/>
          <w:lang w:val="pt-BR"/>
        </w:rPr>
        <w:t xml:space="preserve"> </w:t>
      </w:r>
      <w:r w:rsidR="00D03B50" w:rsidRPr="00A43229">
        <w:rPr>
          <w:color w:val="000000"/>
          <w:lang w:val="pt-BR"/>
        </w:rPr>
        <w:t xml:space="preserve">de </w:t>
      </w:r>
      <w:r>
        <w:rPr>
          <w:color w:val="000000"/>
          <w:lang w:val="pt-BR"/>
        </w:rPr>
        <w:t xml:space="preserve">órgãos de </w:t>
      </w:r>
      <w:r w:rsidR="00D03B50" w:rsidRPr="00A43229">
        <w:rPr>
          <w:color w:val="000000"/>
          <w:lang w:val="pt-BR"/>
        </w:rPr>
        <w:t>financiamento devem parar de julgar trabalho</w:t>
      </w:r>
      <w:r>
        <w:rPr>
          <w:color w:val="000000"/>
          <w:lang w:val="pt-BR"/>
        </w:rPr>
        <w:t>s</w:t>
      </w:r>
      <w:r w:rsidR="00D03B50" w:rsidRPr="00A43229">
        <w:rPr>
          <w:color w:val="000000"/>
          <w:lang w:val="pt-BR"/>
        </w:rPr>
        <w:t xml:space="preserve"> </w:t>
      </w:r>
      <w:r>
        <w:rPr>
          <w:color w:val="000000"/>
          <w:lang w:val="pt-BR"/>
        </w:rPr>
        <w:t xml:space="preserve">advindos </w:t>
      </w:r>
      <w:r w:rsidR="00D03B50" w:rsidRPr="00A43229">
        <w:rPr>
          <w:color w:val="000000"/>
          <w:lang w:val="pt-BR"/>
        </w:rPr>
        <w:t>dos Neotr</w:t>
      </w:r>
      <w:r w:rsidR="0061422A" w:rsidRPr="00A43229">
        <w:rPr>
          <w:color w:val="000000"/>
          <w:lang w:val="pt-BR"/>
        </w:rPr>
        <w:t>ó</w:t>
      </w:r>
      <w:r w:rsidR="00D03B50" w:rsidRPr="00A43229">
        <w:rPr>
          <w:color w:val="000000"/>
          <w:lang w:val="pt-BR"/>
        </w:rPr>
        <w:t>pic</w:t>
      </w:r>
      <w:r w:rsidR="0061422A" w:rsidRPr="00A43229">
        <w:rPr>
          <w:color w:val="000000"/>
          <w:lang w:val="pt-BR"/>
        </w:rPr>
        <w:t>o</w:t>
      </w:r>
      <w:r w:rsidR="00D03B50" w:rsidRPr="00A43229">
        <w:rPr>
          <w:color w:val="000000"/>
          <w:lang w:val="pt-BR"/>
        </w:rPr>
        <w:t xml:space="preserve">s através de uma </w:t>
      </w:r>
      <w:r>
        <w:rPr>
          <w:color w:val="000000"/>
          <w:lang w:val="pt-BR"/>
        </w:rPr>
        <w:t>perspectiva</w:t>
      </w:r>
      <w:r w:rsidRPr="00A43229">
        <w:rPr>
          <w:color w:val="000000"/>
          <w:lang w:val="pt-BR"/>
        </w:rPr>
        <w:t xml:space="preserve"> </w:t>
      </w:r>
      <w:r w:rsidR="00D03B50" w:rsidRPr="00A43229">
        <w:rPr>
          <w:color w:val="000000"/>
          <w:lang w:val="pt-BR"/>
        </w:rPr>
        <w:t xml:space="preserve">do Norte, remover barreiras financeiras e linguísticas e reverter a crença predominante de que o papel dos </w:t>
      </w:r>
      <w:r>
        <w:rPr>
          <w:color w:val="000000"/>
          <w:lang w:val="pt-BR"/>
        </w:rPr>
        <w:t>pesquisadores</w:t>
      </w:r>
      <w:r w:rsidRPr="00A43229">
        <w:rPr>
          <w:color w:val="000000"/>
          <w:lang w:val="pt-BR"/>
        </w:rPr>
        <w:t xml:space="preserve"> </w:t>
      </w:r>
      <w:r w:rsidR="00D03B50" w:rsidRPr="00A43229">
        <w:rPr>
          <w:color w:val="000000"/>
          <w:lang w:val="pt-BR"/>
        </w:rPr>
        <w:t xml:space="preserve">do Sul Global é produzir dados ou estudos de caso para os teóricos do Norte (Eichhorn et al. 2020). Os periódicos </w:t>
      </w:r>
      <w:r w:rsidR="001159CB" w:rsidRPr="00A43229">
        <w:rPr>
          <w:color w:val="000000"/>
          <w:lang w:val="pt-BR"/>
        </w:rPr>
        <w:t xml:space="preserve">devem atualizar suas </w:t>
      </w:r>
      <w:r>
        <w:rPr>
          <w:color w:val="000000"/>
          <w:lang w:val="pt-BR"/>
        </w:rPr>
        <w:t>perspectivas</w:t>
      </w:r>
      <w:r w:rsidRPr="00A43229">
        <w:rPr>
          <w:color w:val="000000"/>
          <w:lang w:val="pt-BR"/>
        </w:rPr>
        <w:t xml:space="preserve"> </w:t>
      </w:r>
      <w:r w:rsidR="00D03B50" w:rsidRPr="00A43229">
        <w:rPr>
          <w:color w:val="000000"/>
          <w:lang w:val="pt-BR"/>
        </w:rPr>
        <w:t xml:space="preserve">sobre novidades e impacto </w:t>
      </w:r>
      <w:r w:rsidR="001159CB" w:rsidRPr="00A43229">
        <w:rPr>
          <w:color w:val="000000"/>
          <w:lang w:val="pt-BR"/>
        </w:rPr>
        <w:t xml:space="preserve">para </w:t>
      </w:r>
      <w:r w:rsidR="00D03B50" w:rsidRPr="00A43229">
        <w:rPr>
          <w:color w:val="000000"/>
          <w:lang w:val="pt-BR"/>
        </w:rPr>
        <w:t xml:space="preserve">lembrar aos editores e revisores de seus preconceitos, para evitar que os artigos sejam rejeitados só porque um revisor pensa que são de </w:t>
      </w:r>
      <w:r w:rsidR="00B661F0" w:rsidRPr="00A43229">
        <w:rPr>
          <w:color w:val="000000"/>
          <w:lang w:val="pt-BR"/>
        </w:rPr>
        <w:t>"</w:t>
      </w:r>
      <w:r w:rsidR="00D03B50" w:rsidRPr="00A43229">
        <w:rPr>
          <w:color w:val="000000"/>
          <w:lang w:val="pt-BR"/>
        </w:rPr>
        <w:t>interesse regional" ou de "escopo limitado". As revistas podem reduzir as desigualdades no acesso à publicação e citação, oferecendo isenções aos autores baseados no Neotr</w:t>
      </w:r>
      <w:r w:rsidR="0061422A" w:rsidRPr="00A43229">
        <w:rPr>
          <w:color w:val="000000"/>
          <w:lang w:val="pt-BR"/>
        </w:rPr>
        <w:t>ó</w:t>
      </w:r>
      <w:r w:rsidR="00D03B50" w:rsidRPr="00A43229">
        <w:rPr>
          <w:color w:val="000000"/>
          <w:lang w:val="pt-BR"/>
        </w:rPr>
        <w:t>pic</w:t>
      </w:r>
      <w:r w:rsidR="0061422A" w:rsidRPr="00A43229">
        <w:rPr>
          <w:color w:val="000000"/>
          <w:lang w:val="pt-BR"/>
        </w:rPr>
        <w:t>o</w:t>
      </w:r>
      <w:r w:rsidR="00D03B50" w:rsidRPr="00A43229">
        <w:rPr>
          <w:color w:val="000000"/>
          <w:lang w:val="pt-BR"/>
        </w:rPr>
        <w:t xml:space="preserve"> para publicar </w:t>
      </w:r>
      <w:r w:rsidR="00AD0212">
        <w:rPr>
          <w:color w:val="000000"/>
          <w:lang w:val="pt-BR"/>
        </w:rPr>
        <w:t xml:space="preserve">com </w:t>
      </w:r>
      <w:r w:rsidR="00D03B50" w:rsidRPr="00A43229">
        <w:rPr>
          <w:color w:val="000000"/>
          <w:lang w:val="pt-BR"/>
        </w:rPr>
        <w:t>acesso aberto e permitindo aos autores submeterem seus manuscritos nos principais idiomas do Neotr</w:t>
      </w:r>
      <w:r w:rsidR="0061422A" w:rsidRPr="00A43229">
        <w:rPr>
          <w:color w:val="000000"/>
          <w:lang w:val="pt-BR"/>
        </w:rPr>
        <w:t>ó</w:t>
      </w:r>
      <w:r w:rsidR="00D03B50" w:rsidRPr="00A43229">
        <w:rPr>
          <w:color w:val="000000"/>
          <w:lang w:val="pt-BR"/>
        </w:rPr>
        <w:t>pic</w:t>
      </w:r>
      <w:r w:rsidR="0061422A" w:rsidRPr="00A43229">
        <w:rPr>
          <w:color w:val="000000"/>
          <w:lang w:val="pt-BR"/>
        </w:rPr>
        <w:t>o</w:t>
      </w:r>
      <w:r w:rsidR="00D03B50" w:rsidRPr="00A43229">
        <w:rPr>
          <w:color w:val="000000"/>
          <w:lang w:val="pt-BR"/>
        </w:rPr>
        <w:t xml:space="preserve">, com tradução </w:t>
      </w:r>
      <w:r w:rsidR="00781DA1">
        <w:rPr>
          <w:color w:val="000000"/>
          <w:lang w:val="pt-BR"/>
        </w:rPr>
        <w:t>para o</w:t>
      </w:r>
      <w:r w:rsidR="00781DA1" w:rsidRPr="00A43229">
        <w:rPr>
          <w:color w:val="000000"/>
          <w:lang w:val="pt-BR"/>
        </w:rPr>
        <w:t xml:space="preserve"> </w:t>
      </w:r>
      <w:r w:rsidR="00D03B50" w:rsidRPr="00A43229">
        <w:rPr>
          <w:color w:val="000000"/>
          <w:lang w:val="pt-BR"/>
        </w:rPr>
        <w:t xml:space="preserve">inglês após aceitação. </w:t>
      </w:r>
    </w:p>
    <w:p w14:paraId="2B392ADF" w14:textId="77777777" w:rsidR="00F30B6B" w:rsidRPr="00A43229" w:rsidRDefault="00F30B6B" w:rsidP="00CB19E0">
      <w:pPr>
        <w:spacing w:line="276" w:lineRule="auto"/>
        <w:rPr>
          <w:b/>
          <w:bCs/>
          <w:color w:val="000000"/>
          <w:lang w:val="pt-BR"/>
        </w:rPr>
      </w:pPr>
    </w:p>
    <w:p w14:paraId="4B2E64D5" w14:textId="2F51DC9A" w:rsidR="00E37CBC" w:rsidRPr="00A43229" w:rsidRDefault="000235B4" w:rsidP="00CB19E0">
      <w:pPr>
        <w:spacing w:line="276" w:lineRule="auto"/>
        <w:rPr>
          <w:color w:val="222222"/>
          <w:highlight w:val="white"/>
          <w:lang w:val="pt-BR"/>
        </w:rPr>
      </w:pPr>
      <w:r w:rsidRPr="00A43229">
        <w:rPr>
          <w:b/>
          <w:bCs/>
          <w:color w:val="000000"/>
          <w:lang w:val="pt-BR"/>
        </w:rPr>
        <w:t xml:space="preserve">Incentivar a transparência. </w:t>
      </w:r>
      <w:r w:rsidR="00D56B4C" w:rsidRPr="00A43229">
        <w:rPr>
          <w:color w:val="000000"/>
          <w:lang w:val="pt-BR"/>
        </w:rPr>
        <w:t xml:space="preserve">As revistas podem desencorajar a </w:t>
      </w:r>
      <w:r w:rsidR="00195D91">
        <w:rPr>
          <w:color w:val="000000"/>
          <w:lang w:val="pt-BR"/>
        </w:rPr>
        <w:t xml:space="preserve">prática de </w:t>
      </w:r>
      <w:r w:rsidR="00195D91" w:rsidRPr="00A43229">
        <w:rPr>
          <w:color w:val="000000"/>
          <w:lang w:val="pt-BR"/>
        </w:rPr>
        <w:t>paraquedis</w:t>
      </w:r>
      <w:r w:rsidR="00195D91">
        <w:rPr>
          <w:color w:val="000000"/>
          <w:lang w:val="pt-BR"/>
        </w:rPr>
        <w:t>mo</w:t>
      </w:r>
      <w:r w:rsidR="00DD712A" w:rsidRPr="00A43229">
        <w:rPr>
          <w:color w:val="000000"/>
          <w:lang w:val="pt-BR"/>
        </w:rPr>
        <w:t xml:space="preserve"> </w:t>
      </w:r>
      <w:r w:rsidR="00195D91">
        <w:rPr>
          <w:color w:val="000000"/>
          <w:lang w:val="pt-BR"/>
        </w:rPr>
        <w:t xml:space="preserve">na ciência </w:t>
      </w:r>
      <w:r w:rsidR="00D56B4C" w:rsidRPr="00A43229">
        <w:rPr>
          <w:color w:val="000000"/>
          <w:lang w:val="pt-BR"/>
        </w:rPr>
        <w:t>e melhorar a ética da</w:t>
      </w:r>
      <w:r w:rsidR="00195D91">
        <w:rPr>
          <w:color w:val="000000"/>
          <w:lang w:val="pt-BR"/>
        </w:rPr>
        <w:t>s</w:t>
      </w:r>
      <w:r w:rsidR="00D56B4C" w:rsidRPr="00A43229">
        <w:rPr>
          <w:color w:val="000000"/>
          <w:lang w:val="pt-BR"/>
        </w:rPr>
        <w:t xml:space="preserve"> citaç</w:t>
      </w:r>
      <w:r w:rsidR="00195D91">
        <w:rPr>
          <w:color w:val="000000"/>
          <w:lang w:val="pt-BR"/>
        </w:rPr>
        <w:t>ões</w:t>
      </w:r>
      <w:r w:rsidR="00D56B4C" w:rsidRPr="00A43229">
        <w:rPr>
          <w:color w:val="000000"/>
          <w:lang w:val="pt-BR"/>
        </w:rPr>
        <w:t xml:space="preserve"> através de suas </w:t>
      </w:r>
      <w:r w:rsidR="00195D91">
        <w:rPr>
          <w:color w:val="000000"/>
          <w:lang w:val="pt-BR"/>
        </w:rPr>
        <w:t xml:space="preserve">regras para </w:t>
      </w:r>
      <w:r w:rsidR="00D56B4C" w:rsidRPr="00A43229">
        <w:rPr>
          <w:color w:val="000000"/>
          <w:lang w:val="pt-BR"/>
        </w:rPr>
        <w:t xml:space="preserve">autores, </w:t>
      </w:r>
      <w:r w:rsidR="00195D91">
        <w:rPr>
          <w:color w:val="000000"/>
          <w:lang w:val="pt-BR"/>
        </w:rPr>
        <w:t>incluindo</w:t>
      </w:r>
      <w:r w:rsidRPr="00A43229">
        <w:rPr>
          <w:color w:val="000000"/>
          <w:lang w:val="pt-BR"/>
        </w:rPr>
        <w:t xml:space="preserve"> a expectativa </w:t>
      </w:r>
      <w:r w:rsidR="00D56B4C" w:rsidRPr="00A43229">
        <w:rPr>
          <w:color w:val="000000"/>
          <w:lang w:val="pt-BR"/>
        </w:rPr>
        <w:t xml:space="preserve">de que os manuscritos </w:t>
      </w:r>
      <w:r w:rsidR="00195D91">
        <w:rPr>
          <w:color w:val="000000"/>
          <w:lang w:val="pt-BR"/>
        </w:rPr>
        <w:t>sobre o</w:t>
      </w:r>
      <w:r w:rsidR="00195D91" w:rsidRPr="00A43229">
        <w:rPr>
          <w:color w:val="000000"/>
          <w:lang w:val="pt-BR"/>
        </w:rPr>
        <w:t xml:space="preserve"> </w:t>
      </w:r>
      <w:r w:rsidR="00D56B4C" w:rsidRPr="00A43229">
        <w:rPr>
          <w:color w:val="000000"/>
          <w:lang w:val="pt-BR"/>
        </w:rPr>
        <w:t xml:space="preserve">Sul Global incluam autores </w:t>
      </w:r>
      <w:r w:rsidR="00567810" w:rsidRPr="00A43229">
        <w:rPr>
          <w:color w:val="000000"/>
          <w:lang w:val="pt-BR"/>
        </w:rPr>
        <w:t xml:space="preserve">afiliados </w:t>
      </w:r>
      <w:r w:rsidR="00D56B4C" w:rsidRPr="00A43229">
        <w:rPr>
          <w:color w:val="000000"/>
          <w:lang w:val="pt-BR"/>
        </w:rPr>
        <w:t>dentro da região</w:t>
      </w:r>
      <w:r w:rsidR="00D03B50" w:rsidRPr="00A43229">
        <w:rPr>
          <w:color w:val="000000"/>
          <w:lang w:val="pt-BR"/>
        </w:rPr>
        <w:t xml:space="preserve">, </w:t>
      </w:r>
      <w:r w:rsidR="00DD712A" w:rsidRPr="00A43229">
        <w:rPr>
          <w:color w:val="000000"/>
          <w:lang w:val="pt-BR"/>
        </w:rPr>
        <w:t>independentemente da fonte de dados</w:t>
      </w:r>
      <w:r w:rsidR="00D03B50" w:rsidRPr="00A43229">
        <w:rPr>
          <w:color w:val="000000"/>
          <w:lang w:val="pt-BR"/>
        </w:rPr>
        <w:t xml:space="preserve">, e que esses autores tenham participado ativamente na concepção e interpretação da pesquisa, e não simplesmente na aquisição de licenças e coleta de amostras </w:t>
      </w:r>
      <w:r w:rsidR="000E6EAC" w:rsidRPr="00A43229">
        <w:rPr>
          <w:color w:val="000000"/>
          <w:lang w:val="pt-BR"/>
        </w:rPr>
        <w:t>(</w:t>
      </w:r>
      <w:r w:rsidR="00D03B50" w:rsidRPr="00A43229">
        <w:rPr>
          <w:color w:val="000000"/>
          <w:lang w:val="pt-BR"/>
        </w:rPr>
        <w:t xml:space="preserve">Minasny et al. 2020; ver </w:t>
      </w:r>
      <w:r w:rsidR="00D03B50" w:rsidRPr="00A43229">
        <w:rPr>
          <w:i/>
          <w:color w:val="000000"/>
          <w:lang w:val="pt-BR"/>
        </w:rPr>
        <w:t xml:space="preserve">Conservation Letters </w:t>
      </w:r>
      <w:r w:rsidR="00D03B50" w:rsidRPr="00A43229">
        <w:rPr>
          <w:color w:val="000000"/>
          <w:lang w:val="pt-BR"/>
        </w:rPr>
        <w:t xml:space="preserve">Guidelines for Authorship: </w:t>
      </w:r>
      <w:hyperlink r:id="rId14">
        <w:r w:rsidR="00D03B50" w:rsidRPr="00A43229">
          <w:rPr>
            <w:color w:val="000000"/>
            <w:u w:val="single"/>
            <w:lang w:val="pt-BR"/>
          </w:rPr>
          <w:t>https:</w:t>
        </w:r>
      </w:hyperlink>
      <w:r w:rsidR="00D03B50" w:rsidRPr="00A43229">
        <w:rPr>
          <w:color w:val="000000"/>
          <w:lang w:val="pt-BR"/>
        </w:rPr>
        <w:t xml:space="preserve">//conbio.onlinelibrary.wiley.com/hub/journal/1755263x/homepage/forauthors.html). </w:t>
      </w:r>
      <w:r w:rsidR="00DD712A" w:rsidRPr="00A43229">
        <w:rPr>
          <w:lang w:val="pt-BR"/>
        </w:rPr>
        <w:t xml:space="preserve">Muitos estudos que utilizam fontes de dados </w:t>
      </w:r>
      <w:r w:rsidR="00DD712A" w:rsidRPr="00A43229">
        <w:rPr>
          <w:i/>
          <w:iCs/>
          <w:lang w:val="pt-BR"/>
        </w:rPr>
        <w:t>on-line</w:t>
      </w:r>
      <w:r w:rsidR="00DD712A" w:rsidRPr="00A43229">
        <w:rPr>
          <w:lang w:val="pt-BR"/>
        </w:rPr>
        <w:t xml:space="preserve"> são análises em larga escala que visam identificar áreas prioritárias para conservação e fazer recomendações para políticas de conservação, que claramente têm impactos mais amplos. Eles devem incluir informações regionais. </w:t>
      </w:r>
      <w:r w:rsidR="00DD712A" w:rsidRPr="00A43229">
        <w:rPr>
          <w:color w:val="000000"/>
          <w:lang w:val="pt-BR"/>
        </w:rPr>
        <w:t xml:space="preserve">As revistas </w:t>
      </w:r>
      <w:r w:rsidR="00D03B50" w:rsidRPr="00A43229">
        <w:rPr>
          <w:color w:val="000000"/>
          <w:lang w:val="pt-BR"/>
        </w:rPr>
        <w:t>também devem declarar a expectativa de que os autores tenham revisado, e citado quando apropriado, a literatura publicada em revistas regionais. Para avaliar a eq</w:t>
      </w:r>
      <w:r w:rsidR="00524D6B" w:rsidRPr="00A43229">
        <w:rPr>
          <w:color w:val="000000"/>
          <w:lang w:val="pt-BR"/>
        </w:rPr>
        <w:t>u</w:t>
      </w:r>
      <w:r w:rsidR="00D03B50" w:rsidRPr="00A43229">
        <w:rPr>
          <w:color w:val="000000"/>
          <w:lang w:val="pt-BR"/>
        </w:rPr>
        <w:t>idade caso a caso e promover a integridade nas decisões de autoria e práticas de citação, os periódicos podem exigir declarações de reflexividade estruturadas que descrevam as formas pelas quais a eq</w:t>
      </w:r>
      <w:r w:rsidR="0061422A" w:rsidRPr="00A43229">
        <w:rPr>
          <w:color w:val="000000"/>
          <w:lang w:val="pt-BR"/>
        </w:rPr>
        <w:t>u</w:t>
      </w:r>
      <w:r w:rsidR="00D03B50" w:rsidRPr="00A43229">
        <w:rPr>
          <w:color w:val="000000"/>
          <w:lang w:val="pt-BR"/>
        </w:rPr>
        <w:t>idade foi promovida através de práticas de colaboração e citação (Morton et al. 2022). Similar às declarações de ética animal e compartilhamento de dados, as declarações de reflexividade sobre eq</w:t>
      </w:r>
      <w:r w:rsidR="0061422A" w:rsidRPr="00A43229">
        <w:rPr>
          <w:color w:val="000000"/>
          <w:lang w:val="pt-BR"/>
        </w:rPr>
        <w:t>u</w:t>
      </w:r>
      <w:r w:rsidR="00D03B50" w:rsidRPr="00A43229">
        <w:rPr>
          <w:color w:val="000000"/>
          <w:lang w:val="pt-BR"/>
        </w:rPr>
        <w:t xml:space="preserve">idade são estruturadas através de uma série de perguntas durante o processo de submissão de manuscritos. </w:t>
      </w:r>
      <w:r w:rsidR="002531CC" w:rsidRPr="00A43229">
        <w:rPr>
          <w:color w:val="000000"/>
          <w:lang w:val="pt-BR"/>
        </w:rPr>
        <w:t xml:space="preserve">Por exemplo, as revistas poderiam pedir aos pesquisadores que declarassem se </w:t>
      </w:r>
      <w:r w:rsidR="002531CC" w:rsidRPr="00A43229">
        <w:rPr>
          <w:color w:val="000000" w:themeColor="text1"/>
          <w:lang w:val="pt-BR"/>
        </w:rPr>
        <w:t xml:space="preserve">pesquisadores ou membros da comunidade local da área de estudo ou país estavam envolvidos no projeto do estudo. </w:t>
      </w:r>
      <w:r w:rsidR="002531CC" w:rsidRPr="00A43229">
        <w:rPr>
          <w:color w:val="000000"/>
          <w:lang w:val="pt-BR"/>
        </w:rPr>
        <w:t xml:space="preserve">As declarações de reflexividade </w:t>
      </w:r>
      <w:r w:rsidR="00D03B50" w:rsidRPr="00A43229">
        <w:rPr>
          <w:color w:val="000000"/>
          <w:lang w:val="pt-BR"/>
        </w:rPr>
        <w:t xml:space="preserve">pretendem promover parcerias mais </w:t>
      </w:r>
      <w:r w:rsidR="00131466" w:rsidRPr="00A43229">
        <w:rPr>
          <w:color w:val="000000"/>
          <w:lang w:val="pt-BR"/>
        </w:rPr>
        <w:t xml:space="preserve">éticas e </w:t>
      </w:r>
      <w:r w:rsidR="00D03B50" w:rsidRPr="00A43229">
        <w:rPr>
          <w:color w:val="000000"/>
          <w:lang w:val="pt-BR"/>
        </w:rPr>
        <w:t>eq</w:t>
      </w:r>
      <w:r w:rsidR="0061422A" w:rsidRPr="00A43229">
        <w:rPr>
          <w:color w:val="000000"/>
          <w:lang w:val="pt-BR"/>
        </w:rPr>
        <w:t>u</w:t>
      </w:r>
      <w:r w:rsidR="00D03B50" w:rsidRPr="00A43229">
        <w:rPr>
          <w:color w:val="000000"/>
          <w:lang w:val="pt-BR"/>
        </w:rPr>
        <w:t xml:space="preserve">itativas e melhores práticas de citação a longo prazo, convidando os pesquisadores a </w:t>
      </w:r>
      <w:r w:rsidR="00D03B50" w:rsidRPr="00A43229">
        <w:rPr>
          <w:color w:val="222222"/>
          <w:highlight w:val="white"/>
          <w:lang w:val="pt-BR"/>
        </w:rPr>
        <w:t xml:space="preserve">examinar suas próprias ações e papéis no processo de pesquisa, com o mesmo rigor que aplicam ao escrutínio de seus dados (Mason 1996, Guillemin e Gillam 2004, Morton et al. 2022). </w:t>
      </w:r>
    </w:p>
    <w:p w14:paraId="4DDF2595" w14:textId="77777777" w:rsidR="00F30B6B" w:rsidRPr="00A43229" w:rsidRDefault="00F30B6B" w:rsidP="00CB19E0">
      <w:pPr>
        <w:spacing w:line="276" w:lineRule="auto"/>
        <w:rPr>
          <w:b/>
          <w:bCs/>
          <w:color w:val="000000"/>
          <w:lang w:val="pt-BR"/>
        </w:rPr>
      </w:pPr>
    </w:p>
    <w:p w14:paraId="04B195AE" w14:textId="590E124C" w:rsidR="00E37CBC" w:rsidRPr="00A43229" w:rsidRDefault="000235B4" w:rsidP="00CB19E0">
      <w:pPr>
        <w:spacing w:line="276" w:lineRule="auto"/>
        <w:rPr>
          <w:color w:val="000000"/>
          <w:lang w:val="pt-BR"/>
        </w:rPr>
      </w:pPr>
      <w:r w:rsidRPr="00A43229">
        <w:rPr>
          <w:b/>
          <w:bCs/>
          <w:color w:val="000000"/>
          <w:lang w:val="pt-BR"/>
        </w:rPr>
        <w:t xml:space="preserve">Revisar as agendas de pesquisa. </w:t>
      </w:r>
      <w:r w:rsidR="00D03B50" w:rsidRPr="00A43229">
        <w:rPr>
          <w:color w:val="000000"/>
          <w:lang w:val="pt-BR"/>
        </w:rPr>
        <w:t xml:space="preserve">Grandes sociedades ornitológicas (como </w:t>
      </w:r>
      <w:r w:rsidR="00494FAD" w:rsidRPr="00A43229">
        <w:rPr>
          <w:color w:val="000000"/>
          <w:lang w:val="pt-BR"/>
        </w:rPr>
        <w:t xml:space="preserve">a Sociedade </w:t>
      </w:r>
      <w:r w:rsidR="00D03B50" w:rsidRPr="00A43229">
        <w:rPr>
          <w:color w:val="000000"/>
          <w:lang w:val="pt-BR"/>
        </w:rPr>
        <w:t>Ornitológica</w:t>
      </w:r>
      <w:r w:rsidR="00494FAD" w:rsidRPr="00A43229">
        <w:rPr>
          <w:color w:val="000000"/>
          <w:lang w:val="pt-BR"/>
        </w:rPr>
        <w:t xml:space="preserve"> Americana</w:t>
      </w:r>
      <w:r w:rsidR="00D03B50" w:rsidRPr="00A43229">
        <w:rPr>
          <w:color w:val="000000"/>
          <w:lang w:val="pt-BR"/>
        </w:rPr>
        <w:t xml:space="preserve">) </w:t>
      </w:r>
      <w:r w:rsidR="00AF5BA9" w:rsidRPr="00A43229">
        <w:rPr>
          <w:color w:val="000000"/>
          <w:lang w:val="pt-BR"/>
        </w:rPr>
        <w:t xml:space="preserve">deveriam </w:t>
      </w:r>
      <w:r w:rsidR="00D03B50" w:rsidRPr="00A43229">
        <w:rPr>
          <w:color w:val="000000"/>
          <w:lang w:val="pt-BR"/>
        </w:rPr>
        <w:t>revisar suas agendas de pesquisa</w:t>
      </w:r>
      <w:r w:rsidR="00AF5BA9" w:rsidRPr="00A43229">
        <w:rPr>
          <w:color w:val="000000"/>
          <w:lang w:val="pt-BR"/>
        </w:rPr>
        <w:t xml:space="preserve">, com contribuições de pessoas de todo o Sul Global (Tabela 5). Elas devem reconhecer que tanto a pesquisa orientada por hipóteses quanto a pesquisa </w:t>
      </w:r>
      <w:r w:rsidR="00E24249" w:rsidRPr="00A43229">
        <w:rPr>
          <w:color w:val="000000"/>
          <w:lang w:val="pt-BR"/>
        </w:rPr>
        <w:t xml:space="preserve">básica em biologia </w:t>
      </w:r>
      <w:r w:rsidR="00AF5BA9" w:rsidRPr="00A43229">
        <w:rPr>
          <w:color w:val="000000"/>
          <w:lang w:val="pt-BR"/>
        </w:rPr>
        <w:t>são críticas nos Neotr</w:t>
      </w:r>
      <w:r w:rsidR="0061422A" w:rsidRPr="00A43229">
        <w:rPr>
          <w:color w:val="000000"/>
          <w:lang w:val="pt-BR"/>
        </w:rPr>
        <w:t>ó</w:t>
      </w:r>
      <w:r w:rsidR="00AF5BA9" w:rsidRPr="00A43229">
        <w:rPr>
          <w:color w:val="000000"/>
          <w:lang w:val="pt-BR"/>
        </w:rPr>
        <w:t>pic</w:t>
      </w:r>
      <w:r w:rsidR="0061422A" w:rsidRPr="00A43229">
        <w:rPr>
          <w:color w:val="000000"/>
          <w:lang w:val="pt-BR"/>
        </w:rPr>
        <w:t>o</w:t>
      </w:r>
      <w:r w:rsidR="00AF5BA9" w:rsidRPr="00A43229">
        <w:rPr>
          <w:color w:val="000000"/>
          <w:lang w:val="pt-BR"/>
        </w:rPr>
        <w:t xml:space="preserve">s, e direcionar </w:t>
      </w:r>
      <w:r w:rsidR="00D03B50" w:rsidRPr="00A43229">
        <w:rPr>
          <w:color w:val="000000"/>
          <w:lang w:val="pt-BR"/>
        </w:rPr>
        <w:t xml:space="preserve">algumas oportunidades de financiamento e publicação para a história natural. </w:t>
      </w:r>
      <w:r w:rsidR="009B544C" w:rsidRPr="00A43229">
        <w:rPr>
          <w:color w:val="000000"/>
          <w:lang w:val="pt-BR"/>
        </w:rPr>
        <w:t xml:space="preserve">As sociedades ornitológicas que publicam </w:t>
      </w:r>
      <w:r w:rsidR="00195D91">
        <w:rPr>
          <w:color w:val="000000"/>
          <w:lang w:val="pt-BR"/>
        </w:rPr>
        <w:t>as principais</w:t>
      </w:r>
      <w:r w:rsidR="00195D91" w:rsidRPr="00A43229">
        <w:rPr>
          <w:color w:val="000000"/>
          <w:lang w:val="pt-BR"/>
        </w:rPr>
        <w:t xml:space="preserve"> </w:t>
      </w:r>
      <w:r w:rsidR="009B544C" w:rsidRPr="00A43229">
        <w:rPr>
          <w:color w:val="000000"/>
          <w:lang w:val="pt-BR"/>
        </w:rPr>
        <w:t xml:space="preserve">revistas sobre aves podem manter ou acrescentar seções ou edições especiais dedicadas à história natural, para aumentar a visibilidade de importantes observações de campo e dos estudantes, pesquisadores e editores que dedicam tempo aos estudos de história natural (Ríos-Saldaña et al. 2018, Moore et al. 2020, Powers et al. 2021). </w:t>
      </w:r>
      <w:r w:rsidR="00D03B50" w:rsidRPr="00A43229">
        <w:rPr>
          <w:color w:val="000000"/>
          <w:lang w:val="pt-BR"/>
        </w:rPr>
        <w:t xml:space="preserve">Precisamos de muito mais bolsas de estudo, como os prêmios </w:t>
      </w:r>
      <w:r w:rsidR="00043F65" w:rsidRPr="00A43229">
        <w:rPr>
          <w:i/>
          <w:iCs/>
          <w:color w:val="000000"/>
          <w:lang w:val="pt-BR"/>
        </w:rPr>
        <w:t>Skutch and Bergstrom Awards</w:t>
      </w:r>
      <w:r w:rsidR="00043F65" w:rsidRPr="00A43229">
        <w:rPr>
          <w:color w:val="000000"/>
          <w:lang w:val="pt-BR"/>
        </w:rPr>
        <w:t xml:space="preserve"> </w:t>
      </w:r>
      <w:r w:rsidR="00D03B50" w:rsidRPr="00A43229">
        <w:rPr>
          <w:color w:val="000000"/>
          <w:lang w:val="pt-BR"/>
        </w:rPr>
        <w:t>d</w:t>
      </w:r>
      <w:r w:rsidR="00043F65" w:rsidRPr="00A43229">
        <w:rPr>
          <w:color w:val="000000"/>
          <w:lang w:val="pt-BR"/>
        </w:rPr>
        <w:t>a</w:t>
      </w:r>
      <w:r w:rsidR="00D03B50" w:rsidRPr="00A43229">
        <w:rPr>
          <w:color w:val="000000"/>
          <w:lang w:val="pt-BR"/>
        </w:rPr>
        <w:t xml:space="preserve"> </w:t>
      </w:r>
      <w:r w:rsidR="00043F65" w:rsidRPr="00A43229">
        <w:rPr>
          <w:i/>
          <w:iCs/>
          <w:color w:val="000000"/>
          <w:lang w:val="pt-BR"/>
        </w:rPr>
        <w:t>Association of Field Ornithologists</w:t>
      </w:r>
      <w:r w:rsidR="00D03B50" w:rsidRPr="0074671D">
        <w:rPr>
          <w:color w:val="000000"/>
          <w:lang w:val="pt-BR"/>
        </w:rPr>
        <w:t xml:space="preserve">, que fornecem financiamento crítico para a pesquisa </w:t>
      </w:r>
      <w:r w:rsidR="003B3C17" w:rsidRPr="0074671D">
        <w:rPr>
          <w:color w:val="000000"/>
          <w:lang w:val="pt-BR"/>
        </w:rPr>
        <w:t xml:space="preserve">básica em biologia </w:t>
      </w:r>
      <w:r w:rsidR="00D03B50" w:rsidRPr="0074671D">
        <w:rPr>
          <w:color w:val="000000"/>
          <w:lang w:val="pt-BR"/>
        </w:rPr>
        <w:t>pelos ornitólogos neotropicais</w:t>
      </w:r>
      <w:r w:rsidR="006D63DB" w:rsidRPr="0074671D">
        <w:rPr>
          <w:color w:val="000000"/>
          <w:lang w:val="pt-BR"/>
        </w:rPr>
        <w:t xml:space="preserve">; </w:t>
      </w:r>
      <w:r w:rsidR="00D03B50" w:rsidRPr="0074671D">
        <w:rPr>
          <w:color w:val="000000"/>
          <w:lang w:val="pt-BR"/>
        </w:rPr>
        <w:t xml:space="preserve">o Fundo Vuilleumier da </w:t>
      </w:r>
      <w:r w:rsidR="00D03B50" w:rsidRPr="00A43229">
        <w:rPr>
          <w:i/>
          <w:iCs/>
          <w:color w:val="000000"/>
          <w:lang w:val="pt-BR"/>
        </w:rPr>
        <w:t>Neotropical Ornithological Society</w:t>
      </w:r>
      <w:r w:rsidR="00D03B50" w:rsidRPr="00A43229">
        <w:rPr>
          <w:color w:val="000000"/>
          <w:lang w:val="pt-BR"/>
        </w:rPr>
        <w:t xml:space="preserve">, que </w:t>
      </w:r>
      <w:r w:rsidR="00195D91" w:rsidRPr="00A43229">
        <w:rPr>
          <w:color w:val="000000"/>
          <w:lang w:val="pt-BR"/>
        </w:rPr>
        <w:t>apoia</w:t>
      </w:r>
      <w:r w:rsidR="00D03B50" w:rsidRPr="00A43229">
        <w:rPr>
          <w:color w:val="000000"/>
          <w:lang w:val="pt-BR"/>
        </w:rPr>
        <w:t xml:space="preserve"> pesquisas de tese por estudantes das universidades d</w:t>
      </w:r>
      <w:r w:rsidR="0061422A" w:rsidRPr="00A43229">
        <w:rPr>
          <w:color w:val="000000"/>
          <w:lang w:val="pt-BR"/>
        </w:rPr>
        <w:t>a região</w:t>
      </w:r>
      <w:r w:rsidR="00D03B50" w:rsidRPr="00A43229">
        <w:rPr>
          <w:color w:val="000000"/>
          <w:lang w:val="pt-BR"/>
        </w:rPr>
        <w:t xml:space="preserve"> Neotropical</w:t>
      </w:r>
      <w:r w:rsidR="006D63DB" w:rsidRPr="00A43229">
        <w:rPr>
          <w:color w:val="000000"/>
          <w:lang w:val="pt-BR"/>
        </w:rPr>
        <w:t xml:space="preserve">, o </w:t>
      </w:r>
      <w:r w:rsidR="006D63DB" w:rsidRPr="00A43229">
        <w:rPr>
          <w:i/>
          <w:iCs/>
          <w:color w:val="000000"/>
          <w:lang w:val="pt-BR"/>
        </w:rPr>
        <w:t>Neotropical Bird Club Conservation Awards</w:t>
      </w:r>
      <w:r w:rsidR="006D63DB" w:rsidRPr="00A43229">
        <w:rPr>
          <w:color w:val="000000"/>
          <w:lang w:val="pt-BR"/>
        </w:rPr>
        <w:t xml:space="preserve"> </w:t>
      </w:r>
      <w:r w:rsidR="00B81F27" w:rsidRPr="00A43229">
        <w:rPr>
          <w:color w:val="000000"/>
          <w:lang w:val="pt-BR"/>
        </w:rPr>
        <w:t xml:space="preserve">e o recém-criado </w:t>
      </w:r>
      <w:r w:rsidR="00B81F27" w:rsidRPr="00A43229">
        <w:rPr>
          <w:i/>
          <w:iCs/>
          <w:color w:val="000000"/>
          <w:lang w:val="pt-BR"/>
        </w:rPr>
        <w:t>Beingolea Raptor Research Grant</w:t>
      </w:r>
      <w:r w:rsidR="00B81F27" w:rsidRPr="00A43229">
        <w:rPr>
          <w:color w:val="000000"/>
          <w:lang w:val="pt-BR"/>
        </w:rPr>
        <w:t xml:space="preserve"> para </w:t>
      </w:r>
      <w:r w:rsidR="00B81F27" w:rsidRPr="00A43229">
        <w:rPr>
          <w:color w:val="000000"/>
          <w:lang w:val="pt-BR"/>
        </w:rPr>
        <w:lastRenderedPageBreak/>
        <w:t xml:space="preserve">cidadãos ou residentes da América Latina e/ou Caribe com acesso limitado a outros financiamentos. </w:t>
      </w:r>
    </w:p>
    <w:p w14:paraId="2BC7F1CE" w14:textId="77777777" w:rsidR="00F30B6B" w:rsidRPr="00A43229" w:rsidRDefault="00F30B6B" w:rsidP="00CB19E0">
      <w:pPr>
        <w:spacing w:line="276" w:lineRule="auto"/>
        <w:rPr>
          <w:b/>
          <w:bCs/>
          <w:color w:val="000000"/>
          <w:lang w:val="pt-BR"/>
        </w:rPr>
      </w:pPr>
    </w:p>
    <w:p w14:paraId="30942B27" w14:textId="483AF4F7" w:rsidR="00E37CBC" w:rsidRPr="00A43229" w:rsidRDefault="000235B4" w:rsidP="00CB19E0">
      <w:pPr>
        <w:spacing w:line="276" w:lineRule="auto"/>
        <w:rPr>
          <w:color w:val="000000"/>
          <w:lang w:val="pt-BR"/>
        </w:rPr>
      </w:pPr>
      <w:r w:rsidRPr="00A43229">
        <w:rPr>
          <w:b/>
          <w:bCs/>
          <w:color w:val="000000"/>
          <w:lang w:val="pt-BR"/>
        </w:rPr>
        <w:t xml:space="preserve">Revisar as diretrizes para a concessão de </w:t>
      </w:r>
      <w:r w:rsidR="00195D91">
        <w:rPr>
          <w:b/>
          <w:bCs/>
          <w:color w:val="000000"/>
          <w:lang w:val="pt-BR"/>
        </w:rPr>
        <w:t>apoio à pesquisa</w:t>
      </w:r>
      <w:r w:rsidRPr="00A43229">
        <w:rPr>
          <w:b/>
          <w:bCs/>
          <w:color w:val="000000"/>
          <w:lang w:val="pt-BR"/>
        </w:rPr>
        <w:t xml:space="preserve">. </w:t>
      </w:r>
      <w:r w:rsidR="00D03B50" w:rsidRPr="00A43229">
        <w:rPr>
          <w:color w:val="000000"/>
          <w:lang w:val="pt-BR"/>
        </w:rPr>
        <w:t xml:space="preserve">As organizações devem examinar </w:t>
      </w:r>
      <w:r w:rsidR="00B30B48" w:rsidRPr="00A43229">
        <w:rPr>
          <w:color w:val="000000"/>
          <w:lang w:val="pt-BR"/>
        </w:rPr>
        <w:t xml:space="preserve">e atualizar </w:t>
      </w:r>
      <w:r w:rsidR="00D03B50" w:rsidRPr="00A43229">
        <w:rPr>
          <w:color w:val="000000"/>
          <w:lang w:val="pt-BR"/>
        </w:rPr>
        <w:t xml:space="preserve">suas diretrizes </w:t>
      </w:r>
      <w:r w:rsidR="00273A54" w:rsidRPr="00A43229">
        <w:rPr>
          <w:color w:val="000000"/>
          <w:lang w:val="pt-BR"/>
        </w:rPr>
        <w:t>para remover todos os requisitos desnecessários</w:t>
      </w:r>
      <w:r w:rsidR="006A522B" w:rsidRPr="00A43229">
        <w:rPr>
          <w:color w:val="000000"/>
          <w:lang w:val="pt-BR"/>
        </w:rPr>
        <w:t xml:space="preserve">. O financiamento deve estar disponível para aqueles que não têm condições de se tornar membros. As organizações devem reconsiderar os requisitos para </w:t>
      </w:r>
      <w:r w:rsidR="00D03B50" w:rsidRPr="00A43229">
        <w:rPr>
          <w:color w:val="000000"/>
          <w:lang w:val="pt-BR"/>
        </w:rPr>
        <w:t xml:space="preserve">implementar ferramentas ou abordagens específicas (tais como marcação de indivíduos, teste de hipóteses, carregamento de observações em </w:t>
      </w:r>
      <w:r w:rsidR="00D03B50" w:rsidRPr="00A43229">
        <w:rPr>
          <w:i/>
          <w:iCs/>
          <w:color w:val="000000"/>
          <w:lang w:val="pt-BR"/>
        </w:rPr>
        <w:t>websites</w:t>
      </w:r>
      <w:r w:rsidR="00D03B50" w:rsidRPr="00A43229">
        <w:rPr>
          <w:color w:val="000000"/>
          <w:lang w:val="pt-BR"/>
        </w:rPr>
        <w:t xml:space="preserve"> específicos) que podem promover os interesses da organização, mas podem prejudicar a liderança local das agendas de pesquisa e conservação. As </w:t>
      </w:r>
      <w:r w:rsidR="00273A54" w:rsidRPr="00A43229">
        <w:rPr>
          <w:color w:val="000000"/>
          <w:lang w:val="pt-BR"/>
        </w:rPr>
        <w:t xml:space="preserve">restrições orçamentárias devem ser flexibilizadas para que </w:t>
      </w:r>
      <w:r w:rsidR="00DB5530" w:rsidRPr="00A43229">
        <w:rPr>
          <w:color w:val="000000"/>
          <w:lang w:val="pt-BR"/>
        </w:rPr>
        <w:t xml:space="preserve">os candidatos </w:t>
      </w:r>
      <w:r w:rsidR="00273A54" w:rsidRPr="00A43229">
        <w:rPr>
          <w:color w:val="000000"/>
          <w:lang w:val="pt-BR"/>
        </w:rPr>
        <w:t xml:space="preserve">sejam livres </w:t>
      </w:r>
      <w:r w:rsidR="00DB5530" w:rsidRPr="00A43229">
        <w:rPr>
          <w:color w:val="000000"/>
          <w:lang w:val="pt-BR"/>
        </w:rPr>
        <w:t>para identificar os itens de que necessitam</w:t>
      </w:r>
      <w:r w:rsidR="00B30B48" w:rsidRPr="00A43229">
        <w:rPr>
          <w:color w:val="000000"/>
          <w:lang w:val="pt-BR"/>
        </w:rPr>
        <w:t xml:space="preserve">. </w:t>
      </w:r>
      <w:r w:rsidR="00D03B50" w:rsidRPr="00A43229">
        <w:rPr>
          <w:color w:val="000000"/>
          <w:lang w:val="pt-BR"/>
        </w:rPr>
        <w:t>As organizações dentro e fora dos Neotr</w:t>
      </w:r>
      <w:r w:rsidR="00EE7CCC" w:rsidRPr="00A43229">
        <w:rPr>
          <w:color w:val="000000"/>
          <w:lang w:val="pt-BR"/>
        </w:rPr>
        <w:t>ó</w:t>
      </w:r>
      <w:r w:rsidR="00D03B50" w:rsidRPr="00A43229">
        <w:rPr>
          <w:color w:val="000000"/>
          <w:lang w:val="pt-BR"/>
        </w:rPr>
        <w:t>pic</w:t>
      </w:r>
      <w:r w:rsidR="00EE7CCC" w:rsidRPr="00A43229">
        <w:rPr>
          <w:color w:val="000000"/>
          <w:lang w:val="pt-BR"/>
        </w:rPr>
        <w:t>o</w:t>
      </w:r>
      <w:r w:rsidR="00D03B50" w:rsidRPr="00A43229">
        <w:rPr>
          <w:color w:val="000000"/>
          <w:lang w:val="pt-BR"/>
        </w:rPr>
        <w:t xml:space="preserve">s devem assegurar que o processo de seleção de financiamento, prêmios e oportunidades de treinamento priorize projetos localmente elaborados por pessoas sistemicamente marginalizadas ou excluídas dos círculos acadêmicos (por causa de raça, gênero, sexualidade, limitações econômicas, política e/ou deficiência; Tabela 5). </w:t>
      </w:r>
    </w:p>
    <w:p w14:paraId="3F483D4D" w14:textId="77777777" w:rsidR="00F30B6B" w:rsidRPr="00A43229" w:rsidRDefault="00F30B6B" w:rsidP="00CB19E0">
      <w:pPr>
        <w:spacing w:line="276" w:lineRule="auto"/>
        <w:rPr>
          <w:b/>
          <w:bCs/>
          <w:color w:val="000000"/>
          <w:lang w:val="pt-BR"/>
        </w:rPr>
      </w:pPr>
    </w:p>
    <w:p w14:paraId="51648D69" w14:textId="6ADB41AE" w:rsidR="00E37CBC" w:rsidRPr="00A43229" w:rsidRDefault="000235B4" w:rsidP="00CB19E0">
      <w:pPr>
        <w:spacing w:line="276" w:lineRule="auto"/>
        <w:rPr>
          <w:color w:val="000000"/>
          <w:lang w:val="pt-BR"/>
        </w:rPr>
      </w:pPr>
      <w:r w:rsidRPr="00A43229">
        <w:rPr>
          <w:b/>
          <w:bCs/>
          <w:color w:val="000000"/>
          <w:lang w:val="pt-BR"/>
        </w:rPr>
        <w:t xml:space="preserve">Investir em </w:t>
      </w:r>
      <w:r w:rsidR="00080829" w:rsidRPr="00A43229">
        <w:rPr>
          <w:b/>
          <w:bCs/>
          <w:color w:val="000000"/>
          <w:lang w:val="pt-BR"/>
        </w:rPr>
        <w:t xml:space="preserve">iniciativas locais. </w:t>
      </w:r>
      <w:r w:rsidR="00D03B50" w:rsidRPr="00A43229">
        <w:rPr>
          <w:color w:val="000000"/>
          <w:lang w:val="pt-BR"/>
        </w:rPr>
        <w:t xml:space="preserve">Os governos </w:t>
      </w:r>
      <w:r w:rsidR="00EE7CCC" w:rsidRPr="00A43229">
        <w:rPr>
          <w:color w:val="000000"/>
          <w:lang w:val="pt-BR"/>
        </w:rPr>
        <w:t xml:space="preserve">das regiões </w:t>
      </w:r>
      <w:r w:rsidR="00195D91">
        <w:rPr>
          <w:color w:val="000000"/>
          <w:lang w:val="pt-BR"/>
        </w:rPr>
        <w:t>N</w:t>
      </w:r>
      <w:r w:rsidR="00D03B50" w:rsidRPr="00A43229">
        <w:rPr>
          <w:color w:val="000000"/>
          <w:lang w:val="pt-BR"/>
        </w:rPr>
        <w:t xml:space="preserve">eotropicais precisam manter e desenvolver programas de pesquisa, desenvolver métricas de desempenho para nossos próprios desafios científicos e apoiar iniciativas </w:t>
      </w:r>
      <w:r w:rsidR="00FC68DB" w:rsidRPr="00A43229">
        <w:rPr>
          <w:color w:val="000000"/>
          <w:lang w:val="pt-BR"/>
        </w:rPr>
        <w:t xml:space="preserve">ornitológicas </w:t>
      </w:r>
      <w:r w:rsidR="00D03B50" w:rsidRPr="00A43229">
        <w:rPr>
          <w:color w:val="000000"/>
          <w:lang w:val="pt-BR"/>
        </w:rPr>
        <w:t xml:space="preserve">de larga escala e de longo prazo baseadas em objetivos de pesquisa e monitoramento definidos localmente. Esforços intencionais devem ser feitos para apoiar </w:t>
      </w:r>
      <w:r w:rsidR="009328E6" w:rsidRPr="00A43229">
        <w:rPr>
          <w:color w:val="000000"/>
          <w:lang w:val="pt-BR"/>
        </w:rPr>
        <w:t xml:space="preserve">coleções sonoras e </w:t>
      </w:r>
      <w:r w:rsidR="00D03B50" w:rsidRPr="00A43229">
        <w:rPr>
          <w:color w:val="000000"/>
          <w:lang w:val="pt-BR"/>
        </w:rPr>
        <w:t xml:space="preserve">museus </w:t>
      </w:r>
      <w:r w:rsidR="009328E6" w:rsidRPr="00A43229">
        <w:rPr>
          <w:color w:val="000000"/>
          <w:lang w:val="pt-BR"/>
        </w:rPr>
        <w:t xml:space="preserve">locais </w:t>
      </w:r>
      <w:r w:rsidR="00DD712A" w:rsidRPr="00A43229">
        <w:rPr>
          <w:color w:val="000000"/>
          <w:lang w:val="pt-BR"/>
        </w:rPr>
        <w:t xml:space="preserve">com </w:t>
      </w:r>
      <w:r w:rsidR="009328E6" w:rsidRPr="00A43229">
        <w:rPr>
          <w:color w:val="000000"/>
          <w:lang w:val="pt-BR"/>
        </w:rPr>
        <w:t xml:space="preserve">espécimes e todas as suas extensões, essenciais para estudos sistemáticos e taxonômicos </w:t>
      </w:r>
      <w:r w:rsidR="00D03B50" w:rsidRPr="00A43229">
        <w:rPr>
          <w:color w:val="000000"/>
          <w:lang w:val="pt-BR"/>
        </w:rPr>
        <w:t xml:space="preserve">(Franke 2007, </w:t>
      </w:r>
      <w:r w:rsidR="00197223" w:rsidRPr="00A43229">
        <w:rPr>
          <w:color w:val="000000"/>
          <w:lang w:val="pt-BR"/>
        </w:rPr>
        <w:t xml:space="preserve">Altamirano </w:t>
      </w:r>
      <w:r w:rsidR="00B77FE7" w:rsidRPr="00A43229">
        <w:rPr>
          <w:color w:val="000000"/>
          <w:lang w:val="pt-BR"/>
        </w:rPr>
        <w:t xml:space="preserve">Gómez Ortega </w:t>
      </w:r>
      <w:r w:rsidR="00D03B50" w:rsidRPr="00A43229">
        <w:rPr>
          <w:color w:val="000000"/>
          <w:lang w:val="pt-BR"/>
        </w:rPr>
        <w:t xml:space="preserve">e </w:t>
      </w:r>
      <w:r w:rsidR="00197223" w:rsidRPr="00A43229">
        <w:rPr>
          <w:color w:val="000000"/>
          <w:lang w:val="pt-BR"/>
        </w:rPr>
        <w:t xml:space="preserve">Guzmán </w:t>
      </w:r>
      <w:r w:rsidR="00B77FE7" w:rsidRPr="00A43229">
        <w:rPr>
          <w:color w:val="000000"/>
          <w:lang w:val="pt-BR"/>
        </w:rPr>
        <w:t xml:space="preserve">Hernández </w:t>
      </w:r>
      <w:r w:rsidR="00D03B50" w:rsidRPr="00A43229">
        <w:rPr>
          <w:color w:val="000000"/>
          <w:lang w:val="pt-BR"/>
        </w:rPr>
        <w:t xml:space="preserve">2009, Fontana et al. 2017). </w:t>
      </w:r>
      <w:r w:rsidR="00CD7C74" w:rsidRPr="00A43229">
        <w:rPr>
          <w:color w:val="000000"/>
          <w:lang w:val="pt-BR"/>
        </w:rPr>
        <w:t xml:space="preserve">São necessários esforços coletivos para garantir o financiamento a longo prazo dos observatórios de </w:t>
      </w:r>
      <w:r w:rsidR="0064108F" w:rsidRPr="00A43229">
        <w:rPr>
          <w:color w:val="000000"/>
          <w:lang w:val="pt-BR"/>
        </w:rPr>
        <w:t>aves</w:t>
      </w:r>
      <w:r w:rsidR="00CD7C74" w:rsidRPr="00A43229">
        <w:rPr>
          <w:color w:val="000000"/>
          <w:lang w:val="pt-BR"/>
        </w:rPr>
        <w:t xml:space="preserve">, dos quais pelo menos </w:t>
      </w:r>
      <w:r w:rsidR="00EE7CCC" w:rsidRPr="00A43229">
        <w:rPr>
          <w:color w:val="000000"/>
          <w:lang w:val="pt-BR"/>
        </w:rPr>
        <w:t>seis</w:t>
      </w:r>
      <w:r w:rsidR="00CD7C74" w:rsidRPr="00A43229">
        <w:rPr>
          <w:color w:val="000000"/>
          <w:lang w:val="pt-BR"/>
        </w:rPr>
        <w:t xml:space="preserve"> foram estabelecidos no Brasil </w:t>
      </w:r>
      <w:r w:rsidR="00D03B50" w:rsidRPr="00A43229">
        <w:rPr>
          <w:color w:val="000000"/>
          <w:lang w:val="pt-BR"/>
        </w:rPr>
        <w:t xml:space="preserve">desde 2014 </w:t>
      </w:r>
      <w:r w:rsidR="00897274" w:rsidRPr="00A43229">
        <w:rPr>
          <w:color w:val="000000"/>
          <w:lang w:val="pt-BR"/>
        </w:rPr>
        <w:t>(</w:t>
      </w:r>
      <w:r w:rsidR="00CC7094" w:rsidRPr="00A43229">
        <w:rPr>
          <w:color w:val="000000" w:themeColor="text1"/>
          <w:lang w:val="pt-BR"/>
        </w:rPr>
        <w:t>Figueira 2021</w:t>
      </w:r>
      <w:r w:rsidR="00897274" w:rsidRPr="00A43229">
        <w:rPr>
          <w:color w:val="000000"/>
          <w:lang w:val="pt-BR"/>
        </w:rPr>
        <w:t>)</w:t>
      </w:r>
      <w:r w:rsidR="00D63AEC" w:rsidRPr="00A43229">
        <w:rPr>
          <w:color w:val="000000"/>
          <w:lang w:val="pt-BR"/>
        </w:rPr>
        <w:t xml:space="preserve">. Os </w:t>
      </w:r>
      <w:r w:rsidR="00CD7C74" w:rsidRPr="00A43229">
        <w:rPr>
          <w:color w:val="000000"/>
          <w:lang w:val="pt-BR"/>
        </w:rPr>
        <w:t xml:space="preserve">observatórios de aves </w:t>
      </w:r>
      <w:r w:rsidR="00EF25D5" w:rsidRPr="00A43229">
        <w:rPr>
          <w:color w:val="000000"/>
          <w:lang w:val="pt-BR"/>
        </w:rPr>
        <w:t xml:space="preserve">contribuem para o conhecimento das </w:t>
      </w:r>
      <w:r w:rsidR="00D03B50" w:rsidRPr="00A43229">
        <w:rPr>
          <w:color w:val="000000"/>
          <w:lang w:val="pt-BR"/>
        </w:rPr>
        <w:t>relações de h</w:t>
      </w:r>
      <w:r w:rsidR="00EE7CCC" w:rsidRPr="00A43229">
        <w:rPr>
          <w:color w:val="000000"/>
          <w:lang w:val="pt-BR"/>
        </w:rPr>
        <w:t>á</w:t>
      </w:r>
      <w:r w:rsidR="00D03B50" w:rsidRPr="00A43229">
        <w:rPr>
          <w:color w:val="000000"/>
          <w:lang w:val="pt-BR"/>
        </w:rPr>
        <w:t xml:space="preserve">bitat e tendências populacionais, treinam estudantes e profissionais da fauna silvestre e </w:t>
      </w:r>
      <w:r w:rsidR="00EF25D5" w:rsidRPr="00A43229">
        <w:rPr>
          <w:color w:val="000000"/>
          <w:lang w:val="pt-BR"/>
        </w:rPr>
        <w:t xml:space="preserve">ajudam a desenvolver </w:t>
      </w:r>
      <w:r w:rsidR="00D03B50" w:rsidRPr="00A43229">
        <w:rPr>
          <w:color w:val="000000"/>
          <w:lang w:val="pt-BR"/>
        </w:rPr>
        <w:t xml:space="preserve">organizações </w:t>
      </w:r>
      <w:r w:rsidR="00EF25D5" w:rsidRPr="00A43229">
        <w:rPr>
          <w:color w:val="000000"/>
          <w:lang w:val="pt-BR"/>
        </w:rPr>
        <w:t xml:space="preserve">locais </w:t>
      </w:r>
      <w:r w:rsidR="00D03B50" w:rsidRPr="00A43229">
        <w:rPr>
          <w:color w:val="000000"/>
          <w:lang w:val="pt-BR"/>
        </w:rPr>
        <w:t xml:space="preserve">de conservação (Latta et al. 2005, Latta e Faaborg 2008). Urgentemente, as instituições </w:t>
      </w:r>
      <w:r w:rsidR="00195D91">
        <w:rPr>
          <w:color w:val="000000"/>
          <w:lang w:val="pt-BR"/>
        </w:rPr>
        <w:t>N</w:t>
      </w:r>
      <w:r w:rsidR="00195D91" w:rsidRPr="00A43229">
        <w:rPr>
          <w:color w:val="000000"/>
          <w:lang w:val="pt-BR"/>
        </w:rPr>
        <w:t xml:space="preserve">eotropicais </w:t>
      </w:r>
      <w:r w:rsidR="00DD712A" w:rsidRPr="00A43229">
        <w:rPr>
          <w:color w:val="000000"/>
          <w:lang w:val="pt-BR"/>
        </w:rPr>
        <w:t xml:space="preserve">devem </w:t>
      </w:r>
      <w:r w:rsidR="00D03B50" w:rsidRPr="00A43229">
        <w:rPr>
          <w:color w:val="000000"/>
          <w:lang w:val="pt-BR"/>
        </w:rPr>
        <w:t xml:space="preserve">desenvolver seus próprios critérios para avaliar as contribuições de pesquisa e reduzir sua dependência de fatores de impacto de periódicos (e métricas </w:t>
      </w:r>
      <w:r w:rsidR="00D2480B" w:rsidRPr="00A43229">
        <w:rPr>
          <w:color w:val="000000"/>
          <w:lang w:val="pt-BR"/>
        </w:rPr>
        <w:t>similares</w:t>
      </w:r>
      <w:r w:rsidR="00D03B50" w:rsidRPr="00A43229">
        <w:rPr>
          <w:color w:val="000000"/>
          <w:lang w:val="pt-BR"/>
        </w:rPr>
        <w:t>), que refletem cada vez mais as prioridades e mercados estrangeiros.</w:t>
      </w:r>
    </w:p>
    <w:p w14:paraId="1991D834" w14:textId="77777777" w:rsidR="00844A97" w:rsidRPr="00A43229" w:rsidRDefault="00844A97" w:rsidP="00CB19E0">
      <w:pPr>
        <w:spacing w:line="276" w:lineRule="auto"/>
        <w:ind w:firstLine="567"/>
        <w:rPr>
          <w:color w:val="000000"/>
          <w:lang w:val="pt-BR"/>
        </w:rPr>
      </w:pPr>
    </w:p>
    <w:p w14:paraId="0B1FFB51" w14:textId="77777777" w:rsidR="00E37CBC" w:rsidRPr="00A43229" w:rsidRDefault="000235B4" w:rsidP="00CB19E0">
      <w:pPr>
        <w:spacing w:line="276" w:lineRule="auto"/>
        <w:rPr>
          <w:b/>
          <w:color w:val="000000"/>
          <w:lang w:val="pt-BR"/>
        </w:rPr>
      </w:pPr>
      <w:r w:rsidRPr="00A43229">
        <w:rPr>
          <w:b/>
          <w:color w:val="000000"/>
          <w:lang w:val="pt-BR"/>
        </w:rPr>
        <w:t>Grupos de pesquisa</w:t>
      </w:r>
    </w:p>
    <w:p w14:paraId="64F8FD48" w14:textId="6A9A289C" w:rsidR="00E37CBC" w:rsidRPr="00A43229" w:rsidRDefault="000235B4" w:rsidP="00CB19E0">
      <w:pPr>
        <w:spacing w:line="276" w:lineRule="auto"/>
        <w:rPr>
          <w:color w:val="000000"/>
          <w:lang w:val="pt-BR"/>
        </w:rPr>
      </w:pPr>
      <w:r w:rsidRPr="00A43229">
        <w:rPr>
          <w:color w:val="000000"/>
          <w:lang w:val="pt-BR"/>
        </w:rPr>
        <w:t xml:space="preserve">Quer estejamos localizados no Sul Global ou no Norte, indivíduos </w:t>
      </w:r>
      <w:r w:rsidR="00CD7C74" w:rsidRPr="00A43229">
        <w:rPr>
          <w:color w:val="000000"/>
          <w:lang w:val="pt-BR"/>
        </w:rPr>
        <w:t xml:space="preserve">e grupos de pesquisa </w:t>
      </w:r>
      <w:r w:rsidRPr="00A43229">
        <w:rPr>
          <w:color w:val="000000"/>
          <w:lang w:val="pt-BR"/>
        </w:rPr>
        <w:t xml:space="preserve">podem adotar </w:t>
      </w:r>
      <w:r w:rsidR="00D019C5" w:rsidRPr="00A43229">
        <w:rPr>
          <w:color w:val="000000"/>
          <w:lang w:val="pt-BR"/>
        </w:rPr>
        <w:t>abordagens</w:t>
      </w:r>
      <w:r w:rsidRPr="00A43229">
        <w:rPr>
          <w:color w:val="000000"/>
          <w:lang w:val="pt-BR"/>
        </w:rPr>
        <w:t xml:space="preserve"> explicitamente anticoloniais, colaborativas e inclusivas à ornitologia, como uma questão de honra e ética de pesquisa. A </w:t>
      </w:r>
      <w:r w:rsidR="00195D91" w:rsidRPr="00A43229">
        <w:rPr>
          <w:color w:val="000000"/>
          <w:lang w:val="pt-BR"/>
        </w:rPr>
        <w:t>ideia</w:t>
      </w:r>
      <w:r w:rsidRPr="00A43229">
        <w:rPr>
          <w:color w:val="000000"/>
          <w:lang w:val="pt-BR"/>
        </w:rPr>
        <w:t xml:space="preserve"> de excelência individual</w:t>
      </w:r>
      <w:r w:rsidR="00DD712A" w:rsidRPr="00A43229">
        <w:rPr>
          <w:color w:val="000000"/>
          <w:lang w:val="pt-BR"/>
        </w:rPr>
        <w:t xml:space="preserve">, competição pelo poder </w:t>
      </w:r>
      <w:r w:rsidRPr="00A43229">
        <w:rPr>
          <w:color w:val="000000"/>
          <w:lang w:val="pt-BR"/>
        </w:rPr>
        <w:t>e liderança de cima para baixo por um único líder carismático (geralmente branco</w:t>
      </w:r>
      <w:r w:rsidR="00D019C5" w:rsidRPr="00A43229">
        <w:rPr>
          <w:color w:val="000000"/>
          <w:lang w:val="pt-BR"/>
        </w:rPr>
        <w:t xml:space="preserve">, </w:t>
      </w:r>
      <w:r w:rsidRPr="00A43229">
        <w:rPr>
          <w:color w:val="000000"/>
          <w:lang w:val="pt-BR"/>
        </w:rPr>
        <w:t xml:space="preserve">homem cisgênero) está profundamente enraizada em nosso sistema de valores ocidental (Davis 2016) </w:t>
      </w:r>
      <w:r w:rsidR="00DD712A" w:rsidRPr="00A43229">
        <w:rPr>
          <w:color w:val="000000"/>
          <w:lang w:val="pt-BR"/>
        </w:rPr>
        <w:t xml:space="preserve">e é uma expressão difundida da colonialidade no meio acadêmico (Pérez 2022); </w:t>
      </w:r>
      <w:r w:rsidR="00FE6201" w:rsidRPr="00A43229">
        <w:rPr>
          <w:color w:val="000000"/>
          <w:lang w:val="pt-BR"/>
        </w:rPr>
        <w:t xml:space="preserve">podemos questionar e rejeitar este paradigma </w:t>
      </w:r>
      <w:r w:rsidR="00C27AC2" w:rsidRPr="00A43229">
        <w:rPr>
          <w:color w:val="000000"/>
          <w:lang w:val="pt-BR"/>
        </w:rPr>
        <w:t>(Davies et al. 2021)</w:t>
      </w:r>
      <w:r w:rsidR="00FE6201" w:rsidRPr="00A43229">
        <w:rPr>
          <w:color w:val="000000"/>
          <w:lang w:val="pt-BR"/>
        </w:rPr>
        <w:t xml:space="preserve">. </w:t>
      </w:r>
      <w:r w:rsidRPr="00A43229">
        <w:rPr>
          <w:color w:val="000000"/>
          <w:lang w:val="pt-BR"/>
        </w:rPr>
        <w:t>Podemos incentivar</w:t>
      </w:r>
      <w:r w:rsidR="00D019C5" w:rsidRPr="00A43229">
        <w:rPr>
          <w:color w:val="000000"/>
          <w:lang w:val="pt-BR"/>
        </w:rPr>
        <w:t xml:space="preserve">, ao invés disso, </w:t>
      </w:r>
      <w:r w:rsidRPr="00A43229">
        <w:rPr>
          <w:color w:val="000000"/>
          <w:lang w:val="pt-BR"/>
        </w:rPr>
        <w:t xml:space="preserve">uma cultura de </w:t>
      </w:r>
      <w:r w:rsidRPr="00A43229">
        <w:rPr>
          <w:color w:val="000000"/>
          <w:lang w:val="pt-BR"/>
        </w:rPr>
        <w:lastRenderedPageBreak/>
        <w:t xml:space="preserve">consenso, democracia e compartilhamento do poder </w:t>
      </w:r>
      <w:r w:rsidR="00D019C5" w:rsidRPr="00A43229">
        <w:rPr>
          <w:color w:val="000000"/>
          <w:lang w:val="pt-BR"/>
        </w:rPr>
        <w:t>em nossos laboratórios e projetos</w:t>
      </w:r>
      <w:r w:rsidRPr="00A43229">
        <w:rPr>
          <w:color w:val="000000"/>
          <w:lang w:val="pt-BR"/>
        </w:rPr>
        <w:t>. Os pesquisadores do Norte Global podem conhecer o trabalho dos ornitólogos no Neotr</w:t>
      </w:r>
      <w:r w:rsidR="00EE7CCC" w:rsidRPr="00A43229">
        <w:rPr>
          <w:color w:val="000000"/>
          <w:lang w:val="pt-BR"/>
        </w:rPr>
        <w:t>ó</w:t>
      </w:r>
      <w:r w:rsidRPr="00A43229">
        <w:rPr>
          <w:color w:val="000000"/>
          <w:lang w:val="pt-BR"/>
        </w:rPr>
        <w:t>pic</w:t>
      </w:r>
      <w:r w:rsidR="00EE7CCC" w:rsidRPr="00A43229">
        <w:rPr>
          <w:color w:val="000000"/>
          <w:lang w:val="pt-BR"/>
        </w:rPr>
        <w:t>o</w:t>
      </w:r>
      <w:r w:rsidRPr="00A43229">
        <w:rPr>
          <w:color w:val="000000"/>
          <w:lang w:val="pt-BR"/>
        </w:rPr>
        <w:t xml:space="preserve">, valorizar seus conhecimentos e visitar seus museus e outras coleções (por exemplo, Areta e Juhant 2019). </w:t>
      </w:r>
      <w:r w:rsidR="00C27AC2" w:rsidRPr="00A43229">
        <w:rPr>
          <w:color w:val="000000"/>
          <w:lang w:val="pt-BR"/>
        </w:rPr>
        <w:t xml:space="preserve">Podemos gerar colaborações autênticas aplicando nossa curiosidade para entender a perspectiva de todos sobre um tema, em vez de saltar para </w:t>
      </w:r>
      <w:r w:rsidR="00195D91" w:rsidRPr="00A43229">
        <w:rPr>
          <w:color w:val="000000"/>
          <w:lang w:val="pt-BR"/>
        </w:rPr>
        <w:t>ideias</w:t>
      </w:r>
      <w:r w:rsidR="00C27AC2" w:rsidRPr="00A43229">
        <w:rPr>
          <w:color w:val="000000"/>
          <w:lang w:val="pt-BR"/>
        </w:rPr>
        <w:t xml:space="preserve"> preconcebidas sobre objetivos.</w:t>
      </w:r>
    </w:p>
    <w:p w14:paraId="3F19AF76" w14:textId="5445C57E" w:rsidR="00E37CBC" w:rsidRPr="00A43229" w:rsidRDefault="001C63C2" w:rsidP="00CB19E0">
      <w:pPr>
        <w:spacing w:line="276" w:lineRule="auto"/>
        <w:ind w:firstLine="567"/>
        <w:rPr>
          <w:color w:val="000000"/>
          <w:lang w:val="pt-BR"/>
        </w:rPr>
      </w:pPr>
      <w:r w:rsidRPr="00A43229">
        <w:rPr>
          <w:color w:val="000000"/>
          <w:lang w:val="pt-BR"/>
        </w:rPr>
        <w:t xml:space="preserve">Não visamos que todos os projetos de pesquisa sejam totalmente locais, nem argumentamos que os pesquisadores estrangeiros parem de propor suas próprias </w:t>
      </w:r>
      <w:r w:rsidR="00195D91" w:rsidRPr="00A43229">
        <w:rPr>
          <w:color w:val="000000"/>
          <w:lang w:val="pt-BR"/>
        </w:rPr>
        <w:t>ideias</w:t>
      </w:r>
      <w:r w:rsidRPr="00A43229">
        <w:rPr>
          <w:color w:val="000000"/>
          <w:lang w:val="pt-BR"/>
        </w:rPr>
        <w:t xml:space="preserve">; simplesmente </w:t>
      </w:r>
      <w:r w:rsidR="00FC68DB" w:rsidRPr="00A43229">
        <w:rPr>
          <w:color w:val="000000"/>
          <w:lang w:val="pt-BR"/>
        </w:rPr>
        <w:t xml:space="preserve">sugerimos </w:t>
      </w:r>
      <w:r w:rsidRPr="00A43229">
        <w:rPr>
          <w:color w:val="000000"/>
          <w:lang w:val="pt-BR"/>
        </w:rPr>
        <w:t xml:space="preserve">um </w:t>
      </w:r>
      <w:r w:rsidR="00195D91" w:rsidRPr="00A43229">
        <w:rPr>
          <w:color w:val="000000"/>
          <w:lang w:val="pt-BR"/>
        </w:rPr>
        <w:t xml:space="preserve">equilíbrio </w:t>
      </w:r>
      <w:r w:rsidRPr="00A43229">
        <w:rPr>
          <w:color w:val="000000"/>
          <w:lang w:val="pt-BR"/>
        </w:rPr>
        <w:t xml:space="preserve">melhor. </w:t>
      </w:r>
      <w:r w:rsidR="007427EB" w:rsidRPr="00A43229">
        <w:rPr>
          <w:color w:val="000000"/>
          <w:lang w:val="pt-BR"/>
        </w:rPr>
        <w:t xml:space="preserve">Para alcançar este equilíbrio, </w:t>
      </w:r>
      <w:r w:rsidR="00D2480B" w:rsidRPr="00A43229">
        <w:rPr>
          <w:color w:val="000000"/>
          <w:lang w:val="pt-BR"/>
        </w:rPr>
        <w:t xml:space="preserve">as colaborações </w:t>
      </w:r>
      <w:r w:rsidR="007427EB" w:rsidRPr="00A43229">
        <w:rPr>
          <w:color w:val="000000"/>
          <w:lang w:val="pt-BR"/>
        </w:rPr>
        <w:t xml:space="preserve">podem </w:t>
      </w:r>
      <w:r w:rsidR="00D019C5" w:rsidRPr="00A43229">
        <w:rPr>
          <w:color w:val="000000"/>
          <w:lang w:val="pt-BR"/>
        </w:rPr>
        <w:t xml:space="preserve">seguir as excelentes </w:t>
      </w:r>
      <w:r w:rsidR="00C27AC2" w:rsidRPr="00A43229">
        <w:rPr>
          <w:color w:val="000000"/>
          <w:lang w:val="pt-BR"/>
        </w:rPr>
        <w:t xml:space="preserve">diretrizes e exemplos </w:t>
      </w:r>
      <w:r w:rsidR="007427EB" w:rsidRPr="00A43229">
        <w:rPr>
          <w:color w:val="000000"/>
          <w:lang w:val="pt-BR"/>
        </w:rPr>
        <w:t xml:space="preserve">de </w:t>
      </w:r>
      <w:r w:rsidRPr="00A43229">
        <w:rPr>
          <w:color w:val="000000"/>
          <w:lang w:val="pt-BR"/>
        </w:rPr>
        <w:t>Yua et al. (2022)</w:t>
      </w:r>
      <w:r w:rsidR="00914A18" w:rsidRPr="00A43229">
        <w:rPr>
          <w:color w:val="000000"/>
          <w:lang w:val="pt-BR"/>
        </w:rPr>
        <w:t xml:space="preserve">, de Vos (2022), </w:t>
      </w:r>
      <w:r w:rsidR="00053941" w:rsidRPr="00A43229">
        <w:rPr>
          <w:color w:val="000000"/>
          <w:lang w:val="pt-BR"/>
        </w:rPr>
        <w:t>Ramírez-Castañeda et al. (2022), e Singeo e Ferguson (2022)</w:t>
      </w:r>
      <w:r w:rsidRPr="00A43229">
        <w:rPr>
          <w:color w:val="000000"/>
          <w:lang w:val="pt-BR"/>
        </w:rPr>
        <w:t xml:space="preserve">. </w:t>
      </w:r>
      <w:r w:rsidR="00D2480B" w:rsidRPr="00A43229">
        <w:rPr>
          <w:color w:val="000000"/>
          <w:lang w:val="pt-BR"/>
        </w:rPr>
        <w:t xml:space="preserve">Os pesquisadores podem </w:t>
      </w:r>
      <w:r w:rsidR="00D03B50" w:rsidRPr="00A43229">
        <w:rPr>
          <w:color w:val="000000"/>
          <w:lang w:val="pt-BR"/>
        </w:rPr>
        <w:t>procurar unir-se</w:t>
      </w:r>
      <w:r w:rsidR="00195D91">
        <w:rPr>
          <w:color w:val="000000"/>
          <w:lang w:val="pt-BR"/>
        </w:rPr>
        <w:t>,</w:t>
      </w:r>
      <w:r w:rsidR="00D03B50" w:rsidRPr="00A43229">
        <w:rPr>
          <w:color w:val="000000"/>
          <w:lang w:val="pt-BR"/>
        </w:rPr>
        <w:t xml:space="preserve">  construir redes eq</w:t>
      </w:r>
      <w:r w:rsidR="00EE7CCC" w:rsidRPr="00A43229">
        <w:rPr>
          <w:color w:val="000000"/>
          <w:lang w:val="pt-BR"/>
        </w:rPr>
        <w:t>u</w:t>
      </w:r>
      <w:r w:rsidR="00D03B50" w:rsidRPr="00A43229">
        <w:rPr>
          <w:color w:val="000000"/>
          <w:lang w:val="pt-BR"/>
        </w:rPr>
        <w:t xml:space="preserve">itativas de cooperação através das Américas </w:t>
      </w:r>
      <w:r w:rsidR="00D03B50" w:rsidRPr="00A43229">
        <w:rPr>
          <w:lang w:val="pt-BR"/>
        </w:rPr>
        <w:t xml:space="preserve">e insistir que os esforços hemisféricos de conservação incluam as </w:t>
      </w:r>
      <w:r w:rsidR="00D2480B" w:rsidRPr="00A43229">
        <w:rPr>
          <w:lang w:val="pt-BR"/>
        </w:rPr>
        <w:t xml:space="preserve">muitas </w:t>
      </w:r>
      <w:r w:rsidR="00D03B50" w:rsidRPr="00A43229">
        <w:rPr>
          <w:lang w:val="pt-BR"/>
        </w:rPr>
        <w:t>espécies em declínio que passam todo o seu ciclo de vida dentro do Neotr</w:t>
      </w:r>
      <w:r w:rsidR="00EE7CCC" w:rsidRPr="00A43229">
        <w:rPr>
          <w:lang w:val="pt-BR"/>
        </w:rPr>
        <w:t>ó</w:t>
      </w:r>
      <w:r w:rsidR="00D03B50" w:rsidRPr="00A43229">
        <w:rPr>
          <w:lang w:val="pt-BR"/>
        </w:rPr>
        <w:t>pic</w:t>
      </w:r>
      <w:r w:rsidR="00EE7CCC" w:rsidRPr="00A43229">
        <w:rPr>
          <w:lang w:val="pt-BR"/>
        </w:rPr>
        <w:t>o</w:t>
      </w:r>
      <w:r w:rsidR="00D03B50" w:rsidRPr="00A43229">
        <w:rPr>
          <w:lang w:val="pt-BR"/>
        </w:rPr>
        <w:t xml:space="preserve">. </w:t>
      </w:r>
      <w:r w:rsidR="00D03B50" w:rsidRPr="00A43229">
        <w:rPr>
          <w:color w:val="000000"/>
          <w:lang w:val="pt-BR"/>
        </w:rPr>
        <w:t xml:space="preserve">Exemplos promissores de </w:t>
      </w:r>
      <w:r w:rsidR="00D03B50" w:rsidRPr="00A43229">
        <w:rPr>
          <w:lang w:val="pt-BR"/>
        </w:rPr>
        <w:t xml:space="preserve">redes de pesquisa </w:t>
      </w:r>
      <w:r w:rsidR="00D03B50" w:rsidRPr="00A43229">
        <w:rPr>
          <w:color w:val="000000"/>
          <w:lang w:val="pt-BR"/>
        </w:rPr>
        <w:t xml:space="preserve">incluem </w:t>
      </w:r>
      <w:r w:rsidR="00097447" w:rsidRPr="00A43229">
        <w:rPr>
          <w:i/>
          <w:iCs/>
          <w:color w:val="000000"/>
          <w:lang w:val="pt-BR"/>
        </w:rPr>
        <w:t>Western Hemisphere Shorebird Reserve Network</w:t>
      </w:r>
      <w:r w:rsidR="00097447" w:rsidRPr="00A43229">
        <w:rPr>
          <w:color w:val="000000"/>
          <w:lang w:val="pt-BR"/>
        </w:rPr>
        <w:t xml:space="preserve"> </w:t>
      </w:r>
      <w:r w:rsidR="00D03B50" w:rsidRPr="00A43229">
        <w:rPr>
          <w:color w:val="000000"/>
          <w:lang w:val="pt-BR"/>
        </w:rPr>
        <w:t>(http://whsrn.org), o Censo Internacional de Aves Acuáticas (Wetlands International), o Col</w:t>
      </w:r>
      <w:r w:rsidR="00097447" w:rsidRPr="00A43229">
        <w:rPr>
          <w:color w:val="000000"/>
          <w:lang w:val="pt-BR"/>
        </w:rPr>
        <w:t>o</w:t>
      </w:r>
      <w:r w:rsidR="00D03B50" w:rsidRPr="00A43229">
        <w:rPr>
          <w:color w:val="000000"/>
          <w:lang w:val="pt-BR"/>
        </w:rPr>
        <w:t>mbia Resurvey</w:t>
      </w:r>
      <w:r w:rsidR="00097447" w:rsidRPr="00A43229">
        <w:rPr>
          <w:color w:val="000000"/>
          <w:lang w:val="pt-BR"/>
        </w:rPr>
        <w:t xml:space="preserve"> Project</w:t>
      </w:r>
      <w:r w:rsidR="00D03B50" w:rsidRPr="00A43229">
        <w:rPr>
          <w:color w:val="000000"/>
          <w:lang w:val="pt-BR"/>
        </w:rPr>
        <w:t xml:space="preserve"> (Gomez et al. 2022), o Aves Internacionales</w:t>
      </w:r>
      <w:r w:rsidR="00097447" w:rsidRPr="00A43229">
        <w:rPr>
          <w:color w:val="000000"/>
          <w:lang w:val="pt-BR"/>
        </w:rPr>
        <w:t xml:space="preserve"> Network Project</w:t>
      </w:r>
      <w:r w:rsidR="00D03B50" w:rsidRPr="00A43229">
        <w:rPr>
          <w:color w:val="000000"/>
          <w:lang w:val="pt-BR"/>
        </w:rPr>
        <w:t xml:space="preserve"> (Cueto et al. 2015; https://avesinternacionales.wordpress.com)</w:t>
      </w:r>
      <w:r w:rsidR="00D2480B" w:rsidRPr="00A43229">
        <w:rPr>
          <w:color w:val="000000"/>
          <w:lang w:val="pt-BR"/>
        </w:rPr>
        <w:t xml:space="preserve">, </w:t>
      </w:r>
      <w:r w:rsidR="00D03B50" w:rsidRPr="00A43229">
        <w:rPr>
          <w:color w:val="000000"/>
          <w:lang w:val="pt-BR"/>
        </w:rPr>
        <w:t xml:space="preserve">e reuniões conjuntas, como o Congresso Ornitológico das Américas. </w:t>
      </w:r>
    </w:p>
    <w:p w14:paraId="576D28D1" w14:textId="77777777" w:rsidR="00DD712A" w:rsidRPr="00A43229" w:rsidRDefault="00DD712A" w:rsidP="00CB19E0">
      <w:pPr>
        <w:pStyle w:val="Heading2"/>
        <w:spacing w:before="0" w:after="0" w:line="276" w:lineRule="auto"/>
        <w:rPr>
          <w:color w:val="000000"/>
          <w:lang w:val="pt-BR"/>
        </w:rPr>
      </w:pPr>
    </w:p>
    <w:p w14:paraId="11C3C9CC" w14:textId="77777777" w:rsidR="00E37CBC" w:rsidRPr="00A43229" w:rsidRDefault="000235B4" w:rsidP="00CB19E0">
      <w:pPr>
        <w:pStyle w:val="Heading2"/>
        <w:spacing w:before="0" w:after="0" w:line="276" w:lineRule="auto"/>
        <w:rPr>
          <w:b w:val="0"/>
          <w:bCs/>
          <w:color w:val="000000"/>
          <w:lang w:val="pt-BR"/>
        </w:rPr>
      </w:pPr>
      <w:r w:rsidRPr="00A43229">
        <w:rPr>
          <w:b w:val="0"/>
          <w:bCs/>
          <w:color w:val="000000"/>
          <w:lang w:val="pt-BR"/>
        </w:rPr>
        <w:t xml:space="preserve">UM </w:t>
      </w:r>
      <w:r w:rsidR="00DA7E24" w:rsidRPr="00A43229">
        <w:rPr>
          <w:b w:val="0"/>
          <w:bCs/>
          <w:color w:val="000000"/>
          <w:lang w:val="pt-BR"/>
        </w:rPr>
        <w:t>PONTO DE PARTIDA</w:t>
      </w:r>
    </w:p>
    <w:p w14:paraId="1F2151DB" w14:textId="73BA3F0D" w:rsidR="00E37CBC" w:rsidRPr="00A43229" w:rsidRDefault="000235B4" w:rsidP="00CB19E0">
      <w:pPr>
        <w:spacing w:line="276" w:lineRule="auto"/>
        <w:rPr>
          <w:color w:val="000000"/>
          <w:lang w:val="pt-BR"/>
        </w:rPr>
      </w:pPr>
      <w:r w:rsidRPr="00A43229">
        <w:rPr>
          <w:color w:val="000000"/>
          <w:lang w:val="pt-BR"/>
        </w:rPr>
        <w:t xml:space="preserve">Começamos a escrever este artigo para canalizar um senso coletivo de exasperação com artigos de revisão que ignoravam o conhecimento e o trabalho dos </w:t>
      </w:r>
      <w:r w:rsidR="004A3B7B" w:rsidRPr="00A43229">
        <w:rPr>
          <w:color w:val="000000"/>
          <w:lang w:val="pt-BR"/>
        </w:rPr>
        <w:t xml:space="preserve">ornitólogos </w:t>
      </w:r>
      <w:r w:rsidRPr="00A43229">
        <w:rPr>
          <w:color w:val="000000"/>
          <w:lang w:val="pt-BR"/>
        </w:rPr>
        <w:t>baseados no Neotr</w:t>
      </w:r>
      <w:r w:rsidR="00EE7CCC" w:rsidRPr="00A43229">
        <w:rPr>
          <w:color w:val="000000"/>
          <w:lang w:val="pt-BR"/>
        </w:rPr>
        <w:t>ó</w:t>
      </w:r>
      <w:r w:rsidRPr="00A43229">
        <w:rPr>
          <w:color w:val="000000"/>
          <w:lang w:val="pt-BR"/>
        </w:rPr>
        <w:t>pic</w:t>
      </w:r>
      <w:r w:rsidR="00EE7CCC" w:rsidRPr="00A43229">
        <w:rPr>
          <w:color w:val="000000"/>
          <w:lang w:val="pt-BR"/>
        </w:rPr>
        <w:t>o</w:t>
      </w:r>
      <w:r w:rsidRPr="00A43229">
        <w:rPr>
          <w:color w:val="000000"/>
          <w:lang w:val="pt-BR"/>
        </w:rPr>
        <w:t xml:space="preserve">. </w:t>
      </w:r>
      <w:r w:rsidR="00DA7E24" w:rsidRPr="00A43229">
        <w:rPr>
          <w:color w:val="000000"/>
          <w:lang w:val="pt-BR"/>
        </w:rPr>
        <w:t xml:space="preserve">Independentemente de nossas origens, </w:t>
      </w:r>
      <w:r w:rsidRPr="00A43229">
        <w:rPr>
          <w:color w:val="000000"/>
          <w:lang w:val="pt-BR"/>
        </w:rPr>
        <w:t xml:space="preserve">a maioria dos </w:t>
      </w:r>
      <w:r w:rsidR="00735DB3" w:rsidRPr="00A43229">
        <w:rPr>
          <w:color w:val="000000"/>
          <w:lang w:val="pt-BR"/>
        </w:rPr>
        <w:t xml:space="preserve">autores </w:t>
      </w:r>
      <w:r w:rsidRPr="00A43229">
        <w:rPr>
          <w:color w:val="000000"/>
          <w:lang w:val="pt-BR"/>
        </w:rPr>
        <w:t xml:space="preserve">foi treinada em uma epistemologia positivista, imersa em uma cultura colonial que assume </w:t>
      </w:r>
      <w:r w:rsidR="008B06BB">
        <w:rPr>
          <w:color w:val="000000"/>
          <w:lang w:val="pt-BR"/>
        </w:rPr>
        <w:t xml:space="preserve">que o </w:t>
      </w:r>
      <w:r w:rsidRPr="00A43229">
        <w:rPr>
          <w:color w:val="000000"/>
          <w:lang w:val="pt-BR"/>
        </w:rPr>
        <w:t xml:space="preserve">Norte </w:t>
      </w:r>
      <w:r w:rsidR="008B06BB">
        <w:rPr>
          <w:color w:val="000000"/>
          <w:lang w:val="pt-BR"/>
        </w:rPr>
        <w:t xml:space="preserve">lidera </w:t>
      </w:r>
      <w:r w:rsidRPr="00A43229">
        <w:rPr>
          <w:color w:val="000000"/>
          <w:lang w:val="pt-BR"/>
        </w:rPr>
        <w:t xml:space="preserve">e o Sul segue (Monge-Nájera 2002). </w:t>
      </w:r>
      <w:r w:rsidR="00FE6201" w:rsidRPr="00A43229">
        <w:rPr>
          <w:color w:val="000000"/>
          <w:lang w:val="pt-BR"/>
        </w:rPr>
        <w:t xml:space="preserve">Entretanto, </w:t>
      </w:r>
      <w:r w:rsidRPr="00A43229">
        <w:rPr>
          <w:color w:val="000000"/>
          <w:lang w:val="pt-BR"/>
        </w:rPr>
        <w:t>nas palavras de Simón Rodríguez (1769-1854):</w:t>
      </w:r>
    </w:p>
    <w:p w14:paraId="5C4E019E" w14:textId="77777777" w:rsidR="00844A97" w:rsidRPr="00A43229" w:rsidRDefault="00844A97" w:rsidP="00CB19E0">
      <w:pPr>
        <w:spacing w:line="276" w:lineRule="auto"/>
        <w:rPr>
          <w:color w:val="000000"/>
          <w:lang w:val="pt-BR"/>
        </w:rPr>
      </w:pPr>
    </w:p>
    <w:p w14:paraId="37A0FA0B" w14:textId="5C1B17E3" w:rsidR="00E37CBC" w:rsidRPr="00A43229" w:rsidRDefault="000235B4" w:rsidP="00CB19E0">
      <w:pPr>
        <w:spacing w:line="276" w:lineRule="auto"/>
        <w:ind w:left="567" w:right="1138"/>
        <w:rPr>
          <w:color w:val="000000"/>
          <w:lang w:val="pt-BR"/>
        </w:rPr>
      </w:pPr>
      <w:r w:rsidRPr="00A43229">
        <w:rPr>
          <w:i/>
          <w:color w:val="000000"/>
          <w:lang w:val="pt-BR"/>
        </w:rPr>
        <w:t xml:space="preserve">La América no debe imitar servilmente, sino ser original. La sabiduría de la Europa y la prosperidad de los Estados Unidos son, en América, dos enemigos de la libertad de pensar </w:t>
      </w:r>
      <w:r w:rsidRPr="00A43229">
        <w:rPr>
          <w:color w:val="000000"/>
          <w:lang w:val="pt-BR"/>
        </w:rPr>
        <w:t>[A América não deve imitar servilmente, mas ser origina</w:t>
      </w:r>
      <w:r w:rsidR="008B06BB">
        <w:rPr>
          <w:color w:val="000000"/>
          <w:lang w:val="pt-BR"/>
        </w:rPr>
        <w:t>l</w:t>
      </w:r>
      <w:r w:rsidRPr="00A43229">
        <w:rPr>
          <w:color w:val="000000"/>
          <w:lang w:val="pt-BR"/>
        </w:rPr>
        <w:t>. A sabedoria da Europa e a prosperidade dos Estados Unidos são, na América, dois inimigos da liberdade de pensa</w:t>
      </w:r>
      <w:r w:rsidR="008B06BB">
        <w:rPr>
          <w:color w:val="000000"/>
          <w:lang w:val="pt-BR"/>
        </w:rPr>
        <w:t>r</w:t>
      </w:r>
      <w:r w:rsidRPr="00A43229">
        <w:rPr>
          <w:color w:val="000000"/>
          <w:lang w:val="pt-BR"/>
        </w:rPr>
        <w:t>].</w:t>
      </w:r>
    </w:p>
    <w:p w14:paraId="35A54433" w14:textId="77777777" w:rsidR="00844A97" w:rsidRPr="00A43229" w:rsidRDefault="00844A97" w:rsidP="00CB19E0">
      <w:pPr>
        <w:spacing w:line="276" w:lineRule="auto"/>
        <w:rPr>
          <w:color w:val="000000"/>
          <w:lang w:val="pt-BR"/>
        </w:rPr>
      </w:pPr>
    </w:p>
    <w:p w14:paraId="203627F4" w14:textId="6C334168" w:rsidR="00E37CBC" w:rsidRPr="00A43229" w:rsidRDefault="000235B4" w:rsidP="00CB19E0">
      <w:pPr>
        <w:spacing w:line="276" w:lineRule="auto"/>
        <w:rPr>
          <w:color w:val="000000"/>
          <w:lang w:val="pt-BR"/>
        </w:rPr>
      </w:pPr>
      <w:r w:rsidRPr="00A43229">
        <w:rPr>
          <w:color w:val="000000"/>
          <w:lang w:val="pt-BR"/>
        </w:rPr>
        <w:t xml:space="preserve">Ao questionar as perspectivas da ornitologia </w:t>
      </w:r>
      <w:r w:rsidR="008B06BB">
        <w:rPr>
          <w:color w:val="000000"/>
          <w:lang w:val="pt-BR"/>
        </w:rPr>
        <w:t>N</w:t>
      </w:r>
      <w:r w:rsidRPr="00A43229">
        <w:rPr>
          <w:color w:val="000000"/>
          <w:lang w:val="pt-BR"/>
        </w:rPr>
        <w:t xml:space="preserve">eotropical, tivemos que sair de nossas pesquisas sobre aves e virar </w:t>
      </w:r>
      <w:r w:rsidR="008B06BB">
        <w:rPr>
          <w:color w:val="000000"/>
          <w:lang w:val="pt-BR"/>
        </w:rPr>
        <w:t>olhar para</w:t>
      </w:r>
      <w:r w:rsidRPr="00A43229">
        <w:rPr>
          <w:color w:val="000000"/>
          <w:lang w:val="pt-BR"/>
        </w:rPr>
        <w:t xml:space="preserve"> nossas próprias histórias coloniais e experiência de vida como ornitólogos (como modelado há 30 anos por Naranjo et al. </w:t>
      </w:r>
      <w:r w:rsidR="00452C87" w:rsidRPr="00A43229">
        <w:rPr>
          <w:color w:val="000000"/>
          <w:lang w:val="pt-BR"/>
        </w:rPr>
        <w:t>[</w:t>
      </w:r>
      <w:r w:rsidRPr="00A43229">
        <w:rPr>
          <w:color w:val="000000"/>
          <w:lang w:val="pt-BR"/>
        </w:rPr>
        <w:t>1992</w:t>
      </w:r>
      <w:r w:rsidR="00452C87" w:rsidRPr="00A43229">
        <w:rPr>
          <w:color w:val="000000"/>
          <w:lang w:val="pt-BR"/>
        </w:rPr>
        <w:t>]</w:t>
      </w:r>
      <w:r w:rsidRPr="00A43229">
        <w:rPr>
          <w:color w:val="000000"/>
          <w:lang w:val="pt-BR"/>
        </w:rPr>
        <w:t xml:space="preserve">, em um simpósio sobre aves migratórias). </w:t>
      </w:r>
    </w:p>
    <w:p w14:paraId="58A783CC" w14:textId="59C3D90A" w:rsidR="00E37CBC" w:rsidRPr="00A43229" w:rsidRDefault="000235B4" w:rsidP="00CB19E0">
      <w:pPr>
        <w:spacing w:line="276" w:lineRule="auto"/>
        <w:ind w:firstLine="567"/>
        <w:rPr>
          <w:color w:val="000000"/>
          <w:lang w:val="pt-BR"/>
        </w:rPr>
      </w:pPr>
      <w:r w:rsidRPr="00A43229">
        <w:rPr>
          <w:color w:val="000000"/>
          <w:lang w:val="pt-BR"/>
        </w:rPr>
        <w:t xml:space="preserve">Apresentamos </w:t>
      </w:r>
      <w:r w:rsidR="008B06BB" w:rsidRPr="00A43229">
        <w:rPr>
          <w:color w:val="000000"/>
          <w:lang w:val="pt-BR"/>
        </w:rPr>
        <w:t>ideias</w:t>
      </w:r>
      <w:r w:rsidR="00D03B50" w:rsidRPr="00A43229">
        <w:rPr>
          <w:color w:val="000000"/>
          <w:lang w:val="pt-BR"/>
        </w:rPr>
        <w:t xml:space="preserve"> de algumas </w:t>
      </w:r>
      <w:r w:rsidR="008B06BB">
        <w:rPr>
          <w:color w:val="000000"/>
          <w:lang w:val="pt-BR"/>
        </w:rPr>
        <w:t xml:space="preserve">das </w:t>
      </w:r>
      <w:r w:rsidR="00D03B50" w:rsidRPr="00A43229">
        <w:rPr>
          <w:color w:val="000000"/>
          <w:lang w:val="pt-BR"/>
        </w:rPr>
        <w:t xml:space="preserve">pessoas que estudam aves </w:t>
      </w:r>
      <w:r w:rsidR="008B06BB">
        <w:rPr>
          <w:color w:val="000000"/>
          <w:lang w:val="pt-BR"/>
        </w:rPr>
        <w:t>na região</w:t>
      </w:r>
      <w:r w:rsidR="00D03B50" w:rsidRPr="00A43229">
        <w:rPr>
          <w:color w:val="000000"/>
          <w:lang w:val="pt-BR"/>
        </w:rPr>
        <w:t xml:space="preserve"> Neotropica</w:t>
      </w:r>
      <w:r w:rsidR="008B06BB">
        <w:rPr>
          <w:color w:val="000000"/>
          <w:lang w:val="pt-BR"/>
        </w:rPr>
        <w:t>l</w:t>
      </w:r>
      <w:r w:rsidRPr="00A43229">
        <w:rPr>
          <w:lang w:val="pt-BR"/>
        </w:rPr>
        <w:t xml:space="preserve">, mas </w:t>
      </w:r>
      <w:r w:rsidR="008F6789" w:rsidRPr="00A43229">
        <w:rPr>
          <w:lang w:val="pt-BR"/>
        </w:rPr>
        <w:t xml:space="preserve">não há receita fácil </w:t>
      </w:r>
      <w:r w:rsidR="005D1106" w:rsidRPr="00A43229">
        <w:rPr>
          <w:lang w:val="pt-BR"/>
        </w:rPr>
        <w:t xml:space="preserve">pela qual ornitólogos possam </w:t>
      </w:r>
      <w:r w:rsidR="004A3B7B" w:rsidRPr="00A43229">
        <w:rPr>
          <w:lang w:val="pt-BR"/>
        </w:rPr>
        <w:t xml:space="preserve">eliminar </w:t>
      </w:r>
      <w:r w:rsidR="008F6789" w:rsidRPr="00A43229">
        <w:rPr>
          <w:lang w:val="pt-BR"/>
        </w:rPr>
        <w:t xml:space="preserve">todas </w:t>
      </w:r>
      <w:r w:rsidR="00D03B50" w:rsidRPr="00A43229">
        <w:rPr>
          <w:lang w:val="pt-BR"/>
        </w:rPr>
        <w:t xml:space="preserve">as </w:t>
      </w:r>
      <w:r w:rsidR="004A3B7B" w:rsidRPr="00A43229">
        <w:rPr>
          <w:lang w:val="pt-BR"/>
        </w:rPr>
        <w:t xml:space="preserve">injustiças </w:t>
      </w:r>
      <w:r w:rsidR="008F6789" w:rsidRPr="00A43229">
        <w:rPr>
          <w:lang w:val="pt-BR"/>
        </w:rPr>
        <w:t xml:space="preserve">que </w:t>
      </w:r>
      <w:r w:rsidRPr="00A43229">
        <w:rPr>
          <w:lang w:val="pt-BR"/>
        </w:rPr>
        <w:t xml:space="preserve">surgem de séculos de colonialismo </w:t>
      </w:r>
      <w:r w:rsidR="008F6789" w:rsidRPr="00A43229">
        <w:rPr>
          <w:lang w:val="pt-BR"/>
        </w:rPr>
        <w:t xml:space="preserve">e </w:t>
      </w:r>
      <w:r w:rsidR="008B06BB">
        <w:rPr>
          <w:lang w:val="pt-BR"/>
        </w:rPr>
        <w:t>da visão colonial que continua existindo</w:t>
      </w:r>
      <w:r w:rsidR="008F6789" w:rsidRPr="00A43229">
        <w:rPr>
          <w:lang w:val="pt-BR"/>
        </w:rPr>
        <w:t xml:space="preserve"> na </w:t>
      </w:r>
      <w:r w:rsidR="0049751C" w:rsidRPr="00A43229">
        <w:rPr>
          <w:lang w:val="pt-BR"/>
        </w:rPr>
        <w:t>ciência</w:t>
      </w:r>
      <w:r w:rsidRPr="00A43229">
        <w:rPr>
          <w:lang w:val="pt-BR"/>
        </w:rPr>
        <w:t xml:space="preserve">. </w:t>
      </w:r>
      <w:r w:rsidR="005D1106" w:rsidRPr="00A43229">
        <w:rPr>
          <w:lang w:val="pt-BR"/>
        </w:rPr>
        <w:t xml:space="preserve">Nosso papel </w:t>
      </w:r>
      <w:r w:rsidR="0049751C" w:rsidRPr="00A43229">
        <w:rPr>
          <w:lang w:val="pt-BR"/>
        </w:rPr>
        <w:t xml:space="preserve">como ornitólogos não </w:t>
      </w:r>
      <w:r w:rsidR="00D03B50" w:rsidRPr="00A43229">
        <w:rPr>
          <w:lang w:val="pt-BR"/>
        </w:rPr>
        <w:t xml:space="preserve">é </w:t>
      </w:r>
      <w:r w:rsidR="0049751C" w:rsidRPr="00A43229">
        <w:rPr>
          <w:lang w:val="pt-BR"/>
        </w:rPr>
        <w:t xml:space="preserve">resolver todos os problemas levantados neste artigo, mas </w:t>
      </w:r>
      <w:r w:rsidR="00D23885" w:rsidRPr="00A43229">
        <w:rPr>
          <w:lang w:val="pt-BR"/>
        </w:rPr>
        <w:t xml:space="preserve">aprender a reconhecer </w:t>
      </w:r>
      <w:r w:rsidR="00D23885" w:rsidRPr="00A43229">
        <w:rPr>
          <w:lang w:val="pt-BR"/>
        </w:rPr>
        <w:lastRenderedPageBreak/>
        <w:t xml:space="preserve">o </w:t>
      </w:r>
      <w:r w:rsidR="00101452" w:rsidRPr="00A43229">
        <w:rPr>
          <w:lang w:val="pt-BR"/>
        </w:rPr>
        <w:t xml:space="preserve">colonialismo </w:t>
      </w:r>
      <w:r w:rsidR="00DA7E78" w:rsidRPr="00A43229">
        <w:rPr>
          <w:lang w:val="pt-BR"/>
        </w:rPr>
        <w:t xml:space="preserve">na </w:t>
      </w:r>
      <w:r w:rsidR="00D03B50" w:rsidRPr="00A43229">
        <w:rPr>
          <w:lang w:val="pt-BR"/>
        </w:rPr>
        <w:t>ornitologia</w:t>
      </w:r>
      <w:r w:rsidR="00D23885" w:rsidRPr="00A43229">
        <w:rPr>
          <w:lang w:val="pt-BR"/>
        </w:rPr>
        <w:t xml:space="preserve">, e </w:t>
      </w:r>
      <w:r w:rsidR="005D1106" w:rsidRPr="00A43229">
        <w:rPr>
          <w:lang w:val="pt-BR"/>
        </w:rPr>
        <w:t xml:space="preserve">aplicar humildemente </w:t>
      </w:r>
      <w:r w:rsidR="00D03B50" w:rsidRPr="00A43229">
        <w:rPr>
          <w:lang w:val="pt-BR"/>
        </w:rPr>
        <w:t xml:space="preserve">nossas </w:t>
      </w:r>
      <w:r w:rsidRPr="00A43229">
        <w:rPr>
          <w:lang w:val="pt-BR"/>
        </w:rPr>
        <w:t xml:space="preserve">habilidades e recursos a serviço dos </w:t>
      </w:r>
      <w:r w:rsidR="005D1106" w:rsidRPr="00A43229">
        <w:rPr>
          <w:lang w:val="pt-BR"/>
        </w:rPr>
        <w:t xml:space="preserve">processos coletivos de descolonização </w:t>
      </w:r>
      <w:r w:rsidR="0049751C" w:rsidRPr="00A43229">
        <w:rPr>
          <w:lang w:val="pt-BR"/>
        </w:rPr>
        <w:t xml:space="preserve">(Pérez 2022). </w:t>
      </w:r>
      <w:r w:rsidR="00D03B50" w:rsidRPr="00A43229">
        <w:rPr>
          <w:color w:val="000000"/>
          <w:lang w:val="pt-BR"/>
        </w:rPr>
        <w:t xml:space="preserve">Pedimos aos editores e autores que garantam que futuras revisões </w:t>
      </w:r>
      <w:r w:rsidR="008B06BB">
        <w:rPr>
          <w:color w:val="000000"/>
          <w:lang w:val="pt-BR"/>
        </w:rPr>
        <w:t>sobre a</w:t>
      </w:r>
      <w:r w:rsidR="008B06BB" w:rsidRPr="00A43229">
        <w:rPr>
          <w:color w:val="000000"/>
          <w:lang w:val="pt-BR"/>
        </w:rPr>
        <w:t xml:space="preserve"> </w:t>
      </w:r>
      <w:r w:rsidR="00D03B50" w:rsidRPr="00A43229">
        <w:rPr>
          <w:color w:val="000000"/>
          <w:lang w:val="pt-BR"/>
        </w:rPr>
        <w:t xml:space="preserve">ornitologia </w:t>
      </w:r>
      <w:r w:rsidR="008B06BB">
        <w:rPr>
          <w:color w:val="000000"/>
          <w:lang w:val="pt-BR"/>
        </w:rPr>
        <w:t>N</w:t>
      </w:r>
      <w:r w:rsidR="00D03B50" w:rsidRPr="00A43229">
        <w:rPr>
          <w:color w:val="000000"/>
          <w:lang w:val="pt-BR"/>
        </w:rPr>
        <w:t>eotropical incluam perspectivas de mais pessoas vivendo e trabalhando no Neotr</w:t>
      </w:r>
      <w:r w:rsidR="00EE7CCC" w:rsidRPr="00A43229">
        <w:rPr>
          <w:color w:val="000000"/>
          <w:lang w:val="pt-BR"/>
        </w:rPr>
        <w:t>ó</w:t>
      </w:r>
      <w:r w:rsidR="00D03B50" w:rsidRPr="00A43229">
        <w:rPr>
          <w:color w:val="000000"/>
          <w:lang w:val="pt-BR"/>
        </w:rPr>
        <w:t>pic</w:t>
      </w:r>
      <w:r w:rsidR="00EE7CCC" w:rsidRPr="00A43229">
        <w:rPr>
          <w:color w:val="000000"/>
          <w:lang w:val="pt-BR"/>
        </w:rPr>
        <w:t>o</w:t>
      </w:r>
      <w:r w:rsidR="00D03B50" w:rsidRPr="00A43229">
        <w:rPr>
          <w:color w:val="000000"/>
          <w:lang w:val="pt-BR"/>
        </w:rPr>
        <w:t xml:space="preserve"> (Armenteras 2021)</w:t>
      </w:r>
      <w:r w:rsidR="00DD712A" w:rsidRPr="00A43229">
        <w:rPr>
          <w:color w:val="000000"/>
          <w:lang w:val="pt-BR"/>
        </w:rPr>
        <w:t xml:space="preserve">, e </w:t>
      </w:r>
      <w:r w:rsidR="00D03B50" w:rsidRPr="00A43229">
        <w:rPr>
          <w:color w:val="000000"/>
          <w:lang w:val="pt-BR"/>
        </w:rPr>
        <w:t xml:space="preserve">revisões completas e abrangentes da literatura regional. Muitos de nós </w:t>
      </w:r>
      <w:r w:rsidR="008B06BB">
        <w:rPr>
          <w:color w:val="000000"/>
          <w:lang w:val="pt-BR"/>
        </w:rPr>
        <w:t xml:space="preserve">já </w:t>
      </w:r>
      <w:r w:rsidR="00D03B50" w:rsidRPr="00A43229">
        <w:rPr>
          <w:color w:val="000000"/>
          <w:lang w:val="pt-BR"/>
        </w:rPr>
        <w:t xml:space="preserve">nos beneficiamos e continuamos a nos beneficiar do treinamento de pós-graduação, posições e colaborações </w:t>
      </w:r>
      <w:r w:rsidR="008B06BB">
        <w:rPr>
          <w:color w:val="000000"/>
          <w:lang w:val="pt-BR"/>
        </w:rPr>
        <w:t>envolvendo</w:t>
      </w:r>
      <w:r w:rsidR="008B06BB" w:rsidRPr="00A43229">
        <w:rPr>
          <w:color w:val="000000"/>
          <w:lang w:val="pt-BR"/>
        </w:rPr>
        <w:t xml:space="preserve"> </w:t>
      </w:r>
      <w:r w:rsidR="00D03B50" w:rsidRPr="00A43229">
        <w:rPr>
          <w:color w:val="000000"/>
          <w:lang w:val="pt-BR"/>
        </w:rPr>
        <w:t>instituições do Norte; temos amigos queridos</w:t>
      </w:r>
      <w:r w:rsidR="008B06BB">
        <w:rPr>
          <w:color w:val="000000"/>
          <w:lang w:val="pt-BR"/>
        </w:rPr>
        <w:t>,</w:t>
      </w:r>
      <w:r w:rsidR="00D03B50" w:rsidRPr="00A43229">
        <w:rPr>
          <w:color w:val="000000"/>
          <w:lang w:val="pt-BR"/>
        </w:rPr>
        <w:t xml:space="preserve"> colegas e mentores respeitados entre os pesquisadores do Norte Global, incluindo os autores de Lees et al. (2020). Convidamos esses amigos e colegas a se juntarem a nós no caminho descrito tão maravilhosamente por Pérez e Radi (2019:982): </w:t>
      </w:r>
    </w:p>
    <w:p w14:paraId="2D77FFE1" w14:textId="77777777" w:rsidR="00844A97" w:rsidRPr="00A43229" w:rsidRDefault="00844A97" w:rsidP="00CB19E0">
      <w:pPr>
        <w:spacing w:line="276" w:lineRule="auto"/>
        <w:ind w:firstLine="567"/>
        <w:rPr>
          <w:color w:val="000000"/>
          <w:lang w:val="pt-BR"/>
        </w:rPr>
      </w:pPr>
    </w:p>
    <w:p w14:paraId="6FA01B40" w14:textId="496A2F12" w:rsidR="00E37CBC" w:rsidRPr="00A43229" w:rsidRDefault="000235B4" w:rsidP="00CB19E0">
      <w:pPr>
        <w:spacing w:line="276" w:lineRule="auto"/>
        <w:ind w:left="567" w:right="1138"/>
        <w:rPr>
          <w:color w:val="000000"/>
          <w:lang w:val="pt-BR"/>
        </w:rPr>
      </w:pPr>
      <w:r w:rsidRPr="00A43229">
        <w:rPr>
          <w:color w:val="000000"/>
          <w:lang w:val="pt-BR"/>
        </w:rPr>
        <w:t xml:space="preserve">... </w:t>
      </w:r>
      <w:r w:rsidRPr="00A43229">
        <w:rPr>
          <w:i/>
          <w:color w:val="000000"/>
          <w:lang w:val="pt-BR"/>
        </w:rPr>
        <w:t xml:space="preserve">olhar... para </w:t>
      </w:r>
      <w:r w:rsidR="008B06BB">
        <w:rPr>
          <w:i/>
          <w:color w:val="000000"/>
          <w:lang w:val="pt-BR"/>
        </w:rPr>
        <w:t xml:space="preserve">além de </w:t>
      </w:r>
      <w:r w:rsidRPr="00A43229">
        <w:rPr>
          <w:i/>
          <w:color w:val="000000"/>
          <w:lang w:val="pt-BR"/>
        </w:rPr>
        <w:t xml:space="preserve">fontes conhecidas, aprender... sobre contextos estrangeiros, compartilhar... o fardo da tradução que os </w:t>
      </w:r>
      <w:r w:rsidR="008B06BB">
        <w:rPr>
          <w:i/>
          <w:color w:val="000000"/>
          <w:lang w:val="pt-BR"/>
        </w:rPr>
        <w:t>pesquisadores</w:t>
      </w:r>
      <w:r w:rsidR="008B06BB" w:rsidRPr="00A43229">
        <w:rPr>
          <w:i/>
          <w:color w:val="000000"/>
          <w:lang w:val="pt-BR"/>
        </w:rPr>
        <w:t xml:space="preserve"> </w:t>
      </w:r>
      <w:r w:rsidRPr="00A43229">
        <w:rPr>
          <w:i/>
          <w:color w:val="000000"/>
          <w:lang w:val="pt-BR"/>
        </w:rPr>
        <w:t>do Sul carregam sobre seus ombros há séculos, e desenvolver... estruturas éticas para relações não exploratórias com pares de contextos marginalizados.</w:t>
      </w:r>
      <w:r w:rsidRPr="00A43229">
        <w:rPr>
          <w:color w:val="000000"/>
          <w:lang w:val="pt-BR"/>
        </w:rPr>
        <w:t xml:space="preserve">.. </w:t>
      </w:r>
    </w:p>
    <w:p w14:paraId="6C424F26" w14:textId="77777777" w:rsidR="00844A97" w:rsidRPr="00A43229" w:rsidRDefault="00844A97" w:rsidP="00CB19E0">
      <w:pPr>
        <w:spacing w:line="276" w:lineRule="auto"/>
        <w:ind w:firstLine="567"/>
        <w:rPr>
          <w:color w:val="000000"/>
          <w:lang w:val="pt-BR"/>
        </w:rPr>
      </w:pPr>
    </w:p>
    <w:p w14:paraId="46E34A08" w14:textId="615DA96F" w:rsidR="00E37CBC" w:rsidRPr="00A43229" w:rsidRDefault="000235B4" w:rsidP="00CB19E0">
      <w:pPr>
        <w:spacing w:line="276" w:lineRule="auto"/>
        <w:rPr>
          <w:color w:val="000000"/>
          <w:lang w:val="pt-BR"/>
        </w:rPr>
      </w:pPr>
      <w:r w:rsidRPr="00A43229">
        <w:rPr>
          <w:color w:val="000000"/>
          <w:lang w:val="pt-BR"/>
        </w:rPr>
        <w:t>Ao fazer estes esforços</w:t>
      </w:r>
      <w:r w:rsidR="00390680" w:rsidRPr="00A43229">
        <w:rPr>
          <w:color w:val="000000"/>
          <w:lang w:val="pt-BR"/>
        </w:rPr>
        <w:t xml:space="preserve">, </w:t>
      </w:r>
      <w:r w:rsidR="000F5270" w:rsidRPr="00A43229">
        <w:rPr>
          <w:color w:val="000000"/>
          <w:lang w:val="pt-BR"/>
        </w:rPr>
        <w:t>nós</w:t>
      </w:r>
      <w:r w:rsidR="002B0B52">
        <w:rPr>
          <w:color w:val="000000"/>
          <w:lang w:val="pt-BR"/>
        </w:rPr>
        <w:t>,</w:t>
      </w:r>
      <w:r w:rsidR="000F5270" w:rsidRPr="00A43229">
        <w:rPr>
          <w:color w:val="000000"/>
          <w:lang w:val="pt-BR"/>
        </w:rPr>
        <w:t xml:space="preserve"> </w:t>
      </w:r>
      <w:r w:rsidRPr="00A43229">
        <w:rPr>
          <w:color w:val="000000"/>
          <w:lang w:val="pt-BR"/>
        </w:rPr>
        <w:t>ornitólogos</w:t>
      </w:r>
      <w:r w:rsidR="002B0B52">
        <w:rPr>
          <w:color w:val="000000"/>
          <w:lang w:val="pt-BR"/>
        </w:rPr>
        <w:t>,</w:t>
      </w:r>
      <w:r w:rsidRPr="00A43229">
        <w:rPr>
          <w:color w:val="000000"/>
          <w:lang w:val="pt-BR"/>
        </w:rPr>
        <w:t xml:space="preserve"> nos </w:t>
      </w:r>
      <w:r w:rsidR="008B06BB">
        <w:rPr>
          <w:color w:val="000000"/>
          <w:lang w:val="pt-BR"/>
        </w:rPr>
        <w:t xml:space="preserve">unimos </w:t>
      </w:r>
      <w:r w:rsidRPr="00A43229">
        <w:rPr>
          <w:color w:val="000000"/>
          <w:lang w:val="pt-BR"/>
        </w:rPr>
        <w:t xml:space="preserve">a uma comunidade </w:t>
      </w:r>
      <w:r w:rsidR="000F5270" w:rsidRPr="00A43229">
        <w:rPr>
          <w:color w:val="000000"/>
          <w:lang w:val="pt-BR"/>
        </w:rPr>
        <w:t>de pesquisadores</w:t>
      </w:r>
      <w:r w:rsidR="008B06BB">
        <w:rPr>
          <w:color w:val="000000"/>
          <w:lang w:val="pt-BR"/>
        </w:rPr>
        <w:t xml:space="preserve"> de várias áreas </w:t>
      </w:r>
      <w:r w:rsidRPr="00A43229">
        <w:rPr>
          <w:color w:val="000000"/>
          <w:lang w:val="pt-BR"/>
        </w:rPr>
        <w:t>da academia</w:t>
      </w:r>
      <w:r w:rsidR="000F5270" w:rsidRPr="00A43229">
        <w:rPr>
          <w:color w:val="000000"/>
          <w:lang w:val="pt-BR"/>
        </w:rPr>
        <w:t xml:space="preserve">, </w:t>
      </w:r>
      <w:r w:rsidRPr="00A43229">
        <w:rPr>
          <w:color w:val="000000"/>
          <w:lang w:val="pt-BR"/>
        </w:rPr>
        <w:t xml:space="preserve">trabalhando para </w:t>
      </w:r>
      <w:r w:rsidR="002B0B52">
        <w:rPr>
          <w:color w:val="000000"/>
          <w:lang w:val="pt-BR"/>
        </w:rPr>
        <w:t xml:space="preserve">elaborar </w:t>
      </w:r>
      <w:r w:rsidRPr="00A43229">
        <w:rPr>
          <w:color w:val="000000"/>
          <w:lang w:val="pt-BR"/>
        </w:rPr>
        <w:t>novos paradigmas de construção do conhecimento que podem transformar nossa compreensão do mundo.</w:t>
      </w:r>
    </w:p>
    <w:p w14:paraId="189BFE09" w14:textId="77777777" w:rsidR="00844A97" w:rsidRPr="00A43229" w:rsidRDefault="00844A97" w:rsidP="00CB19E0">
      <w:pPr>
        <w:spacing w:line="276" w:lineRule="auto"/>
        <w:rPr>
          <w:color w:val="000000"/>
          <w:lang w:val="pt-BR"/>
        </w:rPr>
      </w:pPr>
    </w:p>
    <w:p w14:paraId="2B5F2BF8" w14:textId="77777777" w:rsidR="00FA2748" w:rsidRPr="00247FA5" w:rsidRDefault="00FA2748" w:rsidP="00FA2748">
      <w:pPr>
        <w:spacing w:line="276" w:lineRule="auto"/>
        <w:rPr>
          <w:bCs/>
          <w:color w:val="000000"/>
          <w:lang w:val="pt-BR"/>
        </w:rPr>
      </w:pPr>
      <w:r w:rsidRPr="00247FA5">
        <w:rPr>
          <w:bCs/>
          <w:color w:val="000000"/>
          <w:lang w:val="pt-BR"/>
        </w:rPr>
        <w:t>AGRADECIMENTOS</w:t>
      </w:r>
    </w:p>
    <w:p w14:paraId="336D4CAD" w14:textId="461D5C23" w:rsidR="007865BC" w:rsidRPr="00A43229" w:rsidRDefault="00FA2748" w:rsidP="00FA2748">
      <w:pPr>
        <w:spacing w:line="276" w:lineRule="auto"/>
        <w:rPr>
          <w:bCs/>
          <w:color w:val="000000"/>
          <w:lang w:val="pt-BR"/>
        </w:rPr>
      </w:pPr>
      <w:r w:rsidRPr="00A44940">
        <w:rPr>
          <w:color w:val="000000"/>
          <w:lang w:val="pt-BR"/>
        </w:rPr>
        <w:t xml:space="preserve">Dedicamos este artigo àqueles que vieram antes de nós e </w:t>
      </w:r>
      <w:r>
        <w:rPr>
          <w:color w:val="000000"/>
          <w:lang w:val="pt-BR"/>
        </w:rPr>
        <w:t>ofereceram</w:t>
      </w:r>
      <w:r w:rsidRPr="00A44940">
        <w:rPr>
          <w:color w:val="000000"/>
          <w:lang w:val="pt-BR"/>
        </w:rPr>
        <w:t xml:space="preserve"> seus ombros para ficarmos de pé, aos amigos e colegas que não estão mais conosco, e às gerações futuras que continuarão o trabalho quando não estivermos mais aqui. Por discussões ou comentários sobre as versões anteriores do manuscrito, agradecemos a Ana González-Prieto, Eduardo E. Iñigo-Elías, Luiza Figueira, Pedro Blendinger, Joseph Wunderle, Diego Méndez, Harold Greeney, Miguel Lentino, Paolo Piedrahita, Jaime Chaves, David Riaño, Adrián Azpiroz, Kaspar Delhey, María Soledad Liébana, José Luis Alcántara Carbajal, e Steve Beissinger. Agradecemos aos revisores e à </w:t>
      </w:r>
      <w:r>
        <w:rPr>
          <w:color w:val="000000"/>
          <w:lang w:val="pt-BR"/>
        </w:rPr>
        <w:t>editora</w:t>
      </w:r>
      <w:r w:rsidRPr="00A44940">
        <w:rPr>
          <w:color w:val="000000"/>
          <w:lang w:val="pt-BR"/>
        </w:rPr>
        <w:t xml:space="preserve"> Catherine Lindell por sua contribuição. </w:t>
      </w:r>
      <w:r w:rsidRPr="00A44940">
        <w:rPr>
          <w:b/>
          <w:color w:val="000000"/>
          <w:lang w:val="pt-BR"/>
        </w:rPr>
        <w:t xml:space="preserve">Declaração de financiamento: </w:t>
      </w:r>
      <w:r w:rsidRPr="00A44940">
        <w:rPr>
          <w:color w:val="000000"/>
          <w:lang w:val="pt-BR"/>
        </w:rPr>
        <w:t>Não recebemos nenhum financiamento para este projeto, mas agradecemos a muitas fontes de financiamento por apoiar nosso trabalho ao longo dos anos.</w:t>
      </w:r>
      <w:r w:rsidRPr="00A44940">
        <w:rPr>
          <w:b/>
          <w:color w:val="000000"/>
          <w:lang w:val="pt-BR"/>
        </w:rPr>
        <w:t xml:space="preserve"> Contribuições dos autores:</w:t>
      </w:r>
      <w:r w:rsidRPr="00A44940">
        <w:rPr>
          <w:color w:val="000000"/>
          <w:lang w:val="pt-BR"/>
        </w:rPr>
        <w:t xml:space="preserve"> Todos os autores conceberam, discutiram e contribuíram para o conteúdo do trabalho (experiências vividas, ideias, literatura e edições). KLC, ERI, LS, CIM, JTI, SZ, EB, JCR-O, e FM-C organizaram as contribuições, escreveram e editaram substancialmente os rascunhos.</w:t>
      </w:r>
      <w:r w:rsidR="007865BC" w:rsidRPr="00A43229">
        <w:rPr>
          <w:bCs/>
          <w:color w:val="000000"/>
          <w:lang w:val="pt-BR"/>
        </w:rPr>
        <w:br w:type="page"/>
      </w:r>
    </w:p>
    <w:p w14:paraId="0323658A" w14:textId="77777777" w:rsidR="00E37CBC" w:rsidRPr="00A43229" w:rsidRDefault="000235B4" w:rsidP="00CB19E0">
      <w:pPr>
        <w:spacing w:line="276" w:lineRule="auto"/>
        <w:rPr>
          <w:bCs/>
          <w:color w:val="000000"/>
          <w:lang w:val="pt-BR"/>
        </w:rPr>
      </w:pPr>
      <w:r w:rsidRPr="00A43229">
        <w:rPr>
          <w:bCs/>
          <w:color w:val="000000"/>
          <w:lang w:val="pt-BR"/>
        </w:rPr>
        <w:lastRenderedPageBreak/>
        <w:t>LITERATURA CITADA</w:t>
      </w:r>
    </w:p>
    <w:p w14:paraId="70D4FD64" w14:textId="77777777" w:rsidR="0051429F" w:rsidRPr="00884830" w:rsidRDefault="0051429F" w:rsidP="00CB19E0">
      <w:pPr>
        <w:spacing w:line="276" w:lineRule="auto"/>
        <w:ind w:left="709" w:hanging="709"/>
        <w:rPr>
          <w:color w:val="000000"/>
        </w:rPr>
      </w:pPr>
      <w:r w:rsidRPr="00884830">
        <w:rPr>
          <w:color w:val="000000"/>
        </w:rPr>
        <w:t>Adame, F. (</w:t>
      </w:r>
      <w:r w:rsidRPr="00884830">
        <w:t>2021)</w:t>
      </w:r>
      <w:r w:rsidRPr="00884830">
        <w:rPr>
          <w:color w:val="000000"/>
        </w:rPr>
        <w:t xml:space="preserve">. Meaningful collaborations can end ‘helicopter research.’ Nature </w:t>
      </w:r>
      <w:r w:rsidRPr="00884830">
        <w:t>(</w:t>
      </w:r>
      <w:hyperlink r:id="rId15">
        <w:r w:rsidRPr="00884830">
          <w:rPr>
            <w:color w:val="954F72"/>
            <w:u w:val="single"/>
          </w:rPr>
          <w:t>https://www.nature.com/articles/d41586-021-01795-1</w:t>
        </w:r>
      </w:hyperlink>
      <w:r w:rsidRPr="00884830">
        <w:t>)</w:t>
      </w:r>
      <w:r w:rsidRPr="00884830">
        <w:rPr>
          <w:color w:val="000000"/>
        </w:rPr>
        <w:t>.</w:t>
      </w:r>
    </w:p>
    <w:p w14:paraId="3609CF6D" w14:textId="77777777" w:rsidR="0051429F" w:rsidRPr="00884830" w:rsidRDefault="0051429F" w:rsidP="00CB19E0">
      <w:pPr>
        <w:spacing w:line="276" w:lineRule="auto"/>
        <w:ind w:left="709" w:hanging="709"/>
        <w:rPr>
          <w:color w:val="000000"/>
          <w:lang w:val="es-ES"/>
        </w:rPr>
      </w:pPr>
      <w:r w:rsidRPr="00884830">
        <w:rPr>
          <w:color w:val="000000"/>
        </w:rPr>
        <w:t xml:space="preserve">Ahern‐Dodson, J., C. R. Clark, T. Mourad, and J. A. Reynolds (2020). Beyond the numbers: understanding how a diversity mentoring program welcomes students into a scientific community. </w:t>
      </w:r>
      <w:r w:rsidRPr="00884830">
        <w:rPr>
          <w:color w:val="000000"/>
          <w:lang w:val="es-ES"/>
        </w:rPr>
        <w:t>Ecosphere 11:e03025.</w:t>
      </w:r>
    </w:p>
    <w:p w14:paraId="31676A3B" w14:textId="77777777" w:rsidR="0051429F" w:rsidRPr="00884830" w:rsidRDefault="0051429F" w:rsidP="00CB19E0">
      <w:pPr>
        <w:spacing w:line="276" w:lineRule="auto"/>
        <w:ind w:left="709" w:hanging="709"/>
        <w:rPr>
          <w:color w:val="000000"/>
          <w:lang w:val="es-ES"/>
        </w:rPr>
      </w:pPr>
      <w:r w:rsidRPr="00884830">
        <w:rPr>
          <w:color w:val="000000"/>
          <w:lang w:val="es-ES"/>
        </w:rPr>
        <w:t>Aleixo, A., and J. M. E. Vielliard (1995). Composição e dinâmica da avifauna da Mata de Santa Ginebra, Campinas, São Paulo, Brasil. Revista Brasileira de Zoologia 12:493–511.</w:t>
      </w:r>
    </w:p>
    <w:p w14:paraId="676326E8" w14:textId="77777777" w:rsidR="0051429F" w:rsidRPr="00884830" w:rsidRDefault="0051429F" w:rsidP="00CB19E0">
      <w:pPr>
        <w:spacing w:line="276" w:lineRule="auto"/>
        <w:ind w:left="709" w:hanging="709"/>
        <w:rPr>
          <w:color w:val="000000"/>
        </w:rPr>
      </w:pPr>
      <w:r w:rsidRPr="00884830">
        <w:rPr>
          <w:color w:val="000000"/>
          <w:lang w:val="es-ES"/>
        </w:rPr>
        <w:t xml:space="preserve">Ali, H., S. L. Sheffield, J. E. Bauer, R. P. Caballero-Gill, N. M. Gasparini, J. Libarkin, K. K. Gonzales, J. Willenbring, E. Amir-Lin, J. Cisneros, D. Desai, et al. </w:t>
      </w:r>
      <w:r w:rsidRPr="00884830">
        <w:rPr>
          <w:color w:val="000000"/>
        </w:rPr>
        <w:t>(2021). An actionable anti-racism plan for geoscience organizations. Nature Communications 12:3794.</w:t>
      </w:r>
    </w:p>
    <w:p w14:paraId="61D88B70" w14:textId="77777777" w:rsidR="0051429F" w:rsidRPr="00884830" w:rsidRDefault="0051429F" w:rsidP="00CB19E0">
      <w:pPr>
        <w:spacing w:line="276" w:lineRule="auto"/>
        <w:ind w:left="709" w:hanging="709"/>
        <w:rPr>
          <w:color w:val="000000"/>
        </w:rPr>
      </w:pPr>
      <w:r w:rsidRPr="00884830">
        <w:rPr>
          <w:color w:val="000000"/>
        </w:rPr>
        <w:t>Alperin, J. P. (2022). Article-processing charges weaken open access. Nature 610:233.</w:t>
      </w:r>
    </w:p>
    <w:p w14:paraId="4B6A3CE0" w14:textId="77777777" w:rsidR="0051429F" w:rsidRPr="00884830" w:rsidRDefault="0051429F" w:rsidP="00CB19E0">
      <w:pPr>
        <w:spacing w:line="276" w:lineRule="auto"/>
        <w:ind w:left="709" w:hanging="709"/>
        <w:rPr>
          <w:color w:val="000000"/>
          <w:lang w:val="es-ES"/>
        </w:rPr>
      </w:pPr>
      <w:r w:rsidRPr="00143D69">
        <w:rPr>
          <w:lang w:val="en-US"/>
        </w:rPr>
        <w:t xml:space="preserve">Altamirano, T. A., J. T. Ibarra, K. Martin, and C. Bonacic (2017). </w:t>
      </w:r>
      <w:r w:rsidRPr="00884830">
        <w:t xml:space="preserve">The conservation value of tree decay processes as a key driver structuring tree cavity nest webs in South American temperate rainforests. </w:t>
      </w:r>
      <w:r w:rsidRPr="00884830">
        <w:rPr>
          <w:lang w:val="es-ES"/>
        </w:rPr>
        <w:t>Biodiversity and Conservation 26</w:t>
      </w:r>
      <w:r w:rsidRPr="00884830">
        <w:rPr>
          <w:shd w:val="clear" w:color="auto" w:fill="FCFCFC"/>
          <w:lang w:val="es-ES"/>
        </w:rPr>
        <w:t>:2453–2472.</w:t>
      </w:r>
    </w:p>
    <w:p w14:paraId="45AE3A83" w14:textId="77777777" w:rsidR="0051429F" w:rsidRPr="00884830" w:rsidRDefault="0051429F" w:rsidP="00CB19E0">
      <w:pPr>
        <w:spacing w:line="276" w:lineRule="auto"/>
        <w:ind w:left="709" w:hanging="709"/>
        <w:rPr>
          <w:color w:val="000000"/>
          <w:lang w:val="es-ES"/>
        </w:rPr>
      </w:pPr>
      <w:r w:rsidRPr="00884830">
        <w:rPr>
          <w:color w:val="000000"/>
          <w:lang w:val="es-ES"/>
        </w:rPr>
        <w:t>Altamirano Gómez Ortega, M. A., and J. Guzmán Hernández (2009). La Colección Zoológica Regional (Aves) del Instituto de Historia Natural de Chiapas, México. Huitzil 1:7–14.</w:t>
      </w:r>
    </w:p>
    <w:p w14:paraId="480784F6" w14:textId="77777777" w:rsidR="0051429F" w:rsidRPr="00884830" w:rsidRDefault="0051429F" w:rsidP="00CB19E0">
      <w:pPr>
        <w:spacing w:line="276" w:lineRule="auto"/>
        <w:ind w:left="709" w:hanging="709"/>
        <w:rPr>
          <w:color w:val="000000"/>
        </w:rPr>
      </w:pPr>
      <w:r w:rsidRPr="00884830">
        <w:rPr>
          <w:color w:val="000000"/>
          <w:lang w:val="es-ES"/>
        </w:rPr>
        <w:t xml:space="preserve">Alves, M. A. S., J. M. C. da Silva, and E. S. Costa (2008). </w:t>
      </w:r>
      <w:r w:rsidRPr="00884830">
        <w:rPr>
          <w:color w:val="000000"/>
        </w:rPr>
        <w:t>Brazilian ornithology: history and current trends. Ornitología Neotropical 19:S391–S399.</w:t>
      </w:r>
    </w:p>
    <w:p w14:paraId="6384B53F" w14:textId="77777777" w:rsidR="0051429F" w:rsidRPr="000A2E80" w:rsidRDefault="0051429F" w:rsidP="00CB19E0">
      <w:pPr>
        <w:spacing w:line="276" w:lineRule="auto"/>
        <w:ind w:left="709" w:hanging="709"/>
        <w:rPr>
          <w:color w:val="000000"/>
          <w:lang w:val="es-ES"/>
        </w:rPr>
      </w:pPr>
      <w:r w:rsidRPr="00884830">
        <w:rPr>
          <w:color w:val="000000"/>
        </w:rPr>
        <w:t xml:space="preserve">Amano, T., V. Berdejo-Espinola, A. P. Christie, K. Willott, M. Akasaka, A. Báldi, M. Chen, C.-Y. Choi, M. B. D. Karrhat, L. G. de Oliveira, P. Farhat, et al. (2021) Tapping into non-English-language science for the conservation of global biodiversity. </w:t>
      </w:r>
      <w:r w:rsidRPr="000A2E80">
        <w:rPr>
          <w:color w:val="000000"/>
          <w:lang w:val="es-ES"/>
        </w:rPr>
        <w:t>PLoS Biology 19:e3001296.</w:t>
      </w:r>
    </w:p>
    <w:p w14:paraId="752A1098" w14:textId="77777777" w:rsidR="0051429F" w:rsidRPr="00884830" w:rsidRDefault="0051429F" w:rsidP="00CB19E0">
      <w:pPr>
        <w:spacing w:line="276" w:lineRule="auto"/>
        <w:ind w:left="709" w:hanging="709"/>
        <w:rPr>
          <w:color w:val="000000"/>
        </w:rPr>
      </w:pPr>
      <w:r w:rsidRPr="00884830">
        <w:rPr>
          <w:color w:val="000000"/>
          <w:lang w:val="es-ES"/>
        </w:rPr>
        <w:t xml:space="preserve">Ancona, S., H. Drummond, C. Rodríguez, and J. J. Zúñiga-Vega (2018). </w:t>
      </w:r>
      <w:r w:rsidRPr="00884830">
        <w:rPr>
          <w:color w:val="000000"/>
        </w:rPr>
        <w:t>Experiencing El Niño conditions during early life reduces recruiting probabilities but not adult survival. Royal Society Open Science 5:170076.</w:t>
      </w:r>
    </w:p>
    <w:p w14:paraId="69CB87D5" w14:textId="77777777" w:rsidR="0051429F" w:rsidRPr="00884830" w:rsidRDefault="0051429F" w:rsidP="00CB19E0">
      <w:pPr>
        <w:spacing w:line="276" w:lineRule="auto"/>
        <w:ind w:left="709" w:hanging="709"/>
        <w:rPr>
          <w:color w:val="000000"/>
        </w:rPr>
      </w:pPr>
      <w:r w:rsidRPr="00884830">
        <w:rPr>
          <w:color w:val="000000"/>
          <w:lang w:val="en-US"/>
        </w:rPr>
        <w:t xml:space="preserve">Ancona, S., S. Sánchez-Colón, M. C. Rodríguez, and H. Drummond (2011). </w:t>
      </w:r>
      <w:r w:rsidRPr="00884830">
        <w:rPr>
          <w:color w:val="000000"/>
        </w:rPr>
        <w:t>El Niño in the Warm Tropics: local sea temperature predicts breeding parameters and growth of Blue-footed Boobies. Journal of Animal Ecology 80:799–808.</w:t>
      </w:r>
    </w:p>
    <w:p w14:paraId="4026F6E2" w14:textId="77777777" w:rsidR="0051429F" w:rsidRPr="00884830" w:rsidRDefault="0051429F" w:rsidP="00CB19E0">
      <w:pPr>
        <w:spacing w:line="276" w:lineRule="auto"/>
        <w:ind w:left="709" w:hanging="709"/>
        <w:rPr>
          <w:color w:val="000000"/>
          <w:lang w:val="es-ES"/>
        </w:rPr>
      </w:pPr>
      <w:r w:rsidRPr="00884830">
        <w:rPr>
          <w:color w:val="000000"/>
        </w:rPr>
        <w:t xml:space="preserve">Anderson, C. B., A. Monjeau, and J. R. Rau (2015). Knowledge dialogue to attain global scientific excellence and broader social relevance. </w:t>
      </w:r>
      <w:r w:rsidRPr="00884830">
        <w:rPr>
          <w:color w:val="000000"/>
          <w:lang w:val="es-ES"/>
        </w:rPr>
        <w:t>BioScience 65:709–717.</w:t>
      </w:r>
    </w:p>
    <w:p w14:paraId="31DA0349"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Anderson, D. W., C. R. Godínez-Reyes, E. Velarde, R. Avalos-Tellez, D. Ramírez-Delgado, H. Moreno-Prado, T. Bowen, F. Gress, J. Ventura-Trejo, L. Adrean, and L. Meltzer (2017). Pelícano pardo, </w:t>
      </w:r>
      <w:r w:rsidRPr="00884830">
        <w:rPr>
          <w:i/>
          <w:color w:val="000000"/>
          <w:lang w:val="es-ES"/>
        </w:rPr>
        <w:t>Pelecanus occidentalis californicus</w:t>
      </w:r>
      <w:r w:rsidRPr="00884830">
        <w:rPr>
          <w:color w:val="000000"/>
          <w:lang w:val="es-ES"/>
        </w:rPr>
        <w:t xml:space="preserve"> (Aves: Pelecanidae): Cinco décadas con ENOS, anidación dinámica y estatus contemporáneo de reproducción en el Golfo de California. Ciencias Marinas 43:1–34.</w:t>
      </w:r>
    </w:p>
    <w:p w14:paraId="13BCD06E" w14:textId="77777777" w:rsidR="0051429F" w:rsidRPr="00884830" w:rsidRDefault="0051429F" w:rsidP="00CB19E0">
      <w:pPr>
        <w:spacing w:line="276" w:lineRule="auto"/>
        <w:ind w:left="709" w:hanging="709"/>
        <w:rPr>
          <w:color w:val="000000"/>
        </w:rPr>
      </w:pPr>
      <w:r w:rsidRPr="00884830">
        <w:rPr>
          <w:color w:val="000000"/>
          <w:lang w:val="es-ES"/>
        </w:rPr>
        <w:t xml:space="preserve">Angulo, E., C. Diagne, L. Ballesteros-Mejia, T. Adamjy, D. A. Ahmed, E. Akulov, A. K. Banerjee, C. Capinha, C. A. K. M. Dia, G. Dobigny, V. G. Duboscq-Carra, et al. </w:t>
      </w:r>
      <w:r w:rsidRPr="00884830">
        <w:rPr>
          <w:color w:val="000000"/>
        </w:rPr>
        <w:t>(2021). Non-English languages enrich scientific knowledge: the example of economic costs of biological invasions. Science of the Total Environment 775:144441.</w:t>
      </w:r>
    </w:p>
    <w:p w14:paraId="4D94B552" w14:textId="77777777" w:rsidR="0051429F" w:rsidRPr="00884830" w:rsidRDefault="0051429F" w:rsidP="00CB19E0">
      <w:pPr>
        <w:spacing w:line="276" w:lineRule="auto"/>
        <w:ind w:left="709" w:hanging="709"/>
        <w:rPr>
          <w:color w:val="000000"/>
          <w:lang w:val="es-ES"/>
        </w:rPr>
      </w:pPr>
      <w:r w:rsidRPr="00884830">
        <w:rPr>
          <w:color w:val="000000"/>
          <w:lang w:val="en-US"/>
        </w:rPr>
        <w:lastRenderedPageBreak/>
        <w:t xml:space="preserve">Arcos-Torres, A., and A. Solano-Ugalde (2007). </w:t>
      </w:r>
      <w:r w:rsidRPr="00884830">
        <w:rPr>
          <w:color w:val="000000"/>
        </w:rPr>
        <w:t>First description of the nest, nest site, eggs and nestlings of Nariño Tapaculo (</w:t>
      </w:r>
      <w:r w:rsidRPr="00884830">
        <w:rPr>
          <w:i/>
          <w:color w:val="000000"/>
        </w:rPr>
        <w:t>Scytalopus vicinior</w:t>
      </w:r>
      <w:r w:rsidRPr="00884830">
        <w:rPr>
          <w:color w:val="000000"/>
        </w:rPr>
        <w:t xml:space="preserve">). </w:t>
      </w:r>
      <w:r w:rsidRPr="00884830">
        <w:rPr>
          <w:color w:val="000000"/>
          <w:lang w:val="es-ES"/>
        </w:rPr>
        <w:t>Ornitología Neotropical 18:445–448.</w:t>
      </w:r>
    </w:p>
    <w:p w14:paraId="5CFCEED1" w14:textId="77777777" w:rsidR="0051429F" w:rsidRPr="00884830" w:rsidRDefault="0051429F" w:rsidP="00CB19E0">
      <w:pPr>
        <w:spacing w:line="276" w:lineRule="auto"/>
        <w:ind w:left="709" w:hanging="709"/>
        <w:rPr>
          <w:color w:val="000000"/>
        </w:rPr>
      </w:pPr>
      <w:r w:rsidRPr="00884830">
        <w:rPr>
          <w:color w:val="000000"/>
          <w:lang w:val="es-ES"/>
        </w:rPr>
        <w:t>Arenas-Mosquera, D. (2011). Aspectos de la biología reproductiva del Periquito Aliamarillo (</w:t>
      </w:r>
      <w:r w:rsidRPr="00884830">
        <w:rPr>
          <w:i/>
          <w:color w:val="000000"/>
          <w:lang w:val="es-ES"/>
        </w:rPr>
        <w:t>Pyrrhura calliptera</w:t>
      </w:r>
      <w:r w:rsidRPr="00884830">
        <w:rPr>
          <w:color w:val="000000"/>
          <w:lang w:val="es-ES"/>
        </w:rPr>
        <w:t xml:space="preserve">) en los bosques altoandinos de La Calera, Colombia. </w:t>
      </w:r>
      <w:r w:rsidRPr="00884830">
        <w:rPr>
          <w:color w:val="000000"/>
        </w:rPr>
        <w:t>Conservación Colombiana 14:58–70.</w:t>
      </w:r>
    </w:p>
    <w:p w14:paraId="6E62B492" w14:textId="77777777" w:rsidR="0051429F" w:rsidRPr="00884830" w:rsidRDefault="0051429F" w:rsidP="00CB19E0">
      <w:pPr>
        <w:spacing w:line="276" w:lineRule="auto"/>
        <w:ind w:left="709" w:hanging="709"/>
        <w:rPr>
          <w:color w:val="000000"/>
        </w:rPr>
      </w:pPr>
      <w:r w:rsidRPr="00884830">
        <w:rPr>
          <w:color w:val="000000"/>
        </w:rPr>
        <w:t>Areta, J. I., and K. L. Cockle (2012). A theoretical framework for understanding the ecology and conservation of bamboo-specialist birds. Journal of Ornithology 153:S163–S170.</w:t>
      </w:r>
    </w:p>
    <w:p w14:paraId="5BB62D6A" w14:textId="77777777" w:rsidR="0051429F" w:rsidRPr="00884830" w:rsidRDefault="0051429F" w:rsidP="00CB19E0">
      <w:pPr>
        <w:spacing w:line="276" w:lineRule="auto"/>
        <w:ind w:left="709" w:hanging="709"/>
        <w:rPr>
          <w:color w:val="000000"/>
        </w:rPr>
      </w:pPr>
      <w:r w:rsidRPr="00884830">
        <w:rPr>
          <w:color w:val="000000"/>
        </w:rPr>
        <w:t xml:space="preserve">Areta, J. I., and M. A. Juhant (2019). The Rufous-thighed Kite </w:t>
      </w:r>
      <w:r w:rsidRPr="00884830">
        <w:rPr>
          <w:i/>
          <w:color w:val="000000"/>
        </w:rPr>
        <w:t>Harpagus diodon</w:t>
      </w:r>
      <w:r w:rsidRPr="00884830">
        <w:rPr>
          <w:color w:val="000000"/>
        </w:rPr>
        <w:t xml:space="preserve"> is not an endemic breeder of the Atlantic Forest: lessons to assess Wallacean shortfalls. Ibis 161:337–345.</w:t>
      </w:r>
    </w:p>
    <w:p w14:paraId="76F91665" w14:textId="77777777" w:rsidR="0051429F" w:rsidRPr="00884830" w:rsidRDefault="0051429F" w:rsidP="00CB19E0">
      <w:pPr>
        <w:spacing w:line="276" w:lineRule="auto"/>
        <w:ind w:left="709" w:hanging="709"/>
        <w:rPr>
          <w:color w:val="000000"/>
        </w:rPr>
      </w:pPr>
      <w:r w:rsidRPr="00884830">
        <w:rPr>
          <w:color w:val="000000"/>
        </w:rPr>
        <w:t xml:space="preserve">Armenteras, D. (2021) Guidelines for healthy global scientific collaborations. Nature Ecology &amp; Evolution 5:1193–1194. </w:t>
      </w:r>
    </w:p>
    <w:p w14:paraId="4CDD0731" w14:textId="77777777" w:rsidR="0051429F" w:rsidRPr="00884830" w:rsidRDefault="0051429F" w:rsidP="00CB19E0">
      <w:pPr>
        <w:spacing w:line="276" w:lineRule="auto"/>
        <w:ind w:left="709" w:hanging="709"/>
        <w:rPr>
          <w:color w:val="000000"/>
        </w:rPr>
      </w:pPr>
      <w:r w:rsidRPr="00884830">
        <w:rPr>
          <w:color w:val="000000"/>
        </w:rPr>
        <w:t>Asai, D. J. (2020). Race matters. Cell 181:754–757.</w:t>
      </w:r>
    </w:p>
    <w:p w14:paraId="5669CF39" w14:textId="77777777" w:rsidR="0051429F" w:rsidRPr="00884830" w:rsidRDefault="0051429F" w:rsidP="00CB19E0">
      <w:pPr>
        <w:spacing w:line="276" w:lineRule="auto"/>
        <w:ind w:left="709" w:hanging="709"/>
        <w:rPr>
          <w:color w:val="000000"/>
        </w:rPr>
      </w:pPr>
      <w:r w:rsidRPr="00884830">
        <w:rPr>
          <w:color w:val="000000"/>
        </w:rPr>
        <w:t>Asase, A., T. I. Mzumara-Gawa, J. O. Owino, A. T. Peterson, and E. Saupe (</w:t>
      </w:r>
      <w:r w:rsidRPr="00884830">
        <w:t>2022</w:t>
      </w:r>
      <w:r w:rsidRPr="00884830">
        <w:rPr>
          <w:color w:val="000000"/>
        </w:rPr>
        <w:t>). Replacing “parachute science” with “global science” in ecology and conservation biology. Conservation Science and Practice 4:e517.</w:t>
      </w:r>
    </w:p>
    <w:p w14:paraId="343F912E" w14:textId="77777777" w:rsidR="0051429F" w:rsidRPr="00884830" w:rsidRDefault="0051429F" w:rsidP="00CB19E0">
      <w:pPr>
        <w:spacing w:line="276" w:lineRule="auto"/>
        <w:ind w:left="709" w:hanging="709"/>
        <w:rPr>
          <w:color w:val="000000"/>
          <w:lang w:val="es-ES"/>
        </w:rPr>
      </w:pPr>
      <w:r w:rsidRPr="00884830">
        <w:rPr>
          <w:color w:val="000000"/>
        </w:rPr>
        <w:t xml:space="preserve">Astudillo, P. X., I. Grass, D. C. Siddons, D. G. Schabo, and N. Farwig (2020). Centrality in species-habitat networks reveals the importance of habitat quality for high-Andean birds in </w:t>
      </w:r>
      <w:r w:rsidRPr="00884830">
        <w:rPr>
          <w:i/>
          <w:color w:val="000000"/>
        </w:rPr>
        <w:t>Polylepis</w:t>
      </w:r>
      <w:r w:rsidRPr="00884830">
        <w:rPr>
          <w:color w:val="000000"/>
        </w:rPr>
        <w:t xml:space="preserve"> woodlands. </w:t>
      </w:r>
      <w:r w:rsidRPr="00884830">
        <w:rPr>
          <w:color w:val="000000"/>
          <w:lang w:val="es-ES"/>
        </w:rPr>
        <w:t>Ardeola 67:307.</w:t>
      </w:r>
    </w:p>
    <w:p w14:paraId="05B15287"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Avalos, V. del R., and F. Saavedra (2016). Parental behaviour in Versicoloured Barbet </w:t>
      </w:r>
      <w:r w:rsidRPr="00884830">
        <w:rPr>
          <w:i/>
          <w:color w:val="000000"/>
          <w:lang w:val="es-ES"/>
        </w:rPr>
        <w:t>Eubucco versicolor</w:t>
      </w:r>
      <w:r w:rsidRPr="00884830">
        <w:rPr>
          <w:color w:val="000000"/>
          <w:lang w:val="es-ES"/>
        </w:rPr>
        <w:t xml:space="preserve"> in Bolivia. Cotinga 38:101–103.</w:t>
      </w:r>
    </w:p>
    <w:p w14:paraId="7EB7BD16" w14:textId="77777777" w:rsidR="0051429F" w:rsidRPr="00884830" w:rsidRDefault="0051429F" w:rsidP="00CB19E0">
      <w:pPr>
        <w:spacing w:line="276" w:lineRule="auto"/>
        <w:ind w:left="709" w:hanging="709"/>
        <w:rPr>
          <w:color w:val="000000"/>
        </w:rPr>
      </w:pPr>
      <w:r w:rsidRPr="00884830">
        <w:rPr>
          <w:color w:val="000000"/>
          <w:lang w:val="es-ES"/>
        </w:rPr>
        <w:t xml:space="preserve">Balderrama, J. A., M. Crespo S., R. Vargas-Rodriguez, and L. F. Aguirre (2008). Descripción del nido, huevos y polluelos de </w:t>
      </w:r>
      <w:r w:rsidRPr="00884830">
        <w:rPr>
          <w:i/>
          <w:color w:val="000000"/>
          <w:lang w:val="es-ES"/>
        </w:rPr>
        <w:t>Caprimulgus longirostris atripunctatus</w:t>
      </w:r>
      <w:r w:rsidRPr="00884830">
        <w:rPr>
          <w:color w:val="000000"/>
          <w:lang w:val="es-ES"/>
        </w:rPr>
        <w:t xml:space="preserve"> en el Parque Nacional Tunari, Cochabamba, Bolivia. </w:t>
      </w:r>
      <w:r w:rsidRPr="00884830">
        <w:rPr>
          <w:color w:val="000000"/>
        </w:rPr>
        <w:t>Kempffiana 4:3–7.</w:t>
      </w:r>
    </w:p>
    <w:p w14:paraId="69DDF019" w14:textId="77777777" w:rsidR="0051429F" w:rsidRPr="00884830" w:rsidRDefault="0051429F" w:rsidP="00CB19E0">
      <w:pPr>
        <w:spacing w:line="276" w:lineRule="auto"/>
        <w:ind w:left="709" w:hanging="709"/>
        <w:rPr>
          <w:color w:val="000000"/>
        </w:rPr>
      </w:pPr>
      <w:r w:rsidRPr="00884830">
        <w:rPr>
          <w:color w:val="000000"/>
        </w:rPr>
        <w:t>Barbosa, L. G., M. A. S. Alves, and C. E. V. Grelle (2021). Actions against sustainability: Dismantling of the environmental policies in Brazil. Land Use Policy 104:105384.</w:t>
      </w:r>
    </w:p>
    <w:p w14:paraId="0250D9B6" w14:textId="77777777" w:rsidR="0051429F" w:rsidRPr="00884830" w:rsidRDefault="0051429F" w:rsidP="00CB19E0">
      <w:pPr>
        <w:spacing w:line="276" w:lineRule="auto"/>
        <w:ind w:left="709" w:hanging="709"/>
        <w:rPr>
          <w:color w:val="000000"/>
        </w:rPr>
      </w:pPr>
      <w:r w:rsidRPr="00884830">
        <w:rPr>
          <w:color w:val="000000"/>
        </w:rPr>
        <w:t xml:space="preserve">Barnes, E. (2009). The nest and eggs of Ash-breasted Tit-Tyrant </w:t>
      </w:r>
      <w:r w:rsidRPr="00884830">
        <w:rPr>
          <w:i/>
          <w:color w:val="000000"/>
        </w:rPr>
        <w:t>Anairetes alpinus</w:t>
      </w:r>
      <w:r w:rsidRPr="00884830">
        <w:rPr>
          <w:color w:val="000000"/>
        </w:rPr>
        <w:t xml:space="preserve"> in southern Peru. Cotinga 31:138–139.</w:t>
      </w:r>
    </w:p>
    <w:p w14:paraId="72BCBA6F" w14:textId="77777777" w:rsidR="0051429F" w:rsidRPr="00884830" w:rsidRDefault="0051429F" w:rsidP="00CB19E0">
      <w:pPr>
        <w:spacing w:line="276" w:lineRule="auto"/>
        <w:ind w:left="709" w:hanging="709"/>
        <w:rPr>
          <w:color w:val="000000"/>
        </w:rPr>
      </w:pPr>
      <w:r w:rsidRPr="00884830">
        <w:rPr>
          <w:color w:val="000000"/>
        </w:rPr>
        <w:t>Barreau, A., J. T. Ibarra, F. S. Wyndham, A. Rojas, and R. A. Kozak (2016). How can we teach our children if we cannot access the forest? Generational change in Mapuche knowledge of wild edible plants in Andean temperate ecosystems of Chile. Journal of Ethnobiology 36:412–432.</w:t>
      </w:r>
    </w:p>
    <w:p w14:paraId="4D4931AE" w14:textId="77777777" w:rsidR="0051429F" w:rsidRPr="00884830" w:rsidRDefault="0051429F" w:rsidP="00CB19E0">
      <w:pPr>
        <w:spacing w:line="276" w:lineRule="auto"/>
        <w:ind w:left="709" w:hanging="709"/>
        <w:rPr>
          <w:color w:val="000000"/>
        </w:rPr>
      </w:pPr>
      <w:r w:rsidRPr="00884830">
        <w:rPr>
          <w:color w:val="000000"/>
        </w:rPr>
        <w:t>Bauer, R. (2018). The crucible of the tropics: Alexander von Humboldt’s hermeneutics of discovery. The Eighteenth Century 59:237–255.</w:t>
      </w:r>
    </w:p>
    <w:p w14:paraId="0C03CCA3" w14:textId="77777777" w:rsidR="0051429F" w:rsidRPr="00884830" w:rsidRDefault="0051429F" w:rsidP="00CB19E0">
      <w:pPr>
        <w:spacing w:line="276" w:lineRule="auto"/>
        <w:ind w:left="709" w:hanging="709"/>
        <w:rPr>
          <w:color w:val="000000"/>
        </w:rPr>
      </w:pPr>
      <w:r w:rsidRPr="00884830">
        <w:rPr>
          <w:color w:val="000000"/>
        </w:rPr>
        <w:t>Beehler, B. M. (2010). The forgotten science: a role for natural history in the twenty‐first century? Journal of Field Ornithology 81:1–4.</w:t>
      </w:r>
    </w:p>
    <w:p w14:paraId="08CE3653" w14:textId="6F647E08" w:rsidR="0051429F" w:rsidRPr="00884830" w:rsidRDefault="0051429F" w:rsidP="00CB19E0">
      <w:pPr>
        <w:spacing w:line="276" w:lineRule="auto"/>
        <w:ind w:left="709" w:hanging="709"/>
        <w:rPr>
          <w:color w:val="000000"/>
        </w:rPr>
      </w:pPr>
      <w:r w:rsidRPr="00884830">
        <w:rPr>
          <w:color w:val="000000"/>
        </w:rPr>
        <w:t xml:space="preserve">Beel, J., and B. Gipp (2009). Google Scholar's ranking algorithm: an introductory overview. Proceedings of the 12th International Conference on Scientometrics (ISSI'09), Rio de Janeiro, </w:t>
      </w:r>
      <w:r w:rsidR="000A2E80">
        <w:rPr>
          <w:color w:val="000000"/>
        </w:rPr>
        <w:t>Brasil</w:t>
      </w:r>
      <w:r w:rsidRPr="00884830">
        <w:rPr>
          <w:color w:val="000000"/>
        </w:rPr>
        <w:t>.</w:t>
      </w:r>
    </w:p>
    <w:p w14:paraId="6A06CEF7" w14:textId="77777777" w:rsidR="0051429F" w:rsidRPr="00143D69" w:rsidRDefault="0051429F" w:rsidP="00CB19E0">
      <w:pPr>
        <w:spacing w:line="276" w:lineRule="auto"/>
        <w:ind w:left="709" w:hanging="709"/>
        <w:rPr>
          <w:color w:val="000000"/>
          <w:lang w:val="es-ES"/>
        </w:rPr>
      </w:pPr>
      <w:r w:rsidRPr="00143D69">
        <w:rPr>
          <w:color w:val="000000"/>
          <w:lang w:val="es-ES"/>
        </w:rPr>
        <w:lastRenderedPageBreak/>
        <w:t>Bekerman, F. (2009). El campo científico argentino en los años de plomo: desplazamientos y reorientación de los recursos. Sociohistórica / Cuadernos del CISH 26:151–176.</w:t>
      </w:r>
    </w:p>
    <w:p w14:paraId="223EB824" w14:textId="77777777" w:rsidR="0051429F" w:rsidRPr="00884830" w:rsidRDefault="0051429F" w:rsidP="00CB19E0">
      <w:pPr>
        <w:spacing w:line="276" w:lineRule="auto"/>
        <w:ind w:left="709" w:hanging="709"/>
        <w:rPr>
          <w:color w:val="000000"/>
        </w:rPr>
      </w:pPr>
      <w:r w:rsidRPr="00143D69">
        <w:rPr>
          <w:color w:val="000000"/>
          <w:lang w:val="es-ES"/>
        </w:rPr>
        <w:t xml:space="preserve">Belton, W. (1985). Birds of Rio Grande do Sul, Brazil. </w:t>
      </w:r>
      <w:r w:rsidRPr="00884830">
        <w:rPr>
          <w:color w:val="000000"/>
        </w:rPr>
        <w:t>Part 2. Formicariidae through Corvidae. Bulletin of the American Museum of Natural History 180:1–242.</w:t>
      </w:r>
    </w:p>
    <w:p w14:paraId="5B2B11D2" w14:textId="77777777" w:rsidR="0051429F" w:rsidRPr="00884830" w:rsidRDefault="0051429F" w:rsidP="00CB19E0">
      <w:pPr>
        <w:spacing w:line="276" w:lineRule="auto"/>
        <w:ind w:left="709" w:hanging="709"/>
        <w:rPr>
          <w:color w:val="000000"/>
        </w:rPr>
      </w:pPr>
      <w:r w:rsidRPr="00884830">
        <w:rPr>
          <w:color w:val="000000"/>
        </w:rPr>
        <w:t>Berlin, B. (1981). The pervasiveness of onomatopoeia in Aguaruna and Huambisa bird names. Journal of Ethnobiology 2:238–261.</w:t>
      </w:r>
    </w:p>
    <w:p w14:paraId="1E578FD7" w14:textId="77777777" w:rsidR="0051429F" w:rsidRPr="00884830" w:rsidRDefault="0051429F" w:rsidP="00CB19E0">
      <w:pPr>
        <w:spacing w:line="276" w:lineRule="auto"/>
        <w:ind w:left="709" w:hanging="709"/>
        <w:rPr>
          <w:color w:val="000000"/>
          <w:lang w:val="es-ES"/>
        </w:rPr>
      </w:pPr>
      <w:r w:rsidRPr="00884830">
        <w:rPr>
          <w:color w:val="000000"/>
        </w:rPr>
        <w:t xml:space="preserve">Bernis, F., E. de Juana, J. del Hoyo, X. Ferrer, M. Fernández Cruz, R. Sáez-Royuela, and J. Sargatal (1994). </w:t>
      </w:r>
      <w:r w:rsidRPr="00884830">
        <w:rPr>
          <w:color w:val="000000"/>
          <w:lang w:val="es-ES"/>
        </w:rPr>
        <w:t>Nombres en castellano de las aves del mundo recomendados por la Sociedad Española de Ornitología. Ardeola 41:79–89.</w:t>
      </w:r>
    </w:p>
    <w:p w14:paraId="2035E9D3" w14:textId="7D43F881" w:rsidR="0051429F" w:rsidRPr="00884830" w:rsidRDefault="0051429F" w:rsidP="00CB19E0">
      <w:pPr>
        <w:spacing w:line="276" w:lineRule="auto"/>
        <w:ind w:left="709" w:hanging="709"/>
        <w:rPr>
          <w:color w:val="000000"/>
        </w:rPr>
      </w:pPr>
      <w:r w:rsidRPr="00884830">
        <w:rPr>
          <w:color w:val="000000"/>
          <w:lang w:val="es-ES"/>
        </w:rPr>
        <w:t xml:space="preserve">Bobato, R. (2016). Biologia reprodutiva e comparativa de </w:t>
      </w:r>
      <w:r w:rsidRPr="00884830">
        <w:rPr>
          <w:i/>
          <w:color w:val="000000"/>
          <w:lang w:val="es-ES"/>
        </w:rPr>
        <w:t>Chiroxiphia caudata</w:t>
      </w:r>
      <w:r w:rsidRPr="00884830">
        <w:rPr>
          <w:color w:val="000000"/>
          <w:lang w:val="es-ES"/>
        </w:rPr>
        <w:t xml:space="preserve"> na floresta atlântica subtropical. </w:t>
      </w:r>
      <w:r w:rsidRPr="00884830">
        <w:rPr>
          <w:color w:val="000000"/>
        </w:rPr>
        <w:t xml:space="preserve">Master's thesis, Universidade Federal do Paraná, Curitiba, </w:t>
      </w:r>
      <w:r w:rsidR="000A2E80">
        <w:rPr>
          <w:color w:val="000000"/>
        </w:rPr>
        <w:t>Brasil</w:t>
      </w:r>
      <w:r w:rsidRPr="00884830">
        <w:rPr>
          <w:color w:val="000000"/>
        </w:rPr>
        <w:t>.</w:t>
      </w:r>
    </w:p>
    <w:p w14:paraId="4F57F867" w14:textId="77777777" w:rsidR="0051429F" w:rsidRPr="00884830" w:rsidRDefault="0051429F" w:rsidP="00CB19E0">
      <w:pPr>
        <w:spacing w:line="276" w:lineRule="auto"/>
        <w:ind w:left="709" w:hanging="709"/>
        <w:rPr>
          <w:color w:val="000000"/>
          <w:lang w:val="en-US"/>
        </w:rPr>
      </w:pPr>
      <w:r w:rsidRPr="00884830">
        <w:rPr>
          <w:color w:val="000000"/>
        </w:rPr>
        <w:t xml:space="preserve">Bodrati, A., and F. G. Di Sallo (2016). </w:t>
      </w:r>
      <w:r w:rsidRPr="00884830">
        <w:rPr>
          <w:color w:val="000000"/>
          <w:lang w:val="es-ES"/>
        </w:rPr>
        <w:t>Primera descripción del nido, huevos, y comportamiento de incubación del Chululú Chico (</w:t>
      </w:r>
      <w:r w:rsidRPr="00884830">
        <w:rPr>
          <w:i/>
          <w:color w:val="000000"/>
          <w:lang w:val="es-ES"/>
        </w:rPr>
        <w:t>Hylopezus nattereri</w:t>
      </w:r>
      <w:r w:rsidRPr="00884830">
        <w:rPr>
          <w:color w:val="000000"/>
          <w:lang w:val="es-ES"/>
        </w:rPr>
        <w:t xml:space="preserve">) en la selva Atlántica de Argentina. </w:t>
      </w:r>
      <w:r w:rsidRPr="00884830">
        <w:rPr>
          <w:color w:val="000000"/>
          <w:lang w:val="en-US"/>
        </w:rPr>
        <w:t>Ornitología Neotropical 27:197–201.</w:t>
      </w:r>
    </w:p>
    <w:p w14:paraId="7CE15C75" w14:textId="77777777" w:rsidR="0051429F" w:rsidRPr="00884830" w:rsidRDefault="0051429F" w:rsidP="00CB19E0">
      <w:pPr>
        <w:spacing w:line="276" w:lineRule="auto"/>
        <w:ind w:left="709" w:hanging="709"/>
        <w:rPr>
          <w:color w:val="000000"/>
        </w:rPr>
      </w:pPr>
      <w:r w:rsidRPr="00884830">
        <w:rPr>
          <w:color w:val="000000"/>
          <w:lang w:val="en-US"/>
        </w:rPr>
        <w:t xml:space="preserve">Bodrati A., K. L. Cockle, F. G. Di Sallo, C. Ferreyra, S. A. Salvador, and M. Lammertink (2015). </w:t>
      </w:r>
      <w:r w:rsidRPr="00884830">
        <w:rPr>
          <w:color w:val="000000"/>
        </w:rPr>
        <w:t>Nesting and social roosting of the Ochre-collared Piculet (</w:t>
      </w:r>
      <w:r w:rsidRPr="00884830">
        <w:rPr>
          <w:i/>
          <w:color w:val="000000"/>
        </w:rPr>
        <w:t>Picumnus temminckii</w:t>
      </w:r>
      <w:r w:rsidRPr="00884830">
        <w:rPr>
          <w:color w:val="000000"/>
        </w:rPr>
        <w:t>) and White-barred Piculet (</w:t>
      </w:r>
      <w:r w:rsidRPr="00884830">
        <w:rPr>
          <w:i/>
          <w:color w:val="000000"/>
        </w:rPr>
        <w:t>Picumnus cirratus</w:t>
      </w:r>
      <w:r w:rsidRPr="00884830">
        <w:rPr>
          <w:color w:val="000000"/>
        </w:rPr>
        <w:t>), and implications for the evolution of woodpecker (Picidae) breeding biology. Ornitología Neotropical 26:223–244.</w:t>
      </w:r>
    </w:p>
    <w:p w14:paraId="6CA4FAEC" w14:textId="77777777" w:rsidR="0051429F" w:rsidRPr="00884830" w:rsidRDefault="0051429F" w:rsidP="00CB19E0">
      <w:pPr>
        <w:spacing w:line="276" w:lineRule="auto"/>
        <w:ind w:left="709" w:hanging="709"/>
        <w:rPr>
          <w:color w:val="000000"/>
        </w:rPr>
      </w:pPr>
      <w:r w:rsidRPr="00884830">
        <w:rPr>
          <w:color w:val="000000"/>
        </w:rPr>
        <w:t xml:space="preserve">Bonaccorso, E. (2009). Historical biogeography and speciation in the Neotropical highlands: molecular phylogenetics of the jay genus </w:t>
      </w:r>
      <w:r w:rsidRPr="00884830">
        <w:rPr>
          <w:i/>
          <w:color w:val="000000"/>
        </w:rPr>
        <w:t>Cyanolyca</w:t>
      </w:r>
      <w:r w:rsidRPr="00884830">
        <w:rPr>
          <w:color w:val="000000"/>
        </w:rPr>
        <w:t>. Molecular Phylogenetics and Evolution 50:618–632.</w:t>
      </w:r>
    </w:p>
    <w:p w14:paraId="103B2AD8" w14:textId="77777777" w:rsidR="0051429F" w:rsidRPr="00884830" w:rsidRDefault="0051429F" w:rsidP="00CB19E0">
      <w:pPr>
        <w:spacing w:line="276" w:lineRule="auto"/>
        <w:ind w:left="709" w:hanging="709"/>
        <w:rPr>
          <w:color w:val="000000"/>
        </w:rPr>
      </w:pPr>
      <w:r w:rsidRPr="00884830">
        <w:rPr>
          <w:color w:val="000000"/>
        </w:rPr>
        <w:t>Bonier, F., P. R. Martin, and I. T. Moore (2008). First description of the nest and young of the Agile Tit-Tyrant (</w:t>
      </w:r>
      <w:r w:rsidRPr="00884830">
        <w:rPr>
          <w:i/>
          <w:color w:val="000000"/>
        </w:rPr>
        <w:t>Uromyias agilis</w:t>
      </w:r>
      <w:r w:rsidRPr="00884830">
        <w:rPr>
          <w:color w:val="000000"/>
        </w:rPr>
        <w:t>). Ornitología Neotropical 19:117–122.</w:t>
      </w:r>
    </w:p>
    <w:p w14:paraId="48E764BA" w14:textId="77777777" w:rsidR="0051429F" w:rsidRPr="00884830" w:rsidRDefault="0051429F" w:rsidP="00CB19E0">
      <w:pPr>
        <w:spacing w:line="276" w:lineRule="auto"/>
        <w:ind w:left="709" w:hanging="709"/>
        <w:rPr>
          <w:color w:val="000000"/>
        </w:rPr>
      </w:pPr>
      <w:r w:rsidRPr="00884830">
        <w:rPr>
          <w:color w:val="000000"/>
        </w:rPr>
        <w:t>Borges, S. H., F. Baccaro, M. Moreira, and L. E. Choueri (2019). Bird assemblages on Amazonian river islands: Patterns of species diversity and composition. Biotropica 51:1–10.</w:t>
      </w:r>
    </w:p>
    <w:p w14:paraId="70101F9D" w14:textId="77777777" w:rsidR="0051429F" w:rsidRPr="00884830" w:rsidRDefault="0051429F" w:rsidP="00CB19E0">
      <w:pPr>
        <w:spacing w:line="276" w:lineRule="auto"/>
        <w:ind w:left="709" w:hanging="709"/>
        <w:rPr>
          <w:color w:val="000000"/>
          <w:lang w:val="es-ES"/>
        </w:rPr>
      </w:pPr>
      <w:r w:rsidRPr="00884830">
        <w:rPr>
          <w:color w:val="000000"/>
        </w:rPr>
        <w:t xml:space="preserve">Boshoff, N. (2009). Neo-colonialism and research collaboration in Central Africa. </w:t>
      </w:r>
      <w:r w:rsidRPr="00884830">
        <w:rPr>
          <w:color w:val="000000"/>
          <w:lang w:val="es-ES"/>
        </w:rPr>
        <w:t xml:space="preserve">Scientometrics 81:413–434. </w:t>
      </w:r>
    </w:p>
    <w:p w14:paraId="3599C764" w14:textId="77777777" w:rsidR="0051429F" w:rsidRPr="00884830" w:rsidRDefault="0051429F" w:rsidP="00CB19E0">
      <w:pPr>
        <w:spacing w:line="276" w:lineRule="auto"/>
        <w:ind w:left="709" w:hanging="709"/>
        <w:rPr>
          <w:color w:val="000000"/>
        </w:rPr>
      </w:pPr>
      <w:r w:rsidRPr="00884830">
        <w:rPr>
          <w:color w:val="000000"/>
          <w:lang w:val="es-ES"/>
        </w:rPr>
        <w:t xml:space="preserve">Botero-Delgadillo, E., V. Quirici, Y. Poblete, S. Ippi, B. Kempenaers, and R. A. Vásquez (2020). </w:t>
      </w:r>
      <w:r w:rsidRPr="00884830">
        <w:rPr>
          <w:color w:val="000000"/>
        </w:rPr>
        <w:t xml:space="preserve">Extrapair paternity in two populations of the socially monogamous Thorn-tailed Rayadito </w:t>
      </w:r>
      <w:r w:rsidRPr="00884830">
        <w:rPr>
          <w:i/>
          <w:color w:val="000000"/>
        </w:rPr>
        <w:t>Aphrastura spinicauda</w:t>
      </w:r>
      <w:r w:rsidRPr="00884830">
        <w:rPr>
          <w:color w:val="000000"/>
        </w:rPr>
        <w:t xml:space="preserve"> (Passeriformes: Furnariidae). Ecology and Evolution 10:11861–11868.</w:t>
      </w:r>
    </w:p>
    <w:p w14:paraId="67831CD2" w14:textId="77777777" w:rsidR="0051429F" w:rsidRPr="00884830" w:rsidRDefault="0051429F" w:rsidP="00CB19E0">
      <w:pPr>
        <w:spacing w:line="276" w:lineRule="auto"/>
        <w:ind w:left="709" w:hanging="709"/>
        <w:rPr>
          <w:color w:val="000000"/>
          <w:lang w:val="es-ES"/>
        </w:rPr>
      </w:pPr>
      <w:r w:rsidRPr="00884830">
        <w:rPr>
          <w:color w:val="000000"/>
        </w:rPr>
        <w:t xml:space="preserve">Bottan, N., B. Hoffmann, and D. Vera-Cossio (2020). The unequal impact of the coronavirus pandemic: Evidence from seventeen developing countries. </w:t>
      </w:r>
      <w:r w:rsidRPr="00884830">
        <w:rPr>
          <w:color w:val="000000"/>
          <w:lang w:val="es-ES"/>
        </w:rPr>
        <w:t>PLoS ONE 15:e0239797.</w:t>
      </w:r>
    </w:p>
    <w:p w14:paraId="2BF587CC" w14:textId="33A179F4" w:rsidR="0051429F" w:rsidRPr="00884830" w:rsidRDefault="0051429F" w:rsidP="00CB19E0">
      <w:pPr>
        <w:spacing w:line="276" w:lineRule="auto"/>
        <w:ind w:left="709" w:hanging="709"/>
        <w:rPr>
          <w:color w:val="000000"/>
        </w:rPr>
      </w:pPr>
      <w:r w:rsidRPr="00884830">
        <w:rPr>
          <w:color w:val="000000"/>
          <w:lang w:val="es-ES"/>
        </w:rPr>
        <w:t xml:space="preserve">British Council (2015). O ensino de inglês na educação pública brasileira. </w:t>
      </w:r>
      <w:r w:rsidRPr="00884830">
        <w:rPr>
          <w:color w:val="000000"/>
        </w:rPr>
        <w:t xml:space="preserve">British Council Brasil, São Paulo, </w:t>
      </w:r>
      <w:r w:rsidR="000A2E80">
        <w:rPr>
          <w:color w:val="000000"/>
        </w:rPr>
        <w:t>Brasil</w:t>
      </w:r>
      <w:r w:rsidRPr="00884830">
        <w:rPr>
          <w:color w:val="000000"/>
        </w:rPr>
        <w:t>.</w:t>
      </w:r>
    </w:p>
    <w:p w14:paraId="056758FB" w14:textId="77777777" w:rsidR="0051429F" w:rsidRPr="00884830" w:rsidRDefault="0051429F" w:rsidP="00CB19E0">
      <w:pPr>
        <w:spacing w:line="276" w:lineRule="auto"/>
        <w:ind w:left="709" w:hanging="709"/>
        <w:rPr>
          <w:color w:val="000000"/>
        </w:rPr>
      </w:pPr>
      <w:r w:rsidRPr="00884830">
        <w:rPr>
          <w:color w:val="000000"/>
        </w:rPr>
        <w:t>Brodt, M. S. C., F. Della-Flora, and N. Cáceres (2014). Non-linear ascension in a reproductive hierarchy of the Blue Manakin (</w:t>
      </w:r>
      <w:r w:rsidRPr="00884830">
        <w:rPr>
          <w:i/>
          <w:color w:val="000000"/>
        </w:rPr>
        <w:t>Chiroxiphia caudata</w:t>
      </w:r>
      <w:r w:rsidRPr="00884830">
        <w:rPr>
          <w:color w:val="000000"/>
        </w:rPr>
        <w:t>). Acta Ethologica 17:181–185.</w:t>
      </w:r>
    </w:p>
    <w:p w14:paraId="68CD4DAD" w14:textId="77777777" w:rsidR="0051429F" w:rsidRPr="00884830" w:rsidRDefault="0051429F" w:rsidP="00CB19E0">
      <w:pPr>
        <w:spacing w:line="276" w:lineRule="auto"/>
        <w:ind w:left="709" w:hanging="709"/>
        <w:rPr>
          <w:color w:val="000000"/>
        </w:rPr>
      </w:pPr>
      <w:r w:rsidRPr="00884830">
        <w:rPr>
          <w:color w:val="000000"/>
        </w:rPr>
        <w:t xml:space="preserve">Buainain, N., M. F. A. Maximiano, M. Ferreira, A. Aleixo, B. C. Faircloth, R. T. Brumfield, J. Cracraft, C., and C. Ribas (2021). Multiple species and deep genomic divergences despite </w:t>
      </w:r>
      <w:r w:rsidRPr="00884830">
        <w:rPr>
          <w:color w:val="000000"/>
        </w:rPr>
        <w:lastRenderedPageBreak/>
        <w:t xml:space="preserve">little phenotypic differentiation in an ancient Neotropical songbird, </w:t>
      </w:r>
      <w:r w:rsidRPr="00884830">
        <w:rPr>
          <w:i/>
          <w:color w:val="000000"/>
        </w:rPr>
        <w:t>Tunchiornis ochraceiceps</w:t>
      </w:r>
      <w:r w:rsidRPr="00884830">
        <w:rPr>
          <w:color w:val="000000"/>
        </w:rPr>
        <w:t xml:space="preserve"> (Sclater, 1860) (Aves: Vireonidae). Molecular Phylogenetics and Evolution 162:107206.</w:t>
      </w:r>
    </w:p>
    <w:p w14:paraId="2729E467" w14:textId="77777777" w:rsidR="0051429F" w:rsidRPr="00884830" w:rsidRDefault="0051429F" w:rsidP="00CB19E0">
      <w:pPr>
        <w:spacing w:line="276" w:lineRule="auto"/>
        <w:ind w:left="709" w:hanging="709"/>
        <w:rPr>
          <w:color w:val="000000"/>
        </w:rPr>
      </w:pPr>
      <w:r w:rsidRPr="00884830">
        <w:rPr>
          <w:color w:val="000000"/>
        </w:rPr>
        <w:t>Bugoni, L. (2020). From Ararajuba to Ornithology Research: an historical overview of bird journals published by the Brazilian Ornithological Society. Ornithology Research 28:1–3.</w:t>
      </w:r>
    </w:p>
    <w:p w14:paraId="0D2C153E" w14:textId="77777777" w:rsidR="0051429F" w:rsidRPr="00884830" w:rsidRDefault="0051429F" w:rsidP="00CB19E0">
      <w:pPr>
        <w:spacing w:line="276" w:lineRule="auto"/>
        <w:ind w:left="709" w:hanging="709"/>
        <w:rPr>
          <w:color w:val="000000"/>
        </w:rPr>
      </w:pPr>
      <w:r w:rsidRPr="00884830">
        <w:rPr>
          <w:color w:val="000000"/>
        </w:rPr>
        <w:t>Buitrón-Jurado, G., J. M. Galarza, and D. Guarderas (2011). First description of nests and eggs of Chestnut-headed Crake (</w:t>
      </w:r>
      <w:r w:rsidRPr="00884830">
        <w:rPr>
          <w:i/>
          <w:color w:val="000000"/>
        </w:rPr>
        <w:t>Anurolimnas castaneiceps</w:t>
      </w:r>
      <w:r w:rsidRPr="00884830">
        <w:rPr>
          <w:color w:val="000000"/>
        </w:rPr>
        <w:t xml:space="preserve">) from Ecuador. The Wilson Journal of Ornithology 123:142–145. </w:t>
      </w:r>
    </w:p>
    <w:p w14:paraId="6F37AC7C" w14:textId="77777777" w:rsidR="0051429F" w:rsidRPr="00884830" w:rsidRDefault="0051429F" w:rsidP="00CB19E0">
      <w:pPr>
        <w:spacing w:line="276" w:lineRule="auto"/>
        <w:ind w:left="709" w:hanging="709"/>
      </w:pPr>
      <w:r w:rsidRPr="00884830">
        <w:t>Buxton, R. T., E. A. Nyboer, K. E. Pigeon, G. D. Raby, T. Rytwinski, A. J. Gallagher, R. Schuster, H.-Y. Lin, L. Fahrig, J. R. Bennett, S. J. Cooke, and D. G. Roche (2021). Avoiding wasted research resources in conservation science. Conservation Science and Practice 3:e329.</w:t>
      </w:r>
    </w:p>
    <w:p w14:paraId="45E0FD65" w14:textId="77777777" w:rsidR="0051429F" w:rsidRPr="00884830" w:rsidRDefault="0051429F" w:rsidP="00CB19E0">
      <w:pPr>
        <w:spacing w:line="276" w:lineRule="auto"/>
        <w:ind w:left="567" w:hanging="567"/>
        <w:rPr>
          <w:color w:val="000000" w:themeColor="text1"/>
          <w:lang w:val="es-ES"/>
        </w:rPr>
      </w:pPr>
      <w:r w:rsidRPr="00884830">
        <w:rPr>
          <w:lang w:val="es-ES"/>
        </w:rPr>
        <w:t xml:space="preserve">Cabrera, M., and I. Saraiva (2022). Principales problemáticas de las publicaciones científicas: un análisis en perspectiva latinoamericana. e-Ciencias </w:t>
      </w:r>
      <w:r w:rsidRPr="00884830">
        <w:rPr>
          <w:color w:val="000000" w:themeColor="text1"/>
          <w:lang w:val="es-ES"/>
        </w:rPr>
        <w:t>de la Información 12:1–20.</w:t>
      </w:r>
    </w:p>
    <w:p w14:paraId="6365D857" w14:textId="77777777" w:rsidR="0051429F" w:rsidRPr="00884830" w:rsidRDefault="0051429F" w:rsidP="00CB19E0">
      <w:pPr>
        <w:spacing w:line="276" w:lineRule="auto"/>
        <w:ind w:left="709" w:hanging="709"/>
        <w:rPr>
          <w:color w:val="000000"/>
          <w:lang w:val="es-ES"/>
        </w:rPr>
      </w:pPr>
      <w:r w:rsidRPr="00884830">
        <w:rPr>
          <w:color w:val="000000"/>
        </w:rPr>
        <w:t xml:space="preserve">Campos-Arceiz, A., R. B. Primack, A. J. Miller-Rushing, and M. Maron (2018). Striking underrepresentation of biodiversity-rich regions among editors of conservation journals. </w:t>
      </w:r>
      <w:r w:rsidRPr="00884830">
        <w:rPr>
          <w:color w:val="000000"/>
          <w:lang w:val="es-ES"/>
        </w:rPr>
        <w:t>Biological Conservation 220:330–333.</w:t>
      </w:r>
    </w:p>
    <w:p w14:paraId="55297AD7" w14:textId="77777777" w:rsidR="0051429F" w:rsidRPr="00884830" w:rsidRDefault="0051429F" w:rsidP="00CB19E0">
      <w:pPr>
        <w:spacing w:line="276" w:lineRule="auto"/>
        <w:ind w:left="709" w:hanging="709"/>
        <w:rPr>
          <w:color w:val="000000"/>
          <w:lang w:val="es-ES"/>
        </w:rPr>
      </w:pPr>
      <w:r w:rsidRPr="00884830">
        <w:rPr>
          <w:color w:val="000000"/>
          <w:lang w:val="es-ES"/>
        </w:rPr>
        <w:t>Cantú, J. C., E. García de la Puente, G. M. González, and M. E. Sánchez (2020) Riqueza Alada: El Crecimiento del Aviturismo en México. Defenders of Wildlife, UABCS, ENESUM, Teyeliz, A.C.</w:t>
      </w:r>
    </w:p>
    <w:p w14:paraId="335A5FE6" w14:textId="77777777" w:rsidR="0051429F" w:rsidRPr="00884830" w:rsidRDefault="0051429F" w:rsidP="00CB19E0">
      <w:pPr>
        <w:spacing w:line="276" w:lineRule="auto"/>
        <w:ind w:left="709" w:hanging="709"/>
        <w:rPr>
          <w:color w:val="000000"/>
        </w:rPr>
      </w:pPr>
      <w:r w:rsidRPr="00884830">
        <w:rPr>
          <w:color w:val="000000"/>
          <w:lang w:val="es-ES"/>
        </w:rPr>
        <w:t xml:space="preserve">Care, O., M. J. Bernstein, M. Chapman, I. Diaz Reviriego, G. Dressler, M. R. Felipe-Lucia, C. Friis, S. Graham, H. Hänke, L. J. Haider, M. Hernández-Morcillo, et al. </w:t>
      </w:r>
      <w:r w:rsidRPr="00884830">
        <w:rPr>
          <w:color w:val="000000"/>
        </w:rPr>
        <w:t>(2021). Creating leadership collectives for sustainability transformations. Sustainability Science 16:703–708.</w:t>
      </w:r>
    </w:p>
    <w:p w14:paraId="2D1DD392" w14:textId="77777777" w:rsidR="0051429F" w:rsidRPr="00143D69" w:rsidRDefault="0051429F" w:rsidP="00CB19E0">
      <w:pPr>
        <w:spacing w:line="276" w:lineRule="auto"/>
        <w:ind w:left="709" w:hanging="709"/>
        <w:rPr>
          <w:color w:val="000000"/>
          <w:lang w:val="en-US"/>
        </w:rPr>
      </w:pPr>
      <w:r w:rsidRPr="00884830">
        <w:rPr>
          <w:color w:val="000000"/>
        </w:rPr>
        <w:t xml:space="preserve">Casanova, P. G. (1965). Internal colonialism and national development. </w:t>
      </w:r>
      <w:r w:rsidRPr="00143D69">
        <w:rPr>
          <w:color w:val="000000"/>
          <w:lang w:val="en-US"/>
        </w:rPr>
        <w:t>Studies in Comparative International Development 1:27–37.</w:t>
      </w:r>
    </w:p>
    <w:p w14:paraId="6C4A59C9" w14:textId="77777777" w:rsidR="0051429F" w:rsidRPr="00143D69" w:rsidRDefault="0051429F" w:rsidP="00CB19E0">
      <w:pPr>
        <w:spacing w:line="276" w:lineRule="auto"/>
        <w:ind w:left="709" w:hanging="709"/>
        <w:rPr>
          <w:color w:val="000000"/>
          <w:lang w:val="en-US"/>
        </w:rPr>
      </w:pPr>
      <w:r w:rsidRPr="000A2E80">
        <w:rPr>
          <w:color w:val="000000"/>
          <w:lang w:val="en-US"/>
        </w:rPr>
        <w:t xml:space="preserve">Castro Torres, A. F., and D. Alburez-Gutierrez (2022). </w:t>
      </w:r>
      <w:r w:rsidRPr="00143D69">
        <w:rPr>
          <w:color w:val="000000"/>
          <w:lang w:val="en-US"/>
        </w:rPr>
        <w:t>North and South: naming practices and the hidden dimension of global disparities in knowledge production. Proceedings of the National Academy of Sciences of the United States of America 119:e2119373119.</w:t>
      </w:r>
    </w:p>
    <w:p w14:paraId="7B635460" w14:textId="77777777" w:rsidR="0051429F" w:rsidRPr="00884830" w:rsidRDefault="0051429F" w:rsidP="00CB19E0">
      <w:pPr>
        <w:spacing w:line="276" w:lineRule="auto"/>
        <w:ind w:left="709" w:hanging="709"/>
        <w:rPr>
          <w:color w:val="000000"/>
          <w:lang w:val="es-ES"/>
        </w:rPr>
      </w:pPr>
      <w:r w:rsidRPr="00884830">
        <w:rPr>
          <w:color w:val="000000"/>
          <w:lang w:val="es-ES"/>
        </w:rPr>
        <w:t>Cebolla Badie, M. (2000). El conocimiento mbya-guaraní de las aves: nomenclatura y clasificación. Novedades de Antropología 36:9–188.</w:t>
      </w:r>
    </w:p>
    <w:p w14:paraId="2CA8D77E"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Cebolla Badie, M. (2013). Cosmología y naturaleza mbya-guaraní. Ph.D. dissertation, </w:t>
      </w:r>
      <w:hyperlink r:id="rId16">
        <w:r w:rsidRPr="00884830">
          <w:rPr>
            <w:color w:val="000000"/>
            <w:lang w:val="es-ES"/>
          </w:rPr>
          <w:t>Universitat de Barcelona</w:t>
        </w:r>
      </w:hyperlink>
      <w:r w:rsidRPr="00884830">
        <w:rPr>
          <w:color w:val="000000"/>
          <w:lang w:val="es-ES"/>
        </w:rPr>
        <w:t xml:space="preserve">, Barcelona, Spain. </w:t>
      </w:r>
    </w:p>
    <w:p w14:paraId="645FD6E9" w14:textId="77777777" w:rsidR="0051429F" w:rsidRPr="00884830" w:rsidRDefault="0051429F" w:rsidP="00CB19E0">
      <w:pPr>
        <w:spacing w:line="276" w:lineRule="auto"/>
        <w:ind w:left="709" w:hanging="709"/>
        <w:rPr>
          <w:color w:val="000000"/>
          <w:lang w:val="es-ES"/>
        </w:rPr>
      </w:pPr>
      <w:r w:rsidRPr="00884830">
        <w:rPr>
          <w:color w:val="000000"/>
          <w:lang w:val="es-ES"/>
        </w:rPr>
        <w:t>Chachugi, R. (2013). Las aves y el conocimiento tradicional Aché. Ache kwatygi kwyra wywy–djiwã. Fundación Moisés Bertoni, Fundación Global Nature y Comunidad Aché de Arroyo Bandera, Asunción, Paraguay.</w:t>
      </w:r>
    </w:p>
    <w:p w14:paraId="4BC49630" w14:textId="77777777" w:rsidR="0051429F" w:rsidRPr="00884830" w:rsidRDefault="0051429F" w:rsidP="00CB19E0">
      <w:pPr>
        <w:spacing w:line="276" w:lineRule="auto"/>
        <w:ind w:left="709" w:hanging="709"/>
        <w:rPr>
          <w:color w:val="000000"/>
        </w:rPr>
      </w:pPr>
      <w:r w:rsidRPr="00884830">
        <w:rPr>
          <w:color w:val="000000"/>
          <w:lang w:val="es-ES"/>
        </w:rPr>
        <w:t>Chaparro-Herrera, S., P. Montoya, and O. Barreto Borges (2015). Primera descripción del nido y huevos del Semillero Paramuno (</w:t>
      </w:r>
      <w:r w:rsidRPr="00884830">
        <w:rPr>
          <w:i/>
          <w:color w:val="000000"/>
          <w:lang w:val="es-ES"/>
        </w:rPr>
        <w:t>Catamenia homochroa</w:t>
      </w:r>
      <w:r w:rsidRPr="00884830">
        <w:rPr>
          <w:color w:val="000000"/>
          <w:lang w:val="es-ES"/>
        </w:rPr>
        <w:t xml:space="preserve">). </w:t>
      </w:r>
      <w:r w:rsidRPr="00884830">
        <w:rPr>
          <w:color w:val="000000"/>
        </w:rPr>
        <w:t>Ornitología Neotropical 26:295–298.</w:t>
      </w:r>
    </w:p>
    <w:p w14:paraId="4FC29EB5" w14:textId="77777777" w:rsidR="0051429F" w:rsidRPr="00884830" w:rsidRDefault="0051429F" w:rsidP="00CB19E0">
      <w:pPr>
        <w:spacing w:line="276" w:lineRule="auto"/>
        <w:ind w:left="709" w:hanging="709"/>
        <w:rPr>
          <w:color w:val="000000"/>
          <w:lang w:val="es-ES"/>
        </w:rPr>
      </w:pPr>
      <w:r w:rsidRPr="00884830">
        <w:rPr>
          <w:color w:val="000000"/>
        </w:rPr>
        <w:lastRenderedPageBreak/>
        <w:t>Chazarreta, L., V. Ojeda, and M. Lammertink (2012). Morphological and foraging behavioral differences between sexes of the Magellanic Woodpecker (</w:t>
      </w:r>
      <w:r w:rsidRPr="00884830">
        <w:rPr>
          <w:i/>
          <w:color w:val="000000"/>
        </w:rPr>
        <w:t>Campephilus magellanicus</w:t>
      </w:r>
      <w:r w:rsidRPr="00884830">
        <w:rPr>
          <w:color w:val="000000"/>
        </w:rPr>
        <w:t xml:space="preserve">). </w:t>
      </w:r>
      <w:r w:rsidRPr="00884830">
        <w:rPr>
          <w:color w:val="000000"/>
          <w:lang w:val="es-ES"/>
        </w:rPr>
        <w:t>Ornitología Neotropical 23:529–544.</w:t>
      </w:r>
    </w:p>
    <w:p w14:paraId="784F5579"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Cisneros, J. C., N. B. Raja, A. M. Ghilardi, E. M. Dunne, F. L. Pinheiro, O. R. Regalado Fernández, M. A. F. Sales, R. A. Rodríguez-de la Rosa, A. Y. Miranda-Martínez, S. González-Mora, R. A. M. Bantim, F. J. de Lima, and J. D. Pardo (2022). </w:t>
      </w:r>
      <w:r w:rsidRPr="00884830">
        <w:rPr>
          <w:color w:val="000000"/>
        </w:rPr>
        <w:t xml:space="preserve">Digging deeper into colonial palaeontological practices in modern day Mexico and Brazil. </w:t>
      </w:r>
      <w:r w:rsidRPr="00884830">
        <w:rPr>
          <w:color w:val="000000"/>
          <w:lang w:val="es-ES"/>
        </w:rPr>
        <w:t>Royal Society Open Science 9:210898.</w:t>
      </w:r>
    </w:p>
    <w:p w14:paraId="168F0D5A"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CLACSO - Consejo Latinoamericano de Ciencias Sociales (2020). Evaluando la evaluación de la producción científica. Serie: Para Una Transformación de la Evaluación de la Ciencia en América Latina y el Caribe del Foro Latinoamericano sobre Evaluación Científica (FOLEC). 2da. Edición. CLACSO, Buenos Aires, Argentina. </w:t>
      </w:r>
      <w:hyperlink r:id="rId17">
        <w:r w:rsidRPr="00884830">
          <w:rPr>
            <w:color w:val="000000"/>
            <w:u w:val="single"/>
            <w:lang w:val="es-ES"/>
          </w:rPr>
          <w:t>www.clacso.org/folec/clacso-ante-la-evaluacion</w:t>
        </w:r>
      </w:hyperlink>
    </w:p>
    <w:p w14:paraId="08FFFC0F" w14:textId="77777777" w:rsidR="0051429F" w:rsidRPr="00884830" w:rsidRDefault="0051429F" w:rsidP="00CB19E0">
      <w:pPr>
        <w:spacing w:line="276" w:lineRule="auto"/>
        <w:ind w:left="709" w:hanging="709"/>
        <w:rPr>
          <w:color w:val="000000"/>
        </w:rPr>
      </w:pPr>
      <w:r w:rsidRPr="00884830">
        <w:rPr>
          <w:color w:val="000000"/>
        </w:rPr>
        <w:t xml:space="preserve">Cobos, V., and R. Miatello (2001). </w:t>
      </w:r>
      <w:r w:rsidRPr="00884830">
        <w:rPr>
          <w:color w:val="000000"/>
          <w:lang w:val="es-ES"/>
        </w:rPr>
        <w:t>Descripción del nido, huevo y pichón de la Monjita Salinera (</w:t>
      </w:r>
      <w:r w:rsidRPr="00884830">
        <w:rPr>
          <w:i/>
          <w:color w:val="000000"/>
          <w:lang w:val="es-ES"/>
        </w:rPr>
        <w:t>Neoxolmis salinarum</w:t>
      </w:r>
      <w:r w:rsidRPr="00884830">
        <w:rPr>
          <w:color w:val="000000"/>
          <w:lang w:val="es-ES"/>
        </w:rPr>
        <w:t xml:space="preserve">). </w:t>
      </w:r>
      <w:r w:rsidRPr="00884830">
        <w:rPr>
          <w:color w:val="000000"/>
          <w:lang w:val="en-US"/>
        </w:rPr>
        <w:t xml:space="preserve">El </w:t>
      </w:r>
      <w:r w:rsidRPr="00884830">
        <w:rPr>
          <w:color w:val="000000"/>
        </w:rPr>
        <w:t>Hornero 16:47–48.</w:t>
      </w:r>
    </w:p>
    <w:p w14:paraId="5F756E11" w14:textId="77777777" w:rsidR="0051429F" w:rsidRPr="00884830" w:rsidRDefault="0051429F" w:rsidP="00CB19E0">
      <w:pPr>
        <w:spacing w:line="276" w:lineRule="auto"/>
        <w:ind w:left="709" w:hanging="709"/>
        <w:rPr>
          <w:color w:val="000000"/>
        </w:rPr>
      </w:pPr>
      <w:r w:rsidRPr="00884830">
        <w:rPr>
          <w:color w:val="000000"/>
        </w:rPr>
        <w:t>Cockle, K. L., and A. Bodrati (2017). Divergence in nest placement and parental care of Neotropical foliage-gleaners and treehunters (Furnariidae: Philydorini). Journal of Field Ornithology 88:336–348.</w:t>
      </w:r>
    </w:p>
    <w:p w14:paraId="370C58DE" w14:textId="77777777" w:rsidR="0051429F" w:rsidRPr="00884830" w:rsidRDefault="0051429F" w:rsidP="00CB19E0">
      <w:pPr>
        <w:spacing w:line="276" w:lineRule="auto"/>
        <w:ind w:left="709" w:hanging="709"/>
        <w:rPr>
          <w:color w:val="000000"/>
        </w:rPr>
      </w:pPr>
      <w:r w:rsidRPr="00884830">
        <w:rPr>
          <w:color w:val="000000"/>
        </w:rPr>
        <w:t xml:space="preserve">Cockle, K., C. Maders, G. Di Santo, and A. Bodrati (2008). The Black-capped Piprites </w:t>
      </w:r>
      <w:r w:rsidRPr="00884830">
        <w:rPr>
          <w:i/>
          <w:color w:val="000000"/>
        </w:rPr>
        <w:t>Piprites pileata</w:t>
      </w:r>
      <w:r w:rsidRPr="00884830">
        <w:rPr>
          <w:color w:val="000000"/>
        </w:rPr>
        <w:t xml:space="preserve"> builds a spherical moss nest. Cotinga 29:166–168.</w:t>
      </w:r>
    </w:p>
    <w:p w14:paraId="6FBA1C8E" w14:textId="77777777" w:rsidR="0051429F" w:rsidRPr="00884830" w:rsidRDefault="0051429F" w:rsidP="00CB19E0">
      <w:pPr>
        <w:spacing w:line="276" w:lineRule="auto"/>
        <w:ind w:left="709" w:hanging="709"/>
        <w:rPr>
          <w:color w:val="000000"/>
        </w:rPr>
      </w:pPr>
      <w:r w:rsidRPr="00884830">
        <w:rPr>
          <w:shd w:val="clear" w:color="auto" w:fill="FCFCFC"/>
        </w:rPr>
        <w:t>Cockle, K. L., K. Martin, T. Wesołowski (2011). Woodpeckers, decay, and the future of cavity-nesting vertebrate communities worldwide. Frontiers in Ecology and the Environment 9:377–382.</w:t>
      </w:r>
    </w:p>
    <w:p w14:paraId="51E6609B" w14:textId="77777777" w:rsidR="0051429F" w:rsidRPr="00884830" w:rsidRDefault="0051429F" w:rsidP="00CB19E0">
      <w:pPr>
        <w:spacing w:line="276" w:lineRule="auto"/>
        <w:ind w:left="709" w:hanging="709"/>
        <w:rPr>
          <w:color w:val="000000"/>
        </w:rPr>
      </w:pPr>
      <w:r w:rsidRPr="00884830">
        <w:rPr>
          <w:color w:val="000000"/>
        </w:rPr>
        <w:t>Cohn-Haft, M., A. Whittaker, and P. C. Stouffer. (1997). A new look at the "species-poor" Central Amazon: The avifauna north of Manaus, Brazil. Ornithological Monographs 48:205–235.</w:t>
      </w:r>
    </w:p>
    <w:p w14:paraId="0E14FF3E" w14:textId="77777777" w:rsidR="0051429F" w:rsidRPr="00884830" w:rsidRDefault="0051429F" w:rsidP="00CB19E0">
      <w:pPr>
        <w:spacing w:line="276" w:lineRule="auto"/>
        <w:ind w:left="709" w:hanging="709"/>
        <w:rPr>
          <w:color w:val="000000"/>
          <w:lang w:val="es-ES"/>
        </w:rPr>
      </w:pPr>
      <w:r w:rsidRPr="00884830">
        <w:rPr>
          <w:color w:val="000000"/>
          <w:lang w:val="en-US"/>
        </w:rPr>
        <w:t xml:space="preserve">Copello, S., and F. Quintana (2009). </w:t>
      </w:r>
      <w:r w:rsidRPr="00884830">
        <w:rPr>
          <w:color w:val="000000"/>
        </w:rPr>
        <w:t xml:space="preserve">Spatio-temporal overlap between the at-sea distribution of Southern Giant Petrels and fisheries at the Patagonian Shelf. </w:t>
      </w:r>
      <w:r w:rsidRPr="00884830">
        <w:rPr>
          <w:color w:val="000000"/>
          <w:lang w:val="es-ES"/>
        </w:rPr>
        <w:t xml:space="preserve">Polar Biology 32:1211–1220. </w:t>
      </w:r>
    </w:p>
    <w:p w14:paraId="56909456" w14:textId="77777777" w:rsidR="0051429F" w:rsidRPr="00884830" w:rsidRDefault="0051429F" w:rsidP="00CB19E0">
      <w:pPr>
        <w:spacing w:line="276" w:lineRule="auto"/>
        <w:ind w:left="709" w:hanging="709"/>
        <w:rPr>
          <w:color w:val="000000"/>
          <w:lang w:val="en-US"/>
        </w:rPr>
      </w:pPr>
      <w:r w:rsidRPr="00884830">
        <w:rPr>
          <w:color w:val="000000"/>
          <w:lang w:val="es-ES"/>
        </w:rPr>
        <w:t xml:space="preserve">Córdoba-Córdoba, S., M. Á. Echeverry-Galvis, S. Chaparro-Herrera, and N. Morales-G. </w:t>
      </w:r>
      <w:r w:rsidRPr="00884830">
        <w:rPr>
          <w:color w:val="000000"/>
          <w:lang w:val="en-US"/>
        </w:rPr>
        <w:t xml:space="preserve">(2012). </w:t>
      </w:r>
      <w:r w:rsidRPr="00884830">
        <w:rPr>
          <w:color w:val="000000"/>
        </w:rPr>
        <w:t>Description of the nest and eggs of the Bearded Mountaineer Hummingbird (</w:t>
      </w:r>
      <w:r w:rsidRPr="00884830">
        <w:rPr>
          <w:i/>
          <w:color w:val="000000"/>
        </w:rPr>
        <w:t>Oroenympha nobilis</w:t>
      </w:r>
      <w:r w:rsidRPr="00884830">
        <w:rPr>
          <w:color w:val="000000"/>
        </w:rPr>
        <w:t xml:space="preserve">) from Peru. </w:t>
      </w:r>
      <w:r w:rsidRPr="00884830">
        <w:rPr>
          <w:color w:val="000000"/>
          <w:lang w:val="en-US"/>
        </w:rPr>
        <w:t>Ornitología Neotropical 23:299–302.</w:t>
      </w:r>
    </w:p>
    <w:p w14:paraId="03978488" w14:textId="77777777" w:rsidR="0051429F" w:rsidRPr="00884830" w:rsidRDefault="0051429F" w:rsidP="00CB19E0">
      <w:pPr>
        <w:spacing w:line="276" w:lineRule="auto"/>
        <w:ind w:left="709" w:hanging="709"/>
        <w:rPr>
          <w:color w:val="000000"/>
          <w:lang w:val="es-ES"/>
        </w:rPr>
      </w:pPr>
      <w:r w:rsidRPr="00884830">
        <w:rPr>
          <w:shd w:val="clear" w:color="auto" w:fill="FCFCFC"/>
        </w:rPr>
        <w:t xml:space="preserve">Cornelius, C., K. Cockle, N. Politi, I. Berkunsky, L. Sandoval, V. Ojeda, L. Rivera, M. Hunter, Jr., and K. Martin (2008). Cavity-nesting birds in Neotropical forests: cavities as a potentially limiting resource. </w:t>
      </w:r>
      <w:r w:rsidRPr="00884830">
        <w:rPr>
          <w:shd w:val="clear" w:color="auto" w:fill="FCFCFC"/>
          <w:lang w:val="es-ES"/>
        </w:rPr>
        <w:t>Ornitología Neotropical 19:S253–S268.</w:t>
      </w:r>
    </w:p>
    <w:p w14:paraId="66C40E5A" w14:textId="5919C149" w:rsidR="0051429F" w:rsidRPr="00884830" w:rsidRDefault="0051429F" w:rsidP="00CB19E0">
      <w:pPr>
        <w:spacing w:line="276" w:lineRule="auto"/>
        <w:ind w:left="709" w:hanging="709"/>
        <w:rPr>
          <w:color w:val="000000"/>
          <w:lang w:val="es-ES"/>
        </w:rPr>
      </w:pPr>
      <w:r w:rsidRPr="00884830">
        <w:rPr>
          <w:color w:val="000000"/>
          <w:lang w:val="es-ES"/>
        </w:rPr>
        <w:t xml:space="preserve">Costa, L. M. (2011). História de vida de </w:t>
      </w:r>
      <w:r w:rsidRPr="00884830">
        <w:rPr>
          <w:i/>
          <w:color w:val="000000"/>
          <w:lang w:val="es-ES"/>
        </w:rPr>
        <w:t>Asthenes luizae</w:t>
      </w:r>
      <w:r w:rsidRPr="00884830">
        <w:rPr>
          <w:color w:val="000000"/>
          <w:lang w:val="es-ES"/>
        </w:rPr>
        <w:t xml:space="preserve">: biologia reprodutiva, sucesso reprodutivo e o impacto de </w:t>
      </w:r>
      <w:r w:rsidRPr="00884830">
        <w:rPr>
          <w:i/>
          <w:color w:val="000000"/>
          <w:lang w:val="es-ES"/>
        </w:rPr>
        <w:t>Molothrus bonariensis</w:t>
      </w:r>
      <w:r w:rsidRPr="00884830">
        <w:rPr>
          <w:color w:val="000000"/>
          <w:lang w:val="es-ES"/>
        </w:rPr>
        <w:t xml:space="preserve"> em uma ave ameaçada e endêmica dos campos rupestres da Cadeia do Espinhaço. Master's thesis, Universidade Federal de Minas Gerais, Belo Horizonte, </w:t>
      </w:r>
      <w:r w:rsidR="000A2E80">
        <w:rPr>
          <w:color w:val="000000"/>
          <w:lang w:val="es-ES"/>
        </w:rPr>
        <w:t>Brasil</w:t>
      </w:r>
      <w:r w:rsidRPr="00884830">
        <w:rPr>
          <w:color w:val="000000"/>
          <w:lang w:val="es-ES"/>
        </w:rPr>
        <w:t>.</w:t>
      </w:r>
    </w:p>
    <w:p w14:paraId="0A676E56" w14:textId="4C18F1B3" w:rsidR="0051429F" w:rsidRPr="00884830" w:rsidRDefault="0051429F" w:rsidP="00CB19E0">
      <w:pPr>
        <w:spacing w:line="276" w:lineRule="auto"/>
        <w:ind w:left="709" w:hanging="709"/>
        <w:rPr>
          <w:color w:val="000000"/>
          <w:lang w:val="es-ES"/>
        </w:rPr>
      </w:pPr>
      <w:r w:rsidRPr="00884830">
        <w:rPr>
          <w:color w:val="000000"/>
          <w:lang w:val="es-ES"/>
        </w:rPr>
        <w:lastRenderedPageBreak/>
        <w:t xml:space="preserve">Costa, L. M. (2015). História natural, demografia, viabilidade populacional e conservação de </w:t>
      </w:r>
      <w:r w:rsidRPr="00884830">
        <w:rPr>
          <w:i/>
          <w:color w:val="000000"/>
          <w:lang w:val="es-ES"/>
        </w:rPr>
        <w:t>Asthenes luizae</w:t>
      </w:r>
      <w:r w:rsidRPr="00884830">
        <w:rPr>
          <w:color w:val="000000"/>
          <w:lang w:val="es-ES"/>
        </w:rPr>
        <w:t xml:space="preserve"> (Furnariidae), ave endêmica dos campos rupestres da Cadeia do Espinhaço, Minas Gerais. Ph.D. dissertation, Universidade Federal de Minas Gerais, Belo Horizonte, </w:t>
      </w:r>
      <w:r w:rsidR="000A2E80">
        <w:rPr>
          <w:color w:val="000000"/>
          <w:lang w:val="es-ES"/>
        </w:rPr>
        <w:t>Brasil</w:t>
      </w:r>
      <w:r w:rsidRPr="00884830">
        <w:rPr>
          <w:color w:val="000000"/>
          <w:lang w:val="es-ES"/>
        </w:rPr>
        <w:t>.</w:t>
      </w:r>
    </w:p>
    <w:p w14:paraId="3D009257" w14:textId="77777777" w:rsidR="0051429F" w:rsidRPr="00884830" w:rsidRDefault="0051429F" w:rsidP="00CB19E0">
      <w:pPr>
        <w:spacing w:line="276" w:lineRule="auto"/>
        <w:ind w:left="709" w:hanging="709"/>
        <w:rPr>
          <w:color w:val="000000"/>
          <w:lang w:val="en-US"/>
        </w:rPr>
      </w:pPr>
      <w:r w:rsidRPr="00884830">
        <w:rPr>
          <w:color w:val="000000"/>
          <w:lang w:val="es-ES"/>
        </w:rPr>
        <w:t xml:space="preserve">Cuarón, A. D. (1997). </w:t>
      </w:r>
      <w:r w:rsidRPr="00884830">
        <w:rPr>
          <w:color w:val="000000"/>
          <w:lang w:val="en-US"/>
        </w:rPr>
        <w:t>Miguel Alvarez del Toro: First and last of a kind. Conservation Biology 11:566–568.</w:t>
      </w:r>
    </w:p>
    <w:p w14:paraId="59FAD6D1" w14:textId="77777777" w:rsidR="0051429F" w:rsidRPr="00884830" w:rsidRDefault="0051429F" w:rsidP="00CB19E0">
      <w:pPr>
        <w:spacing w:line="276" w:lineRule="auto"/>
        <w:ind w:left="709" w:hanging="709"/>
        <w:rPr>
          <w:color w:val="000000"/>
          <w:lang w:val="es-ES"/>
        </w:rPr>
      </w:pPr>
      <w:r w:rsidRPr="00884830">
        <w:rPr>
          <w:color w:val="000000"/>
          <w:lang w:val="en-US"/>
        </w:rPr>
        <w:t xml:space="preserve">Cueto, V., A. E. Jahn, D. T. Tuero, A. C. Guaraldo, J. H. Sarasola, S. P. Bravo, V. Gómez, J. I. Giraldo, D. Masson, M. MacPherson, and J. E. Jiménez (2015). </w:t>
      </w:r>
      <w:r w:rsidRPr="00884830">
        <w:rPr>
          <w:color w:val="000000"/>
          <w:lang w:val="es-ES"/>
        </w:rPr>
        <w:t>Las aves migratorias de América del Sur. Nuevas técnicas revelan información sobre su comportamiento. Ciencia Hoy 142:19–25.</w:t>
      </w:r>
    </w:p>
    <w:p w14:paraId="070FE725" w14:textId="77777777" w:rsidR="0051429F" w:rsidRPr="00884830" w:rsidRDefault="0051429F" w:rsidP="00CB19E0">
      <w:pPr>
        <w:spacing w:line="276" w:lineRule="auto"/>
        <w:ind w:left="709" w:hanging="709"/>
        <w:rPr>
          <w:color w:val="000000"/>
          <w:lang w:val="en-US"/>
        </w:rPr>
      </w:pPr>
      <w:r w:rsidRPr="00884830">
        <w:rPr>
          <w:color w:val="000000"/>
          <w:lang w:val="es-ES"/>
        </w:rPr>
        <w:t xml:space="preserve">Cueto, V. R., J. Lopez de Casenave, and L. Marone (2008). </w:t>
      </w:r>
      <w:r w:rsidRPr="00884830">
        <w:rPr>
          <w:color w:val="000000"/>
          <w:lang w:val="en-US"/>
        </w:rPr>
        <w:t>Neotropical austral migrant land birds: population trends and habitat use in the central Monte desert, Argentina. Condor 110:70</w:t>
      </w:r>
      <w:r w:rsidRPr="00143D69">
        <w:rPr>
          <w:color w:val="000000"/>
          <w:lang w:val="en-US"/>
        </w:rPr>
        <w:t>–</w:t>
      </w:r>
      <w:r w:rsidRPr="00884830">
        <w:rPr>
          <w:color w:val="000000"/>
          <w:lang w:val="en-US"/>
        </w:rPr>
        <w:t>79.</w:t>
      </w:r>
    </w:p>
    <w:p w14:paraId="08233A68" w14:textId="77777777" w:rsidR="0051429F" w:rsidRPr="00884830" w:rsidRDefault="0051429F" w:rsidP="00CB19E0">
      <w:pPr>
        <w:spacing w:line="276" w:lineRule="auto"/>
        <w:ind w:left="709" w:hanging="709"/>
        <w:rPr>
          <w:color w:val="000000"/>
        </w:rPr>
      </w:pPr>
      <w:r w:rsidRPr="00884830">
        <w:rPr>
          <w:color w:val="000000"/>
          <w:lang w:val="en-US"/>
        </w:rPr>
        <w:t xml:space="preserve">Cusicanqui, S. R. (2012). </w:t>
      </w:r>
      <w:r w:rsidRPr="00884830">
        <w:rPr>
          <w:color w:val="000000"/>
        </w:rPr>
        <w:t>Ch’ixinakax utxiwa: A reflection on the practices and discourses of decolonization. South Atlantic Quarterly 1:95–109.</w:t>
      </w:r>
    </w:p>
    <w:p w14:paraId="4A845197" w14:textId="77777777" w:rsidR="0051429F" w:rsidRPr="00884830" w:rsidRDefault="0051429F" w:rsidP="00CB19E0">
      <w:pPr>
        <w:spacing w:line="276" w:lineRule="auto"/>
        <w:ind w:left="709" w:hanging="709"/>
        <w:rPr>
          <w:color w:val="000000"/>
          <w:lang w:val="es-ES"/>
        </w:rPr>
      </w:pPr>
      <w:r w:rsidRPr="00884830">
        <w:rPr>
          <w:color w:val="000000"/>
        </w:rPr>
        <w:t xml:space="preserve">da Silva, M., M. Pichorim, and M. Z. Cardoso (2008). Nest and egg description of threatened </w:t>
      </w:r>
      <w:r w:rsidRPr="00884830">
        <w:rPr>
          <w:i/>
          <w:color w:val="000000"/>
        </w:rPr>
        <w:t>Herpsilochmus</w:t>
      </w:r>
      <w:r w:rsidRPr="00884830">
        <w:rPr>
          <w:color w:val="000000"/>
        </w:rPr>
        <w:t xml:space="preserve"> spp. from coastal forest habitats in Rio Grande do Norte, Brazil (Aves: Thamnophilidae). </w:t>
      </w:r>
      <w:r w:rsidRPr="00884830">
        <w:rPr>
          <w:color w:val="000000"/>
          <w:lang w:val="es-ES"/>
        </w:rPr>
        <w:t>Revista Brasileira de Zoologia 25:570–572.</w:t>
      </w:r>
    </w:p>
    <w:p w14:paraId="513AF555" w14:textId="77777777" w:rsidR="0051429F" w:rsidRPr="00884830" w:rsidRDefault="0051429F" w:rsidP="00CB19E0">
      <w:pPr>
        <w:spacing w:line="276" w:lineRule="auto"/>
        <w:ind w:left="709" w:hanging="709"/>
        <w:rPr>
          <w:color w:val="000000"/>
          <w:lang w:val="es-ES"/>
        </w:rPr>
      </w:pPr>
      <w:r w:rsidRPr="00884830">
        <w:rPr>
          <w:color w:val="000000"/>
          <w:lang w:val="es-ES"/>
        </w:rPr>
        <w:t>Dabbene, R. (1918). Nidos y huevos de vencejos de Argentina. El Hornero 1:193.</w:t>
      </w:r>
    </w:p>
    <w:p w14:paraId="5DE291CC" w14:textId="77777777" w:rsidR="0051429F" w:rsidRPr="00884830" w:rsidRDefault="0051429F" w:rsidP="00CB19E0">
      <w:pPr>
        <w:spacing w:line="276" w:lineRule="auto"/>
        <w:ind w:left="709" w:hanging="709"/>
        <w:rPr>
          <w:color w:val="000000"/>
        </w:rPr>
      </w:pPr>
      <w:r w:rsidRPr="00884830">
        <w:rPr>
          <w:lang w:val="es-ES"/>
        </w:rPr>
        <w:t xml:space="preserve">Dada, S., K. R. van Daalen, A. Barrios-Ruiz, K.-T. Wu, A. Desjardins, M. Bryce-Alberti, A. Castro-Varela, P. Khorsand, A. Santamarta Zamorano, L. Jung, G. Malolos, et al. </w:t>
      </w:r>
      <w:r w:rsidRPr="00884830">
        <w:rPr>
          <w:lang w:val="en-US"/>
        </w:rPr>
        <w:t xml:space="preserve">(2022). </w:t>
      </w:r>
      <w:r w:rsidRPr="00884830">
        <w:t xml:space="preserve">Challenging the "old boys club" in academia: Gender and geographic representation in editorial boards of journals publishing in environmental sciences and public health. PLoS Global Public Health </w:t>
      </w:r>
      <w:r w:rsidRPr="00884830">
        <w:rPr>
          <w:color w:val="202020"/>
        </w:rPr>
        <w:t>2:e0000541.</w:t>
      </w:r>
    </w:p>
    <w:p w14:paraId="580029BB" w14:textId="77777777" w:rsidR="0051429F" w:rsidRPr="00884830" w:rsidRDefault="0051429F" w:rsidP="00CB19E0">
      <w:pPr>
        <w:spacing w:line="276" w:lineRule="auto"/>
        <w:ind w:left="709" w:hanging="709"/>
        <w:rPr>
          <w:color w:val="000000"/>
        </w:rPr>
      </w:pPr>
      <w:r w:rsidRPr="00884830">
        <w:rPr>
          <w:color w:val="000000"/>
        </w:rPr>
        <w:t>Dahdouh-Guebas, F., J. Ahimbisibwe, R. V. Moll, and N. Koedam (2003). Neo-colonial science by the most industrialised upon the least developed countries in peer-reviewed publishing. Scientometrics 56:329–343.</w:t>
      </w:r>
    </w:p>
    <w:p w14:paraId="194DD6FC" w14:textId="77777777" w:rsidR="0051429F" w:rsidRPr="00884830" w:rsidRDefault="0051429F" w:rsidP="00CB19E0">
      <w:pPr>
        <w:spacing w:line="276" w:lineRule="auto"/>
        <w:ind w:left="709" w:hanging="709"/>
        <w:rPr>
          <w:color w:val="000000"/>
        </w:rPr>
      </w:pPr>
      <w:r w:rsidRPr="00884830">
        <w:rPr>
          <w:color w:val="000000"/>
        </w:rPr>
        <w:t>Daily, G. C., P. R. Ehrlich, and N. M. Haddad (1993). Double keystone bird in a keystone species complex. Proceedings of the National Academy of Sciences of the United States of America 90:592–594.</w:t>
      </w:r>
    </w:p>
    <w:p w14:paraId="5A3D322D" w14:textId="77777777" w:rsidR="0051429F" w:rsidRPr="00884830" w:rsidRDefault="0051429F" w:rsidP="00CB19E0">
      <w:pPr>
        <w:spacing w:line="276" w:lineRule="auto"/>
        <w:ind w:left="709" w:hanging="709"/>
        <w:rPr>
          <w:color w:val="000000"/>
          <w:lang w:val="es-ES"/>
        </w:rPr>
      </w:pPr>
      <w:r w:rsidRPr="00884830">
        <w:rPr>
          <w:color w:val="000000"/>
        </w:rPr>
        <w:t xml:space="preserve">Dávalos, L. M., R. M. Austin, M. A. Balisi, R. L. Begay, C. A. Hofman, M. E. Kemp, J. R. Lund, C. Monroe, A. M. Mychajliw, E. A. Nelson, M. A. Nieves-Colón, et al. </w:t>
      </w:r>
      <w:r w:rsidRPr="00884830">
        <w:rPr>
          <w:color w:val="000000"/>
          <w:lang w:val="es-ES"/>
        </w:rPr>
        <w:t>(2020). Pandemics’ historical role in creating inequality. Science 368:1322–1323.</w:t>
      </w:r>
    </w:p>
    <w:p w14:paraId="78BABDC3" w14:textId="77777777" w:rsidR="0051429F" w:rsidRPr="00884830" w:rsidRDefault="0051429F" w:rsidP="00CB19E0">
      <w:pPr>
        <w:spacing w:line="276" w:lineRule="auto"/>
        <w:ind w:left="709" w:hanging="709"/>
        <w:rPr>
          <w:color w:val="000000"/>
          <w:lang w:val="es-ES"/>
        </w:rPr>
      </w:pPr>
      <w:r w:rsidRPr="00884830">
        <w:rPr>
          <w:color w:val="000000"/>
          <w:lang w:val="es-ES"/>
        </w:rPr>
        <w:t>David, S. (2011). El nido y los huevos del Verderón Piquinegro (</w:t>
      </w:r>
      <w:r w:rsidRPr="00884830">
        <w:rPr>
          <w:i/>
          <w:color w:val="000000"/>
          <w:lang w:val="es-ES"/>
        </w:rPr>
        <w:t>Cyclarhis nigrirostris</w:t>
      </w:r>
      <w:r w:rsidRPr="00884830">
        <w:rPr>
          <w:color w:val="000000"/>
          <w:lang w:val="es-ES"/>
        </w:rPr>
        <w:t>). Ornitología Colombiana 11:87–90.</w:t>
      </w:r>
    </w:p>
    <w:p w14:paraId="2F0EE4BE" w14:textId="77777777" w:rsidR="0051429F" w:rsidRPr="00143D69" w:rsidRDefault="0051429F" w:rsidP="00CB19E0">
      <w:pPr>
        <w:spacing w:line="276" w:lineRule="auto"/>
        <w:ind w:left="709" w:hanging="709"/>
        <w:rPr>
          <w:color w:val="000000"/>
          <w:lang w:val="en-US"/>
        </w:rPr>
      </w:pPr>
      <w:r w:rsidRPr="00143D69">
        <w:rPr>
          <w:color w:val="000000"/>
          <w:lang w:val="en-US"/>
        </w:rPr>
        <w:t xml:space="preserve">Davies, S. W., H. M. Putnam, T. Ainsworth, J. K. Baum, C. B. Bove, S. C. Crosby, I. M. Côté, A. Duplouy, R. W. Fulweiler, A. J. Griffin, T. C. Hanley, et al. </w:t>
      </w:r>
      <w:r w:rsidRPr="0051429F">
        <w:rPr>
          <w:color w:val="000000"/>
          <w:lang w:val="en-US"/>
        </w:rPr>
        <w:t xml:space="preserve">(2021). </w:t>
      </w:r>
      <w:r w:rsidRPr="00143D69">
        <w:rPr>
          <w:color w:val="000000"/>
          <w:lang w:val="en-US"/>
        </w:rPr>
        <w:t>Promoting inclusive metrics of success and impact to dismantle a discriminatory reward system in science. PLoS Biology 19:e3001282.</w:t>
      </w:r>
    </w:p>
    <w:p w14:paraId="696A0D16" w14:textId="77777777" w:rsidR="0051429F" w:rsidRPr="00884830" w:rsidRDefault="0051429F" w:rsidP="00CB19E0">
      <w:pPr>
        <w:spacing w:line="276" w:lineRule="auto"/>
        <w:ind w:left="709" w:hanging="709"/>
        <w:rPr>
          <w:color w:val="000000"/>
        </w:rPr>
      </w:pPr>
      <w:r w:rsidRPr="00884830">
        <w:rPr>
          <w:color w:val="000000"/>
        </w:rPr>
        <w:lastRenderedPageBreak/>
        <w:t>Davis, A. Y. (2016). Freedom is a constant struggle: Ferguson, Palestine, and the foundations of a movement. Haymarket Books, Chicago, USA.</w:t>
      </w:r>
    </w:p>
    <w:p w14:paraId="2484EA72" w14:textId="77777777" w:rsidR="0051429F" w:rsidRPr="00884830" w:rsidRDefault="0051429F" w:rsidP="00CB19E0">
      <w:pPr>
        <w:spacing w:line="276" w:lineRule="auto"/>
        <w:ind w:left="709" w:hanging="709"/>
        <w:rPr>
          <w:color w:val="000000"/>
          <w:lang w:val="es-ES"/>
        </w:rPr>
      </w:pPr>
      <w:r w:rsidRPr="00884830">
        <w:rPr>
          <w:color w:val="000000"/>
        </w:rPr>
        <w:t xml:space="preserve">De Gracia, N. (2021). Decolonizing conservation science: response to Jucker et al. 2018. </w:t>
      </w:r>
      <w:r w:rsidRPr="00884830">
        <w:rPr>
          <w:color w:val="000000"/>
          <w:lang w:val="es-ES"/>
        </w:rPr>
        <w:t>Conservation Biology 35:1321–1323.</w:t>
      </w:r>
    </w:p>
    <w:p w14:paraId="1A22EF02" w14:textId="77777777" w:rsidR="0051429F" w:rsidRPr="00884830" w:rsidRDefault="0051429F" w:rsidP="00CB19E0">
      <w:pPr>
        <w:spacing w:line="276" w:lineRule="auto"/>
        <w:ind w:left="709" w:hanging="709"/>
        <w:rPr>
          <w:color w:val="000000"/>
          <w:lang w:val="es-ES"/>
        </w:rPr>
      </w:pPr>
      <w:r w:rsidRPr="00884830">
        <w:rPr>
          <w:color w:val="000000"/>
          <w:lang w:val="es-ES"/>
        </w:rPr>
        <w:t>de la Peña, M. R. (2005). Reproducción de las aves argentinas (con descripción de pichones). Literature of Latin America, Buenos Aires, Argentina.</w:t>
      </w:r>
    </w:p>
    <w:p w14:paraId="4937E02A"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de la Peña, M. R. (2019). Nidos, huevos, pichones y reproducción de aves argentinas. Comunicaciones del Museo Provincial de Ciencias Naturales “Florentino Ameghino” (Nueva Serie) Vol. 2., Santa Fe, Argentina. </w:t>
      </w:r>
    </w:p>
    <w:p w14:paraId="7F9F8D2F" w14:textId="77777777" w:rsidR="0051429F" w:rsidRPr="00143D69" w:rsidRDefault="0051429F" w:rsidP="00CB19E0">
      <w:pPr>
        <w:spacing w:line="276" w:lineRule="auto"/>
        <w:ind w:left="709" w:hanging="709"/>
        <w:rPr>
          <w:color w:val="000000"/>
          <w:lang w:val="en-US"/>
        </w:rPr>
      </w:pPr>
      <w:r w:rsidRPr="00143D69">
        <w:rPr>
          <w:color w:val="000000"/>
          <w:lang w:val="en-US"/>
        </w:rPr>
        <w:t>de Vos, A. (2022). Stowing parachutes, strengthening science. Conservation Science and Practice 4:e12709.</w:t>
      </w:r>
    </w:p>
    <w:p w14:paraId="26F853CA" w14:textId="77777777" w:rsidR="0051429F" w:rsidRPr="00884830" w:rsidRDefault="0051429F" w:rsidP="00CB19E0">
      <w:pPr>
        <w:spacing w:line="276" w:lineRule="auto"/>
        <w:ind w:left="709" w:hanging="709"/>
        <w:rPr>
          <w:color w:val="000000" w:themeColor="text1"/>
          <w:lang w:val="en-US"/>
        </w:rPr>
      </w:pPr>
      <w:r w:rsidRPr="00884830">
        <w:rPr>
          <w:color w:val="000000" w:themeColor="text1"/>
          <w:shd w:val="clear" w:color="auto" w:fill="FFFFFF"/>
        </w:rPr>
        <w:t>del Hoyo, J., ed.</w:t>
      </w:r>
      <w:r w:rsidRPr="00884830">
        <w:rPr>
          <w:rStyle w:val="apple-converted-space"/>
          <w:color w:val="000000" w:themeColor="text1"/>
          <w:shd w:val="clear" w:color="auto" w:fill="FFFFFF"/>
        </w:rPr>
        <w:t xml:space="preserve"> (2015). </w:t>
      </w:r>
      <w:r w:rsidRPr="00884830">
        <w:rPr>
          <w:color w:val="000000" w:themeColor="text1"/>
        </w:rPr>
        <w:t>Handbook of the birds of the world alive</w:t>
      </w:r>
      <w:r w:rsidRPr="00884830">
        <w:rPr>
          <w:color w:val="000000" w:themeColor="text1"/>
          <w:shd w:val="clear" w:color="auto" w:fill="FFFFFF"/>
        </w:rPr>
        <w:t>. Lynx Edicions, Barcelona, Spain.</w:t>
      </w:r>
    </w:p>
    <w:p w14:paraId="1FB32ED9" w14:textId="77777777" w:rsidR="0051429F" w:rsidRPr="00884830" w:rsidRDefault="0051429F" w:rsidP="00CB19E0">
      <w:pPr>
        <w:spacing w:line="276" w:lineRule="auto"/>
        <w:ind w:left="709" w:hanging="709"/>
        <w:rPr>
          <w:color w:val="000000"/>
        </w:rPr>
      </w:pPr>
      <w:r w:rsidRPr="00884830">
        <w:rPr>
          <w:color w:val="000000"/>
        </w:rPr>
        <w:t>Devenish-Nelson, E. S., D. E. Weidemann, J. M. Townsend, and H. P. Nelson (2017). The role of a regional journal as a depository for valuable ornithological data as demonstrated by Caribbean forest endemic birds. Journal of Caribbean Ornithology 30:75–87.</w:t>
      </w:r>
    </w:p>
    <w:p w14:paraId="3818F2BB" w14:textId="77777777" w:rsidR="0051429F" w:rsidRPr="00884830" w:rsidRDefault="0051429F" w:rsidP="00CB19E0">
      <w:pPr>
        <w:spacing w:line="276" w:lineRule="auto"/>
        <w:ind w:left="709" w:hanging="709"/>
        <w:rPr>
          <w:color w:val="000000"/>
          <w:lang w:val="es-ES"/>
        </w:rPr>
      </w:pPr>
      <w:bookmarkStart w:id="0" w:name="_heading=h.jw6yd9rggjth" w:colFirst="0" w:colLast="0"/>
      <w:bookmarkEnd w:id="0"/>
      <w:r w:rsidRPr="00884830">
        <w:rPr>
          <w:color w:val="000000"/>
        </w:rPr>
        <w:t xml:space="preserve">Di Bitetti, M. S., and J. A. Ferreras (2017). Publish (in English) or perish: The effect on citation rate of using languages other than English in scientific publications. </w:t>
      </w:r>
      <w:r w:rsidRPr="00884830">
        <w:rPr>
          <w:color w:val="000000"/>
          <w:lang w:val="es-ES"/>
        </w:rPr>
        <w:t>Ambio 46:121–127.</w:t>
      </w:r>
    </w:p>
    <w:p w14:paraId="3024B6BE" w14:textId="77777777" w:rsidR="0051429F" w:rsidRPr="00884830" w:rsidRDefault="0051429F" w:rsidP="00CB19E0">
      <w:pPr>
        <w:spacing w:line="276" w:lineRule="auto"/>
        <w:ind w:left="709" w:hanging="709"/>
        <w:rPr>
          <w:color w:val="000000"/>
          <w:lang w:val="es-ES"/>
        </w:rPr>
      </w:pPr>
      <w:r w:rsidRPr="00884830">
        <w:rPr>
          <w:color w:val="000000"/>
          <w:lang w:val="es-ES"/>
        </w:rPr>
        <w:t>Di Giacomo, A. G. (2005). Aves de la Reserva El Bagual. In Historia natural y paisaje de la Reserva El Bagual, Provincia de Formosa, Argentina. Inventario de la fauna de vertebrados y de la flora vascular de un área protegida del Chaco Húmedo (A. G. Di Giacomo and S. F. Krapovickas, Editors). Temas de Naturaleza y Conservación 4. Aves Argentinas / Asociación Ornitológica del Plata, Buenos Aires, Argentina.</w:t>
      </w:r>
    </w:p>
    <w:p w14:paraId="0B836374" w14:textId="77777777" w:rsidR="0051429F" w:rsidRPr="00884830" w:rsidRDefault="0051429F" w:rsidP="00CB19E0">
      <w:pPr>
        <w:spacing w:line="276" w:lineRule="auto"/>
        <w:ind w:left="709" w:hanging="709"/>
        <w:rPr>
          <w:color w:val="000000"/>
          <w:lang w:val="es-ES"/>
        </w:rPr>
      </w:pPr>
      <w:r w:rsidRPr="00884830">
        <w:rPr>
          <w:color w:val="000000"/>
          <w:lang w:val="es-ES"/>
        </w:rPr>
        <w:t>Di Giacomo, A. S., and A. G. Di Giacomo (2008). Una breve historia de la ornitología en la Argentina. Ornitología Neotropical 19:S401–S414.</w:t>
      </w:r>
    </w:p>
    <w:p w14:paraId="4A8B171B"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Díaz, S., J. Settele, E. Brondízio, H. T. Ngo, M. Guèze, J. Agard, A. Arneth, P. Balvanera, K. Brauman, S. Butchart, K. Chan, et al. </w:t>
      </w:r>
      <w:r w:rsidRPr="00884830">
        <w:rPr>
          <w:color w:val="000000"/>
        </w:rPr>
        <w:t xml:space="preserve">(2019). Summary for policymakers of the global assessment report on biodiversity and ecosystem services of the Intergovernmental Science-Policy Platform on Biodiversity and Ecosystem Services - Advance unedited version - 6 May 2019. </w:t>
      </w:r>
      <w:r w:rsidRPr="00884830">
        <w:rPr>
          <w:color w:val="000000"/>
          <w:lang w:val="es-ES"/>
        </w:rPr>
        <w:t>IPBES.</w:t>
      </w:r>
    </w:p>
    <w:p w14:paraId="550248F7" w14:textId="77777777" w:rsidR="0051429F" w:rsidRPr="00884830" w:rsidRDefault="0051429F" w:rsidP="00CB19E0">
      <w:pPr>
        <w:spacing w:line="276" w:lineRule="auto"/>
        <w:ind w:left="709" w:hanging="709"/>
        <w:rPr>
          <w:lang w:val="es-ES"/>
        </w:rPr>
      </w:pPr>
      <w:r w:rsidRPr="00884830">
        <w:rPr>
          <w:lang w:val="es-ES"/>
        </w:rPr>
        <w:t>dos Anjos, L. (1998). Conseqüências biológicas da fragmentação no norte do Paraná. Série Técnica IPEF 12:87–94.</w:t>
      </w:r>
    </w:p>
    <w:p w14:paraId="53B6039F" w14:textId="77777777" w:rsidR="0051429F" w:rsidRPr="00884830" w:rsidRDefault="0051429F" w:rsidP="00CB19E0">
      <w:pPr>
        <w:spacing w:line="276" w:lineRule="auto"/>
        <w:ind w:left="709" w:hanging="709"/>
      </w:pPr>
      <w:r w:rsidRPr="00884830">
        <w:rPr>
          <w:lang w:val="es-ES"/>
        </w:rPr>
        <w:t xml:space="preserve">dos Anjos, L., G. Menezes Bochio, H. R. Medeiros, B. de Arruda Almeida, B. R. Arakaki Lindsey, L. C. Calsavara, M. C. Ribeiro, and J. M. Domingues Torezan (2019). </w:t>
      </w:r>
      <w:r w:rsidRPr="00884830">
        <w:t>Insights on the functional composition of specialist and generalist birds throughout continuous and fragmented forests. Ecology and Evolution 9:6318–6328.</w:t>
      </w:r>
    </w:p>
    <w:p w14:paraId="08B5C714" w14:textId="77777777" w:rsidR="0051429F" w:rsidRPr="00884830" w:rsidRDefault="0051429F" w:rsidP="00CB19E0">
      <w:pPr>
        <w:spacing w:line="276" w:lineRule="auto"/>
        <w:ind w:left="709" w:hanging="709"/>
        <w:rPr>
          <w:color w:val="000000"/>
          <w:lang w:val="es-ES"/>
        </w:rPr>
      </w:pPr>
      <w:r w:rsidRPr="00884830">
        <w:rPr>
          <w:color w:val="000000"/>
        </w:rPr>
        <w:t>Doucet, S. M., and D. J. Mennill (2005). First description of the nest of the Round-tailed Manakin (</w:t>
      </w:r>
      <w:r w:rsidRPr="00884830">
        <w:rPr>
          <w:i/>
          <w:color w:val="000000"/>
        </w:rPr>
        <w:t>Pipra chloromeros</w:t>
      </w:r>
      <w:r w:rsidRPr="00884830">
        <w:rPr>
          <w:color w:val="000000"/>
        </w:rPr>
        <w:t xml:space="preserve">). </w:t>
      </w:r>
      <w:r w:rsidRPr="00884830">
        <w:rPr>
          <w:color w:val="000000"/>
          <w:lang w:val="es-ES"/>
        </w:rPr>
        <w:t xml:space="preserve">Ornitología Neotropical 16:433–434. </w:t>
      </w:r>
    </w:p>
    <w:p w14:paraId="40A2F55A" w14:textId="77777777" w:rsidR="0051429F" w:rsidRPr="00884830" w:rsidRDefault="0051429F" w:rsidP="00CB19E0">
      <w:pPr>
        <w:spacing w:line="276" w:lineRule="auto"/>
        <w:ind w:left="709" w:hanging="709"/>
        <w:rPr>
          <w:color w:val="000000"/>
        </w:rPr>
      </w:pPr>
      <w:r w:rsidRPr="00884830">
        <w:rPr>
          <w:color w:val="000000"/>
          <w:lang w:val="es-ES"/>
        </w:rPr>
        <w:t xml:space="preserve">Drummond, H., E. González, and J. L. Osorno (1986). </w:t>
      </w:r>
      <w:r w:rsidRPr="00884830">
        <w:rPr>
          <w:color w:val="000000"/>
        </w:rPr>
        <w:t>Parent-offspring cooperation in the Blue-footed Booby (</w:t>
      </w:r>
      <w:r w:rsidRPr="00884830">
        <w:rPr>
          <w:i/>
          <w:color w:val="000000"/>
        </w:rPr>
        <w:t>Sula nebouxii</w:t>
      </w:r>
      <w:r w:rsidRPr="00884830">
        <w:rPr>
          <w:color w:val="000000"/>
        </w:rPr>
        <w:t>). Behavioral Ecology and Sociobiology 19:365–372.</w:t>
      </w:r>
    </w:p>
    <w:p w14:paraId="46AB422E" w14:textId="77777777" w:rsidR="0051429F" w:rsidRPr="00884830" w:rsidRDefault="0051429F" w:rsidP="00CB19E0">
      <w:pPr>
        <w:spacing w:line="276" w:lineRule="auto"/>
        <w:ind w:left="709" w:hanging="709"/>
        <w:rPr>
          <w:color w:val="000000"/>
        </w:rPr>
      </w:pPr>
      <w:r w:rsidRPr="00884830">
        <w:rPr>
          <w:color w:val="000000"/>
        </w:rPr>
        <w:lastRenderedPageBreak/>
        <w:t>Ducatez, S., and L. Lefebvre (2014). Patterns of research effort in birds. PLoS ONE 9:e89955.</w:t>
      </w:r>
    </w:p>
    <w:p w14:paraId="3316B94D" w14:textId="77777777" w:rsidR="0051429F" w:rsidRPr="00884830" w:rsidRDefault="0051429F" w:rsidP="00CB19E0">
      <w:pPr>
        <w:spacing w:line="276" w:lineRule="auto"/>
        <w:ind w:left="709" w:hanging="709"/>
      </w:pPr>
      <w:r w:rsidRPr="00884830">
        <w:t>Duffy, D. C. (1988). Ornithology in Central and South America: Cause for optimism? The Auk 105:395–396.</w:t>
      </w:r>
    </w:p>
    <w:p w14:paraId="09CF899B" w14:textId="77777777" w:rsidR="0051429F" w:rsidRPr="00884830" w:rsidRDefault="0051429F" w:rsidP="00CB19E0">
      <w:pPr>
        <w:spacing w:line="276" w:lineRule="auto"/>
        <w:ind w:left="709" w:hanging="709"/>
        <w:rPr>
          <w:color w:val="000000"/>
        </w:rPr>
      </w:pPr>
      <w:r w:rsidRPr="00884830">
        <w:rPr>
          <w:color w:val="000000"/>
        </w:rPr>
        <w:t>Dvorak, M., E. Nemeth, B. Wendelin, P. Herrera, D. Mosquera, D. Anchundia, C. Sevilla, S. Tebbich, and F. Fessl (2017). Conservation status of landbirds on Floreana: the smallest inhabitat Galapagos island. Journal of Field Ornithology 88:132–145.</w:t>
      </w:r>
    </w:p>
    <w:p w14:paraId="79DEAF7C" w14:textId="77777777" w:rsidR="0051429F" w:rsidRPr="00884830" w:rsidRDefault="0051429F" w:rsidP="00CB19E0">
      <w:pPr>
        <w:spacing w:line="276" w:lineRule="auto"/>
        <w:ind w:left="709" w:hanging="709"/>
        <w:rPr>
          <w:color w:val="000000"/>
        </w:rPr>
      </w:pPr>
      <w:r w:rsidRPr="00884830">
        <w:rPr>
          <w:color w:val="000000"/>
        </w:rPr>
        <w:t>Eichhorn, M. P., K. Baker, and M. Griffiths (2020). Steps towards decolonising biogeography. Frontiers of Biogeography 12:e44795.</w:t>
      </w:r>
    </w:p>
    <w:p w14:paraId="6EFF2061" w14:textId="77777777" w:rsidR="0051429F" w:rsidRPr="00884830" w:rsidRDefault="0051429F" w:rsidP="00CB19E0">
      <w:pPr>
        <w:spacing w:line="276" w:lineRule="auto"/>
        <w:ind w:left="709" w:hanging="709"/>
        <w:rPr>
          <w:lang w:val="es-ES"/>
        </w:rPr>
      </w:pPr>
      <w:r w:rsidRPr="00884830">
        <w:rPr>
          <w:lang w:val="es-ES"/>
        </w:rPr>
        <w:t xml:space="preserve">Espin, J., S. Palmas, F. Carrasco-Rueda, K. Riemer, P. E. Allen, N. Berkebile, K. A. Hecht, K. Kastner-Wilcox, M. N. Núñez-Regueiro, C. Prince, C. Rios, et al. </w:t>
      </w:r>
      <w:r w:rsidRPr="00884830">
        <w:t xml:space="preserve">(2017). A persistent lack of international representation on editorial boards in environmental biology. </w:t>
      </w:r>
      <w:r w:rsidRPr="00884830">
        <w:rPr>
          <w:lang w:val="es-ES"/>
        </w:rPr>
        <w:t xml:space="preserve">PLoS Biology 15:e2002760. </w:t>
      </w:r>
    </w:p>
    <w:p w14:paraId="4C8A1EA7"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Estades, C. F., and S. A. Temple (1999). </w:t>
      </w:r>
      <w:r w:rsidRPr="00884830">
        <w:rPr>
          <w:color w:val="000000"/>
        </w:rPr>
        <w:t xml:space="preserve">Temperate-forest bird communities in a fragmented landscape dominated by exotic pine plantations. </w:t>
      </w:r>
      <w:r w:rsidRPr="00884830">
        <w:rPr>
          <w:color w:val="000000"/>
          <w:lang w:val="es-ES"/>
        </w:rPr>
        <w:t>Ecological Applications 9:573–585.</w:t>
      </w:r>
    </w:p>
    <w:p w14:paraId="69C6B86B" w14:textId="77777777" w:rsidR="0051429F" w:rsidRPr="00884830" w:rsidRDefault="0051429F" w:rsidP="00CB19E0">
      <w:pPr>
        <w:spacing w:line="276" w:lineRule="auto"/>
        <w:ind w:left="709" w:hanging="709"/>
        <w:rPr>
          <w:color w:val="000000"/>
        </w:rPr>
      </w:pPr>
      <w:r w:rsidRPr="00884830">
        <w:rPr>
          <w:color w:val="000000"/>
          <w:lang w:val="es-ES"/>
        </w:rPr>
        <w:t xml:space="preserve">Estades, C. F. (2002). El sesgo geográfico en la teoría ornitológica y la necesidad de desarrollar la ornitología en Chile. </w:t>
      </w:r>
      <w:r w:rsidRPr="00884830">
        <w:rPr>
          <w:color w:val="000000"/>
        </w:rPr>
        <w:t>Boletín Chileno de Ornitología 9:1.</w:t>
      </w:r>
    </w:p>
    <w:p w14:paraId="079DD337" w14:textId="77777777" w:rsidR="0051429F" w:rsidRPr="00884830" w:rsidRDefault="0051429F" w:rsidP="00CB19E0">
      <w:pPr>
        <w:spacing w:line="276" w:lineRule="auto"/>
        <w:ind w:left="709" w:hanging="709"/>
        <w:rPr>
          <w:color w:val="000000"/>
        </w:rPr>
      </w:pPr>
      <w:r w:rsidRPr="00884830">
        <w:rPr>
          <w:color w:val="000000"/>
        </w:rPr>
        <w:t xml:space="preserve">European Commission (2006). Europeans and their languages. Special Eurobarometer 243 / Wave 64.3 - TNS Opinion &amp; Social. </w:t>
      </w:r>
    </w:p>
    <w:p w14:paraId="4CBC9F80" w14:textId="77777777" w:rsidR="0051429F" w:rsidRPr="00884830" w:rsidRDefault="0051429F" w:rsidP="00CB19E0">
      <w:pPr>
        <w:spacing w:line="276" w:lineRule="auto"/>
        <w:ind w:left="709" w:hanging="709"/>
        <w:rPr>
          <w:color w:val="000000"/>
        </w:rPr>
      </w:pPr>
      <w:r w:rsidRPr="00884830">
        <w:rPr>
          <w:color w:val="000000"/>
        </w:rPr>
        <w:t>Faaborg, J., R. T. Holmes, A. D. Anders, K. L. Bildstein, K. M. Dugger, S. A. Gauthreaux, P. Heglund, K. A. Hobson, A. E. Jahn, D. H. Johnson, S. C. Latta, et al. (2010). Conserving migratory land birds in the New World: Do we know enough? Ecological Applications 20:398–418.</w:t>
      </w:r>
    </w:p>
    <w:p w14:paraId="7B3FC604" w14:textId="77777777" w:rsidR="0051429F" w:rsidRPr="00884830" w:rsidRDefault="0051429F" w:rsidP="00CB19E0">
      <w:pPr>
        <w:spacing w:line="276" w:lineRule="auto"/>
        <w:ind w:left="709" w:hanging="709"/>
        <w:rPr>
          <w:color w:val="000000"/>
          <w:lang w:val="es-ES"/>
        </w:rPr>
      </w:pPr>
      <w:r w:rsidRPr="00884830">
        <w:rPr>
          <w:color w:val="000000"/>
        </w:rPr>
        <w:t xml:space="preserve">Faria, L. C. P., L. A. Carrara, and M. Rodrigues (2008). Biologia reprodutiva do Fura-barreira </w:t>
      </w:r>
      <w:r w:rsidRPr="00884830">
        <w:rPr>
          <w:i/>
          <w:color w:val="000000"/>
        </w:rPr>
        <w:t xml:space="preserve">Hylocryptus rectirostris </w:t>
      </w:r>
      <w:r w:rsidRPr="00884830">
        <w:rPr>
          <w:color w:val="000000"/>
        </w:rPr>
        <w:t xml:space="preserve">(Aves: Furnariidae). </w:t>
      </w:r>
      <w:r w:rsidRPr="00884830">
        <w:rPr>
          <w:color w:val="000000"/>
          <w:lang w:val="es-ES"/>
        </w:rPr>
        <w:t>Revista Brasileira de Zoologia 25:172–181.</w:t>
      </w:r>
    </w:p>
    <w:p w14:paraId="589C8375" w14:textId="77777777" w:rsidR="0051429F" w:rsidRPr="00884830" w:rsidRDefault="0051429F" w:rsidP="00CB19E0">
      <w:pPr>
        <w:spacing w:line="276" w:lineRule="auto"/>
        <w:ind w:left="709" w:hanging="709"/>
        <w:rPr>
          <w:color w:val="000000" w:themeColor="text1"/>
          <w:lang w:val="es-ES"/>
        </w:rPr>
      </w:pPr>
      <w:r w:rsidRPr="00884830">
        <w:rPr>
          <w:color w:val="000000" w:themeColor="text1"/>
          <w:lang w:val="es-ES"/>
        </w:rPr>
        <w:t>Fernández Balboa, C. (2016). Roberto Straneck, el hombre de los sonidos. In Aves Argentinas: 100 años (Aves Argentinas, Editor). Aves Argentinas/AOP, Buenos Aires, Argentina.</w:t>
      </w:r>
    </w:p>
    <w:p w14:paraId="076C1106" w14:textId="77777777" w:rsidR="0051429F" w:rsidRPr="00884830" w:rsidRDefault="0051429F" w:rsidP="00CB19E0">
      <w:pPr>
        <w:spacing w:line="276" w:lineRule="auto"/>
        <w:ind w:left="709" w:hanging="709"/>
      </w:pPr>
      <w:r w:rsidRPr="00884830">
        <w:t>Ferretti, V. (2019). Understanding variation in extra-pair paternity in birds: A focus on Neotropical birds. In Behavioral Ecology of Neotropical Birds (J. C. Reboreda, V. D. Fiorini, and D. T. Tuero, Editors). Springer, Cham, Switzerland.</w:t>
      </w:r>
    </w:p>
    <w:p w14:paraId="57D5CDC6" w14:textId="77777777" w:rsidR="0051429F" w:rsidRPr="00884830" w:rsidRDefault="0051429F" w:rsidP="00CB19E0">
      <w:pPr>
        <w:spacing w:line="276" w:lineRule="auto"/>
        <w:ind w:left="709" w:hanging="709"/>
        <w:rPr>
          <w:color w:val="000000"/>
        </w:rPr>
      </w:pPr>
      <w:r w:rsidRPr="00884830">
        <w:rPr>
          <w:color w:val="000000"/>
          <w:lang w:val="en-US"/>
        </w:rPr>
        <w:t>Fierro-Calderón, K., M. Loaiza-Muñoz, M. A. Sánchez-Martínez, D. Ocampo, S. David, H. F. Greeney, and G. A. Londoño (</w:t>
      </w:r>
      <w:r w:rsidRPr="00884830">
        <w:rPr>
          <w:lang w:val="en-US"/>
        </w:rPr>
        <w:t>2021</w:t>
      </w:r>
      <w:r w:rsidRPr="00884830">
        <w:rPr>
          <w:color w:val="000000"/>
          <w:lang w:val="en-US"/>
        </w:rPr>
        <w:t xml:space="preserve">). </w:t>
      </w:r>
      <w:r w:rsidRPr="00884830">
        <w:rPr>
          <w:color w:val="000000"/>
        </w:rPr>
        <w:t xml:space="preserve">Methods for collecting data about the breeding biology of Neotropical birds. Journal of Field Ornithology 93:315–341. </w:t>
      </w:r>
    </w:p>
    <w:p w14:paraId="4044006B" w14:textId="77777777" w:rsidR="0051429F" w:rsidRPr="00884830" w:rsidRDefault="0051429F" w:rsidP="00CB19E0">
      <w:pPr>
        <w:spacing w:line="276" w:lineRule="auto"/>
        <w:ind w:left="709" w:hanging="709"/>
        <w:rPr>
          <w:color w:val="000000"/>
          <w:lang w:val="es-ES"/>
        </w:rPr>
      </w:pPr>
      <w:r w:rsidRPr="00884830">
        <w:rPr>
          <w:color w:val="000000"/>
        </w:rPr>
        <w:t xml:space="preserve">Figueira, L. (2021). O que são observatórios de aves? </w:t>
      </w:r>
      <w:r w:rsidRPr="00884830">
        <w:rPr>
          <w:color w:val="000000"/>
          <w:lang w:val="es-ES"/>
        </w:rPr>
        <w:t>Livro de Resumos, XXVII Congresso Brasileiro de Ornitologia, online, 1–5 August 2021.</w:t>
      </w:r>
    </w:p>
    <w:p w14:paraId="0BD0DA66"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Fontana, C. S., T. W. da Silva, and J. P. de Souza (2017). </w:t>
      </w:r>
      <w:r w:rsidRPr="00884830">
        <w:rPr>
          <w:color w:val="000000"/>
        </w:rPr>
        <w:t xml:space="preserve">Brazilian bird collections: a decade after Aleixo &amp; Straube (2007). </w:t>
      </w:r>
      <w:r w:rsidRPr="00884830">
        <w:rPr>
          <w:color w:val="000000"/>
          <w:lang w:val="es-ES"/>
        </w:rPr>
        <w:t>Revista Brasileira de Ornitologia 25:254–268.</w:t>
      </w:r>
    </w:p>
    <w:p w14:paraId="66572024" w14:textId="77777777" w:rsidR="0051429F" w:rsidRPr="00884830" w:rsidRDefault="0051429F" w:rsidP="00CB19E0">
      <w:pPr>
        <w:spacing w:line="276" w:lineRule="auto"/>
        <w:ind w:left="709" w:hanging="709"/>
        <w:rPr>
          <w:color w:val="000000"/>
        </w:rPr>
      </w:pPr>
      <w:r w:rsidRPr="000A2E80">
        <w:rPr>
          <w:color w:val="000000"/>
          <w:lang w:val="es-ES"/>
        </w:rPr>
        <w:t xml:space="preserve">Fontúrbel, F. E., and J. Vizentin‐Bugoni (2021). </w:t>
      </w:r>
      <w:r w:rsidRPr="00884830">
        <w:rPr>
          <w:color w:val="000000"/>
        </w:rPr>
        <w:t>A paywall coming down, another being erected: Open Access Article Processing Charges (APC) may prevent some researchers from publishing in leading journals. The Bulletin of the Ecological Society of America 102:e01791.</w:t>
      </w:r>
    </w:p>
    <w:p w14:paraId="377901E9" w14:textId="77777777" w:rsidR="0051429F" w:rsidRPr="00884830" w:rsidRDefault="0051429F" w:rsidP="00CB19E0">
      <w:pPr>
        <w:spacing w:line="276" w:lineRule="auto"/>
        <w:ind w:left="709" w:hanging="709"/>
        <w:rPr>
          <w:color w:val="000000"/>
        </w:rPr>
      </w:pPr>
      <w:r w:rsidRPr="00884830">
        <w:rPr>
          <w:color w:val="000000"/>
        </w:rPr>
        <w:lastRenderedPageBreak/>
        <w:t xml:space="preserve">Fraga, R. M. (2019). </w:t>
      </w:r>
      <w:r w:rsidRPr="00884830">
        <w:rPr>
          <w:color w:val="000000"/>
          <w:lang w:val="es-ES"/>
        </w:rPr>
        <w:t xml:space="preserve">A la memoria de Sergio Salvador (16-12-1955 / 2-9-2018). </w:t>
      </w:r>
      <w:r w:rsidRPr="00884830">
        <w:rPr>
          <w:color w:val="000000"/>
        </w:rPr>
        <w:t>El Hornero 1:38.</w:t>
      </w:r>
    </w:p>
    <w:p w14:paraId="384B12A6" w14:textId="77777777" w:rsidR="0051429F" w:rsidRPr="00884830" w:rsidRDefault="0051429F" w:rsidP="00CB19E0">
      <w:pPr>
        <w:spacing w:line="276" w:lineRule="auto"/>
        <w:ind w:left="709" w:hanging="709"/>
        <w:rPr>
          <w:color w:val="000000"/>
        </w:rPr>
      </w:pPr>
      <w:r w:rsidRPr="00884830">
        <w:rPr>
          <w:color w:val="000000"/>
        </w:rPr>
        <w:t>França, L. F., and M. Â. Marini (2009). Low and variable reproductive success of a Neotropical flycatcher (</w:t>
      </w:r>
      <w:r w:rsidRPr="00884830">
        <w:rPr>
          <w:i/>
          <w:color w:val="000000"/>
        </w:rPr>
        <w:t>Suiriri islerorum</w:t>
      </w:r>
      <w:r w:rsidRPr="00884830">
        <w:rPr>
          <w:color w:val="000000"/>
        </w:rPr>
        <w:t>). Emu 109:265–269.</w:t>
      </w:r>
    </w:p>
    <w:p w14:paraId="33173D54" w14:textId="77777777" w:rsidR="0051429F" w:rsidRPr="00884830" w:rsidRDefault="0051429F" w:rsidP="00CB19E0">
      <w:pPr>
        <w:spacing w:line="276" w:lineRule="auto"/>
        <w:ind w:left="709" w:hanging="709"/>
        <w:rPr>
          <w:color w:val="000000"/>
          <w:lang w:val="es-ES"/>
        </w:rPr>
      </w:pPr>
      <w:r w:rsidRPr="00884830">
        <w:rPr>
          <w:color w:val="000000"/>
        </w:rPr>
        <w:t>França, L. F., and M. Â. Marini (2010). Negative trend in population size in a Neotropical Flycatcher (</w:t>
      </w:r>
      <w:r w:rsidRPr="00884830">
        <w:rPr>
          <w:i/>
          <w:color w:val="000000"/>
        </w:rPr>
        <w:t>Suiriri islerorum</w:t>
      </w:r>
      <w:r w:rsidRPr="00884830">
        <w:rPr>
          <w:color w:val="000000"/>
        </w:rPr>
        <w:t xml:space="preserve">) despite high apparent annual survival. </w:t>
      </w:r>
      <w:r w:rsidRPr="00884830">
        <w:rPr>
          <w:color w:val="000000"/>
          <w:lang w:val="es-ES"/>
        </w:rPr>
        <w:t>Journal of Field Ornithology 81:227–236.</w:t>
      </w:r>
    </w:p>
    <w:p w14:paraId="1D987CE2" w14:textId="77777777" w:rsidR="0051429F" w:rsidRPr="00884830" w:rsidRDefault="0051429F" w:rsidP="00CB19E0">
      <w:pPr>
        <w:spacing w:line="276" w:lineRule="auto"/>
        <w:ind w:left="709" w:hanging="709"/>
        <w:rPr>
          <w:color w:val="000000"/>
          <w:lang w:val="es-ES"/>
        </w:rPr>
      </w:pPr>
      <w:r w:rsidRPr="00884830">
        <w:rPr>
          <w:color w:val="000000"/>
          <w:lang w:val="es-ES"/>
        </w:rPr>
        <w:t>Franke, I. (2007). Historia de la ornitología peruana e importancia de las colecciones científicas de aves. Revista Peruana de Biología 1:159–164.</w:t>
      </w:r>
    </w:p>
    <w:p w14:paraId="7DFBBADF" w14:textId="77777777" w:rsidR="0051429F" w:rsidRPr="00884830" w:rsidRDefault="0051429F" w:rsidP="00CB19E0">
      <w:pPr>
        <w:spacing w:line="276" w:lineRule="auto"/>
        <w:ind w:left="709" w:hanging="709"/>
        <w:rPr>
          <w:color w:val="000000"/>
          <w:lang w:val="es-ES"/>
        </w:rPr>
      </w:pPr>
      <w:r w:rsidRPr="00884830">
        <w:rPr>
          <w:color w:val="000000"/>
          <w:lang w:val="es-ES"/>
        </w:rPr>
        <w:t>Freile, J. F. (2015). Nesting of the Scrub Tanager (</w:t>
      </w:r>
      <w:r w:rsidRPr="00884830">
        <w:rPr>
          <w:i/>
          <w:color w:val="000000"/>
          <w:lang w:val="es-ES"/>
        </w:rPr>
        <w:t>Tangara vitriolina</w:t>
      </w:r>
      <w:r w:rsidRPr="00884830">
        <w:rPr>
          <w:color w:val="000000"/>
          <w:lang w:val="es-ES"/>
        </w:rPr>
        <w:t>) in Andean Ecuador. Ornitología Neotropical 26:51–58.</w:t>
      </w:r>
    </w:p>
    <w:p w14:paraId="3D3CF5DF" w14:textId="77777777" w:rsidR="0051429F" w:rsidRPr="00884830" w:rsidRDefault="0051429F" w:rsidP="00CB19E0">
      <w:pPr>
        <w:spacing w:line="276" w:lineRule="auto"/>
        <w:ind w:left="709" w:hanging="709"/>
        <w:rPr>
          <w:color w:val="000000"/>
          <w:lang w:val="es-ES"/>
        </w:rPr>
      </w:pPr>
      <w:r w:rsidRPr="00884830">
        <w:rPr>
          <w:color w:val="000000"/>
        </w:rPr>
        <w:t xml:space="preserve">Freile, J. F., and S. Córdoba (2008). </w:t>
      </w:r>
      <w:r w:rsidRPr="00884830">
        <w:rPr>
          <w:color w:val="000000"/>
          <w:lang w:val="es-ES"/>
        </w:rPr>
        <w:t>Historia de la ornitología en la región Andina: el ejemplo de Colombia y Ecuador. Ornitología Neotropical 19:S381–S389.</w:t>
      </w:r>
    </w:p>
    <w:p w14:paraId="66B14566" w14:textId="77777777" w:rsidR="0051429F" w:rsidRPr="00884830" w:rsidRDefault="0051429F" w:rsidP="00CB19E0">
      <w:pPr>
        <w:spacing w:line="276" w:lineRule="auto"/>
        <w:ind w:left="709" w:hanging="709"/>
        <w:rPr>
          <w:color w:val="000000"/>
        </w:rPr>
      </w:pPr>
      <w:r w:rsidRPr="00884830">
        <w:rPr>
          <w:color w:val="000000"/>
          <w:lang w:val="es-ES"/>
        </w:rPr>
        <w:t xml:space="preserve">Freile, J. F., J. M. Carrión, F. Prieto-Albuja, L. Suárez, and F. Ortiz-Crespo (2006). La ornitología en Ecuador: un análisis del estado actual del conocimiento y sugerencias para prioridades de investigación. </w:t>
      </w:r>
      <w:r w:rsidRPr="00884830">
        <w:rPr>
          <w:color w:val="000000"/>
        </w:rPr>
        <w:t>Ornitología Neotropical 17:183–202.</w:t>
      </w:r>
    </w:p>
    <w:p w14:paraId="39C04EA5" w14:textId="77777777" w:rsidR="0051429F" w:rsidRPr="00884830" w:rsidRDefault="0051429F" w:rsidP="00CB19E0">
      <w:pPr>
        <w:spacing w:line="276" w:lineRule="auto"/>
        <w:ind w:left="709" w:hanging="709"/>
        <w:rPr>
          <w:color w:val="000000"/>
          <w:lang w:val="es-ES"/>
        </w:rPr>
      </w:pPr>
      <w:r w:rsidRPr="00884830">
        <w:rPr>
          <w:color w:val="000000"/>
        </w:rPr>
        <w:t xml:space="preserve">Freile, J. F., H. F. Greeney, and E. Bonaccorso (2014). Current Neotropical ornithology: Research progress 1996-2011. </w:t>
      </w:r>
      <w:r w:rsidRPr="00884830">
        <w:rPr>
          <w:color w:val="000000"/>
          <w:lang w:val="es-ES"/>
        </w:rPr>
        <w:t>The Condor 116:84–96.</w:t>
      </w:r>
    </w:p>
    <w:p w14:paraId="2195DBB2" w14:textId="77777777" w:rsidR="0051429F" w:rsidRPr="00884830" w:rsidRDefault="0051429F" w:rsidP="00CB19E0">
      <w:pPr>
        <w:spacing w:line="276" w:lineRule="auto"/>
        <w:ind w:left="709" w:hanging="709"/>
        <w:rPr>
          <w:color w:val="000000"/>
          <w:lang w:val="es-ES"/>
        </w:rPr>
      </w:pPr>
      <w:r w:rsidRPr="00884830">
        <w:rPr>
          <w:color w:val="000000"/>
          <w:lang w:val="es-ES"/>
        </w:rPr>
        <w:t>Freitas, G. H. S., M. F. Vasconcelos, and M. Rodrigues (2009). Aspectos reprodutivos e comentários adicionais sobre o jovem do Rabo-mole-da-serra (</w:t>
      </w:r>
      <w:r w:rsidRPr="00884830">
        <w:rPr>
          <w:i/>
          <w:color w:val="000000"/>
          <w:lang w:val="es-ES"/>
        </w:rPr>
        <w:t>Embernagra longicauda</w:t>
      </w:r>
      <w:r w:rsidRPr="00884830">
        <w:rPr>
          <w:color w:val="000000"/>
          <w:lang w:val="es-ES"/>
        </w:rPr>
        <w:t>) na Serra do Cipó, Minas Gerais. Atualidades Ornitológicas 147:8–9.</w:t>
      </w:r>
    </w:p>
    <w:p w14:paraId="0D1A07A5" w14:textId="77777777" w:rsidR="0051429F" w:rsidRPr="00884830" w:rsidRDefault="0051429F" w:rsidP="00CB19E0">
      <w:pPr>
        <w:spacing w:line="276" w:lineRule="auto"/>
        <w:ind w:left="709" w:hanging="709"/>
        <w:rPr>
          <w:color w:val="000000"/>
        </w:rPr>
      </w:pPr>
      <w:r w:rsidRPr="00884830">
        <w:rPr>
          <w:color w:val="000000"/>
          <w:lang w:val="es-ES"/>
        </w:rPr>
        <w:t xml:space="preserve">García-Lau, I., M. Acosta, L. Mugica, A. Rodríguez-Ochoa, and A. González (2018). Revisión de los estudios científicos sobre ornitología urbana de La Habana, Cuba. </w:t>
      </w:r>
      <w:r w:rsidRPr="00884830">
        <w:rPr>
          <w:color w:val="000000"/>
          <w:lang w:val="en-US"/>
        </w:rPr>
        <w:t xml:space="preserve">El </w:t>
      </w:r>
      <w:r w:rsidRPr="00884830">
        <w:rPr>
          <w:color w:val="000000"/>
        </w:rPr>
        <w:t>Hornero 33:29–44.</w:t>
      </w:r>
    </w:p>
    <w:p w14:paraId="3AA3FF76" w14:textId="77777777" w:rsidR="0051429F" w:rsidRPr="00884830" w:rsidRDefault="0051429F" w:rsidP="00CB19E0">
      <w:pPr>
        <w:spacing w:line="276" w:lineRule="auto"/>
        <w:ind w:left="709" w:hanging="709"/>
        <w:rPr>
          <w:color w:val="000000"/>
        </w:rPr>
      </w:pPr>
      <w:r w:rsidRPr="00884830">
        <w:rPr>
          <w:color w:val="000000"/>
        </w:rPr>
        <w:t xml:space="preserve">Gelis, R. A., H. F. Greeney, M. Cooper, and C. Dingle (2006). The nest, eggs, nestlings and fledglings of Fiery-throated Fruiteater </w:t>
      </w:r>
      <w:r w:rsidRPr="00884830">
        <w:rPr>
          <w:i/>
          <w:color w:val="000000"/>
        </w:rPr>
        <w:t>Pipreola chlorolepidota</w:t>
      </w:r>
      <w:r w:rsidRPr="00884830">
        <w:rPr>
          <w:color w:val="000000"/>
        </w:rPr>
        <w:t xml:space="preserve"> in north-east Ecuador. Cotinga 26:10–12.</w:t>
      </w:r>
    </w:p>
    <w:p w14:paraId="408C2663" w14:textId="77777777" w:rsidR="0051429F" w:rsidRPr="00884830" w:rsidRDefault="0051429F" w:rsidP="00CB19E0">
      <w:pPr>
        <w:spacing w:line="276" w:lineRule="auto"/>
        <w:ind w:left="709" w:hanging="709"/>
        <w:rPr>
          <w:color w:val="000000"/>
        </w:rPr>
      </w:pPr>
      <w:r w:rsidRPr="00884830">
        <w:t>Gibbs, J. P., M. L. Hunter, Jr., and S. M. Melvin (1993). Snag availability and communities of cavity nesting birds in tropical versus temperate forests. Biotropica 25:236–241.</w:t>
      </w:r>
    </w:p>
    <w:p w14:paraId="5BA9799B" w14:textId="77777777" w:rsidR="0051429F" w:rsidRPr="00884830" w:rsidRDefault="0051429F" w:rsidP="00CB19E0">
      <w:pPr>
        <w:spacing w:line="276" w:lineRule="auto"/>
        <w:ind w:left="709" w:hanging="709"/>
        <w:rPr>
          <w:color w:val="000000"/>
          <w:lang w:val="es-ES"/>
        </w:rPr>
      </w:pPr>
      <w:r w:rsidRPr="00884830">
        <w:rPr>
          <w:color w:val="000000"/>
        </w:rPr>
        <w:t xml:space="preserve">Gibbs, W. W. (1995). Lost science in the Third World. </w:t>
      </w:r>
      <w:r w:rsidRPr="00884830">
        <w:rPr>
          <w:color w:val="000000"/>
          <w:lang w:val="es-ES"/>
        </w:rPr>
        <w:t>Scientific American 2:92–99.</w:t>
      </w:r>
    </w:p>
    <w:p w14:paraId="0FAB20C1"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Gomez, C., C. D. Cadena, A. M. Cuervo, J. Díaz-Cárdenas, F. García-Cardona, N. Niño-Rodríguez, N. Ocampo-Peñuela, D. Ocampo, G. Seeholzer, A. Sierra-Ricaurte, and J. Soto-Patiño (2022). Reexpedición Colombia: Entender el pasado para empoderar acciones que fortalezcan el conocimiento y conservación de las aves. Biota Colombiana 23:e984. </w:t>
      </w:r>
    </w:p>
    <w:p w14:paraId="33143FBD" w14:textId="77777777" w:rsidR="0051429F" w:rsidRPr="00884830" w:rsidRDefault="0051429F" w:rsidP="00CB19E0">
      <w:pPr>
        <w:spacing w:line="276" w:lineRule="auto"/>
        <w:ind w:left="709" w:hanging="709"/>
        <w:rPr>
          <w:color w:val="000000"/>
        </w:rPr>
      </w:pPr>
      <w:r w:rsidRPr="00884830">
        <w:rPr>
          <w:color w:val="000000"/>
          <w:lang w:val="es-ES"/>
        </w:rPr>
        <w:t xml:space="preserve">González-García, F. (1994). Behavior of Horned Guan in Chiapas, Mexico. </w:t>
      </w:r>
      <w:r w:rsidRPr="00884830">
        <w:rPr>
          <w:color w:val="000000"/>
        </w:rPr>
        <w:t>Wilson Bulletin 106:357–365.</w:t>
      </w:r>
    </w:p>
    <w:p w14:paraId="2ADE1545" w14:textId="77777777" w:rsidR="0051429F" w:rsidRPr="00884830" w:rsidRDefault="0051429F" w:rsidP="00CB19E0">
      <w:pPr>
        <w:spacing w:line="276" w:lineRule="auto"/>
        <w:ind w:left="709" w:hanging="709"/>
        <w:rPr>
          <w:color w:val="000000"/>
        </w:rPr>
      </w:pPr>
      <w:r w:rsidRPr="00884830">
        <w:rPr>
          <w:color w:val="000000"/>
        </w:rPr>
        <w:t xml:space="preserve">González-García, F. (1995). Reproductive biology and vocalizations of the Horned Guan </w:t>
      </w:r>
      <w:r w:rsidRPr="00884830">
        <w:rPr>
          <w:i/>
          <w:color w:val="000000"/>
        </w:rPr>
        <w:t xml:space="preserve">Oreophasis derbianus </w:t>
      </w:r>
      <w:r w:rsidRPr="00884830">
        <w:rPr>
          <w:color w:val="000000"/>
        </w:rPr>
        <w:t>in Mexico. The Condor 97:415–426.</w:t>
      </w:r>
    </w:p>
    <w:p w14:paraId="24E2C937" w14:textId="77777777" w:rsidR="0051429F" w:rsidRPr="00884830" w:rsidRDefault="0051429F" w:rsidP="00CB19E0">
      <w:pPr>
        <w:spacing w:line="276" w:lineRule="auto"/>
        <w:ind w:left="709" w:hanging="709"/>
        <w:rPr>
          <w:color w:val="000000"/>
        </w:rPr>
      </w:pPr>
      <w:r w:rsidRPr="00884830">
        <w:rPr>
          <w:color w:val="000000"/>
        </w:rPr>
        <w:lastRenderedPageBreak/>
        <w:t>Gordin, M. D. (2015). Scientists’ Babel: How science was done before and after global English. University of Chicago Press, Chicago, Illinois, USA.</w:t>
      </w:r>
    </w:p>
    <w:p w14:paraId="2B4E11F5" w14:textId="73FD343E" w:rsidR="0051429F" w:rsidRPr="00884830" w:rsidRDefault="0051429F" w:rsidP="00CB19E0">
      <w:pPr>
        <w:spacing w:line="276" w:lineRule="auto"/>
        <w:ind w:left="709" w:hanging="709"/>
        <w:rPr>
          <w:color w:val="000000"/>
        </w:rPr>
      </w:pPr>
      <w:r w:rsidRPr="00884830">
        <w:rPr>
          <w:color w:val="000000"/>
        </w:rPr>
        <w:t xml:space="preserve">Gorgulho, S., S. S. Jardim, and M. B. Mesquita (2005). </w:t>
      </w:r>
      <w:r w:rsidRPr="00884830">
        <w:rPr>
          <w:color w:val="000000"/>
          <w:lang w:val="es-ES"/>
        </w:rPr>
        <w:t xml:space="preserve">A vida e a obra de Johan Galgas Frisch. </w:t>
      </w:r>
      <w:r w:rsidRPr="00884830">
        <w:rPr>
          <w:color w:val="000000"/>
        </w:rPr>
        <w:t xml:space="preserve">Dalgas Ecoltec, São Paulo, </w:t>
      </w:r>
      <w:r w:rsidR="000A2E80">
        <w:rPr>
          <w:color w:val="000000"/>
        </w:rPr>
        <w:t>Brasil</w:t>
      </w:r>
      <w:r w:rsidRPr="00884830">
        <w:rPr>
          <w:color w:val="000000"/>
        </w:rPr>
        <w:t>.</w:t>
      </w:r>
    </w:p>
    <w:p w14:paraId="6D13A8B6" w14:textId="77777777" w:rsidR="0051429F" w:rsidRPr="00884830" w:rsidRDefault="0051429F" w:rsidP="00CB19E0">
      <w:pPr>
        <w:spacing w:line="276" w:lineRule="auto"/>
        <w:ind w:left="709" w:hanging="709"/>
        <w:rPr>
          <w:color w:val="000000"/>
        </w:rPr>
      </w:pPr>
      <w:r w:rsidRPr="00884830">
        <w:rPr>
          <w:color w:val="000000"/>
        </w:rPr>
        <w:t>Gorton, G. 2010. Remembering Paul A. Schwartz (1917-1979) pioneer Neotropical bird recordist and taxonomist. Birding, September 2010:40–50.</w:t>
      </w:r>
    </w:p>
    <w:p w14:paraId="263C3D9D" w14:textId="77777777" w:rsidR="0051429F" w:rsidRPr="00884830" w:rsidRDefault="0051429F" w:rsidP="00CB19E0">
      <w:pPr>
        <w:spacing w:line="276" w:lineRule="auto"/>
        <w:ind w:left="709" w:hanging="709"/>
        <w:rPr>
          <w:color w:val="000000"/>
        </w:rPr>
      </w:pPr>
      <w:r w:rsidRPr="00884830">
        <w:rPr>
          <w:color w:val="000000"/>
        </w:rPr>
        <w:t>Gosztyla, M. L., L. Kwong, N. A. Murray, C. E. Williams, N. Behnke, P. Curry, K. D. Corbett, K. N. DSouza, J. Gala de Pablo, J. Gicobi, M. Javidnia, et al. (2021). Responses to 10 common criticisms of anti-racism action in STEMM. PLoS Computational Biology 17:e1009141.</w:t>
      </w:r>
    </w:p>
    <w:p w14:paraId="70146E4C" w14:textId="77777777" w:rsidR="0051429F" w:rsidRPr="00884830" w:rsidRDefault="0051429F" w:rsidP="00CB19E0">
      <w:pPr>
        <w:spacing w:line="276" w:lineRule="auto"/>
        <w:ind w:left="709" w:hanging="709"/>
        <w:rPr>
          <w:color w:val="000000"/>
        </w:rPr>
      </w:pPr>
      <w:r w:rsidRPr="00884830">
        <w:rPr>
          <w:color w:val="000000"/>
        </w:rPr>
        <w:t>Greeney, H. F. (2006). The nest, eggs, and nestlings of the Rufous-headed Pygmy-Tyrant (</w:t>
      </w:r>
      <w:r w:rsidRPr="00884830">
        <w:rPr>
          <w:i/>
          <w:color w:val="000000"/>
        </w:rPr>
        <w:t>Pseudotriccus ruficeps</w:t>
      </w:r>
      <w:r w:rsidRPr="00884830">
        <w:rPr>
          <w:color w:val="000000"/>
        </w:rPr>
        <w:t>) in southeastern Ecuador. Ornitología Neotropical 17:589–592.</w:t>
      </w:r>
    </w:p>
    <w:p w14:paraId="5AD857A3" w14:textId="77777777" w:rsidR="0051429F" w:rsidRPr="00884830" w:rsidRDefault="0051429F" w:rsidP="00CB19E0">
      <w:pPr>
        <w:spacing w:line="276" w:lineRule="auto"/>
        <w:ind w:left="709" w:hanging="709"/>
        <w:rPr>
          <w:color w:val="000000"/>
        </w:rPr>
      </w:pPr>
      <w:r w:rsidRPr="00884830">
        <w:rPr>
          <w:color w:val="000000"/>
        </w:rPr>
        <w:t>Greeney, H. F. (2012). The nest, egg, and nestling of the Stripe-headed Antpitta (</w:t>
      </w:r>
      <w:r w:rsidRPr="00884830">
        <w:rPr>
          <w:i/>
          <w:color w:val="000000"/>
        </w:rPr>
        <w:t>Grallaria andicolus</w:t>
      </w:r>
      <w:r w:rsidRPr="00884830">
        <w:rPr>
          <w:color w:val="000000"/>
        </w:rPr>
        <w:t>) in southern Peru. Ornitología Neotropical 23:367–374.</w:t>
      </w:r>
    </w:p>
    <w:p w14:paraId="38A6F623" w14:textId="77777777" w:rsidR="0051429F" w:rsidRPr="00884830" w:rsidRDefault="0051429F" w:rsidP="00CB19E0">
      <w:pPr>
        <w:spacing w:line="276" w:lineRule="auto"/>
        <w:ind w:left="709" w:hanging="709"/>
        <w:rPr>
          <w:color w:val="000000"/>
        </w:rPr>
      </w:pPr>
      <w:r w:rsidRPr="00884830">
        <w:rPr>
          <w:color w:val="000000"/>
        </w:rPr>
        <w:t>Greeney, H. F. (2013). The nest of the Ash-breasted Tit-Tyrant (</w:t>
      </w:r>
      <w:r w:rsidRPr="00884830">
        <w:rPr>
          <w:i/>
          <w:color w:val="000000"/>
        </w:rPr>
        <w:t>Anairetes alpinus</w:t>
      </w:r>
      <w:r w:rsidRPr="00884830">
        <w:rPr>
          <w:color w:val="000000"/>
        </w:rPr>
        <w:t>). Ornitología Colombiana 13:74–78.</w:t>
      </w:r>
    </w:p>
    <w:p w14:paraId="783D6218" w14:textId="77777777" w:rsidR="0051429F" w:rsidRPr="00884830" w:rsidRDefault="0051429F" w:rsidP="00CB19E0">
      <w:pPr>
        <w:spacing w:line="276" w:lineRule="auto"/>
        <w:ind w:left="709" w:hanging="709"/>
        <w:rPr>
          <w:color w:val="000000"/>
        </w:rPr>
      </w:pPr>
      <w:r w:rsidRPr="00884830">
        <w:rPr>
          <w:color w:val="000000"/>
        </w:rPr>
        <w:t>Greeney, H. F., and A. Dyrcz (2011). Breeding biology of Pale-edged Flycatcher (</w:t>
      </w:r>
      <w:r w:rsidRPr="00884830">
        <w:rPr>
          <w:i/>
          <w:color w:val="000000"/>
        </w:rPr>
        <w:t>Myiarchus cephalotes</w:t>
      </w:r>
      <w:r w:rsidRPr="00884830">
        <w:rPr>
          <w:color w:val="000000"/>
        </w:rPr>
        <w:t>) in northeastern Ecuador. Ornitología Colombiana 11:49–57.</w:t>
      </w:r>
    </w:p>
    <w:p w14:paraId="65E93A90" w14:textId="77777777" w:rsidR="0051429F" w:rsidRPr="00884830" w:rsidRDefault="0051429F" w:rsidP="00CB19E0">
      <w:pPr>
        <w:spacing w:line="276" w:lineRule="auto"/>
        <w:ind w:left="709" w:hanging="709"/>
        <w:rPr>
          <w:color w:val="000000"/>
        </w:rPr>
      </w:pPr>
      <w:r w:rsidRPr="00884830">
        <w:rPr>
          <w:color w:val="000000"/>
        </w:rPr>
        <w:t>Greeney, H. F., and R. A. Gelis (2005). The nest and nestlings of the Long-tailed Tapaculo (</w:t>
      </w:r>
      <w:r w:rsidRPr="00884830">
        <w:rPr>
          <w:i/>
          <w:color w:val="000000"/>
        </w:rPr>
        <w:t>Scytalopus micropterus</w:t>
      </w:r>
      <w:r w:rsidRPr="00884830">
        <w:rPr>
          <w:color w:val="000000"/>
        </w:rPr>
        <w:t>) in Ecuador. Ornitología Colombiana 3:88–91.</w:t>
      </w:r>
    </w:p>
    <w:p w14:paraId="3F788C4A" w14:textId="77777777" w:rsidR="0051429F" w:rsidRPr="00884830" w:rsidRDefault="0051429F" w:rsidP="00CB19E0">
      <w:pPr>
        <w:spacing w:line="276" w:lineRule="auto"/>
        <w:ind w:left="709" w:hanging="709"/>
        <w:rPr>
          <w:color w:val="000000"/>
        </w:rPr>
      </w:pPr>
      <w:r w:rsidRPr="00884830">
        <w:rPr>
          <w:color w:val="000000"/>
        </w:rPr>
        <w:t>Greeney, H. F., and R. A. Gelis (2007). Further breeding records from the Ecuadorian Amazonian lowlands. Cotinga 29:62–68.</w:t>
      </w:r>
    </w:p>
    <w:p w14:paraId="0EAAD4E4" w14:textId="77777777" w:rsidR="0051429F" w:rsidRPr="00884830" w:rsidRDefault="0051429F" w:rsidP="00CB19E0">
      <w:pPr>
        <w:spacing w:line="276" w:lineRule="auto"/>
        <w:ind w:left="709" w:hanging="709"/>
        <w:rPr>
          <w:color w:val="000000"/>
        </w:rPr>
      </w:pPr>
      <w:r w:rsidRPr="00884830">
        <w:rPr>
          <w:color w:val="000000"/>
        </w:rPr>
        <w:t>Greeney, H. F., and K. Zyskowski (2008). A novel nest architecture within the Furnariidae: First nests of the White-browed Spinetail. The Condor 110:584–588.</w:t>
      </w:r>
    </w:p>
    <w:p w14:paraId="4AB5F8C8" w14:textId="77777777" w:rsidR="0051429F" w:rsidRPr="00884830" w:rsidRDefault="0051429F" w:rsidP="00CB19E0">
      <w:pPr>
        <w:spacing w:line="276" w:lineRule="auto"/>
        <w:ind w:left="709" w:hanging="709"/>
        <w:rPr>
          <w:color w:val="000000"/>
        </w:rPr>
      </w:pPr>
      <w:r w:rsidRPr="00884830">
        <w:rPr>
          <w:color w:val="000000"/>
        </w:rPr>
        <w:t>Greeney, H. F., and J. D. Vargas-Jiménez (2017). First description of the nest and nestlings of the Thicket Antpitta (</w:t>
      </w:r>
      <w:r w:rsidRPr="00884830">
        <w:rPr>
          <w:i/>
          <w:color w:val="000000"/>
        </w:rPr>
        <w:t>Hylopezus dives</w:t>
      </w:r>
      <w:r w:rsidRPr="00884830">
        <w:rPr>
          <w:color w:val="000000"/>
        </w:rPr>
        <w:t>). Ornitología Neotropical 28:181–185.</w:t>
      </w:r>
    </w:p>
    <w:p w14:paraId="4215F536" w14:textId="77777777" w:rsidR="0051429F" w:rsidRPr="00884830" w:rsidRDefault="0051429F" w:rsidP="00CB19E0">
      <w:pPr>
        <w:spacing w:line="276" w:lineRule="auto"/>
        <w:ind w:left="709" w:hanging="709"/>
        <w:rPr>
          <w:color w:val="000000"/>
          <w:lang w:val="es-ES"/>
        </w:rPr>
      </w:pPr>
      <w:r w:rsidRPr="00884830">
        <w:rPr>
          <w:color w:val="000000"/>
        </w:rPr>
        <w:t>Greeney, H. F., R. C. Dobbs, and R. A. Gelis (2005). The nest, eggs, nestlings, and parental care of the Bronze-olive Pygmy-Tyrant (</w:t>
      </w:r>
      <w:r w:rsidRPr="00884830">
        <w:rPr>
          <w:i/>
          <w:color w:val="000000"/>
        </w:rPr>
        <w:t>Pseudotriccus pelzelni</w:t>
      </w:r>
      <w:r w:rsidRPr="00884830">
        <w:rPr>
          <w:color w:val="000000"/>
        </w:rPr>
        <w:t xml:space="preserve">). </w:t>
      </w:r>
      <w:r w:rsidRPr="00884830">
        <w:rPr>
          <w:color w:val="000000"/>
          <w:lang w:val="es-ES"/>
        </w:rPr>
        <w:t>Ornitología Neotropical 16:511–518.</w:t>
      </w:r>
    </w:p>
    <w:p w14:paraId="5F6CE950" w14:textId="77777777" w:rsidR="0051429F" w:rsidRPr="00884830" w:rsidRDefault="0051429F" w:rsidP="00CB19E0">
      <w:pPr>
        <w:spacing w:line="276" w:lineRule="auto"/>
        <w:ind w:left="709" w:hanging="709"/>
        <w:rPr>
          <w:color w:val="000000"/>
        </w:rPr>
      </w:pPr>
      <w:r w:rsidRPr="00884830">
        <w:rPr>
          <w:color w:val="000000"/>
          <w:lang w:val="es-ES"/>
        </w:rPr>
        <w:t xml:space="preserve">Greeney, H. F., J. L. Gonçalves de Lima, T. Tolêdo, and T. T. Silva (2016). </w:t>
      </w:r>
      <w:r w:rsidRPr="00884830">
        <w:rPr>
          <w:color w:val="000000"/>
        </w:rPr>
        <w:t xml:space="preserve">First description of the nest of White-browed Antpitta </w:t>
      </w:r>
      <w:r w:rsidRPr="00884830">
        <w:rPr>
          <w:i/>
          <w:color w:val="000000"/>
        </w:rPr>
        <w:t>Hylopezus ochroleucus</w:t>
      </w:r>
      <w:r w:rsidRPr="00884830">
        <w:rPr>
          <w:color w:val="000000"/>
        </w:rPr>
        <w:t>. Revista Brasileira de Ornitologia 24:213–216.</w:t>
      </w:r>
    </w:p>
    <w:p w14:paraId="703F93F3" w14:textId="77777777" w:rsidR="0051429F" w:rsidRPr="00884830" w:rsidRDefault="0051429F" w:rsidP="00CB19E0">
      <w:pPr>
        <w:spacing w:line="276" w:lineRule="auto"/>
        <w:ind w:left="709" w:hanging="709"/>
        <w:rPr>
          <w:color w:val="000000"/>
          <w:lang w:val="en-US"/>
        </w:rPr>
      </w:pPr>
      <w:r w:rsidRPr="00884830">
        <w:rPr>
          <w:color w:val="000000"/>
        </w:rPr>
        <w:t>Greeney, H. F., L. H. Jamieson, R. C. Dobbs, P. R. Martin, and R. A. Gelis (2006). Observations on the nest, eggs, and natural history of the Highland Motmot (</w:t>
      </w:r>
      <w:r w:rsidRPr="00884830">
        <w:rPr>
          <w:i/>
          <w:color w:val="000000"/>
        </w:rPr>
        <w:t>Momotus aequatorialis</w:t>
      </w:r>
      <w:r w:rsidRPr="00884830">
        <w:rPr>
          <w:color w:val="000000"/>
        </w:rPr>
        <w:t xml:space="preserve">) in eastern Ecuador. </w:t>
      </w:r>
      <w:r w:rsidRPr="00884830">
        <w:rPr>
          <w:color w:val="000000"/>
          <w:lang w:val="en-US"/>
        </w:rPr>
        <w:t>Ornitología Neotropical 17:151–154.</w:t>
      </w:r>
    </w:p>
    <w:p w14:paraId="521BD513" w14:textId="77777777" w:rsidR="0051429F" w:rsidRPr="00884830" w:rsidRDefault="0051429F" w:rsidP="00CB19E0">
      <w:pPr>
        <w:spacing w:line="276" w:lineRule="auto"/>
        <w:ind w:left="709" w:hanging="709"/>
        <w:rPr>
          <w:color w:val="000000"/>
          <w:lang w:val="en-US"/>
        </w:rPr>
      </w:pPr>
      <w:r w:rsidRPr="00884830">
        <w:t>Guillemin, M., and L. Gillam (2004). Ethics, reflexivity, and “ethically important moments” in research. Qualitative Inquiry 10:261–280.</w:t>
      </w:r>
    </w:p>
    <w:p w14:paraId="10CA273A" w14:textId="77777777" w:rsidR="0051429F" w:rsidRPr="00884830" w:rsidRDefault="0051429F" w:rsidP="00CB19E0">
      <w:pPr>
        <w:spacing w:line="276" w:lineRule="auto"/>
        <w:ind w:left="709" w:hanging="709"/>
        <w:rPr>
          <w:color w:val="000000"/>
        </w:rPr>
      </w:pPr>
      <w:r w:rsidRPr="00884830">
        <w:rPr>
          <w:color w:val="000000"/>
          <w:lang w:val="en-US"/>
        </w:rPr>
        <w:t xml:space="preserve">Güller, R., H. Di Santo, and R. Lejarraga (2004). </w:t>
      </w:r>
      <w:r w:rsidRPr="00884830">
        <w:rPr>
          <w:color w:val="000000"/>
          <w:lang w:val="es-ES"/>
        </w:rPr>
        <w:t>Nido de Cachirla Pálida (</w:t>
      </w:r>
      <w:r w:rsidRPr="00884830">
        <w:rPr>
          <w:i/>
          <w:color w:val="000000"/>
          <w:lang w:val="es-ES"/>
        </w:rPr>
        <w:t>Anthus hellmayri</w:t>
      </w:r>
      <w:r w:rsidRPr="00884830">
        <w:rPr>
          <w:color w:val="000000"/>
          <w:lang w:val="es-ES"/>
        </w:rPr>
        <w:t xml:space="preserve">) en la Reserva Natural Otamendi, Provincia de Buenos Aires, Argentina. </w:t>
      </w:r>
      <w:r w:rsidRPr="00884830">
        <w:rPr>
          <w:color w:val="000000"/>
        </w:rPr>
        <w:t>Nuestras Aves 48:12.</w:t>
      </w:r>
    </w:p>
    <w:p w14:paraId="364F9012" w14:textId="77777777" w:rsidR="0051429F" w:rsidRPr="00884830" w:rsidRDefault="0051429F" w:rsidP="00CB19E0">
      <w:pPr>
        <w:spacing w:line="276" w:lineRule="auto"/>
        <w:ind w:left="709" w:hanging="709"/>
        <w:rPr>
          <w:color w:val="000000"/>
        </w:rPr>
      </w:pPr>
      <w:r w:rsidRPr="00884830">
        <w:rPr>
          <w:color w:val="000000"/>
        </w:rPr>
        <w:lastRenderedPageBreak/>
        <w:t>Haelewaters, D., T. A. Hofmann, and A. L. Romero-Olivares (2021). Ten simple rules for Global North researchers to stop perpetuating helicopter research in the Global South. PLoS Computational Biology 17:e1009277.</w:t>
      </w:r>
    </w:p>
    <w:p w14:paraId="2556DEA1" w14:textId="77777777" w:rsidR="0051429F" w:rsidRPr="00884830" w:rsidRDefault="0051429F" w:rsidP="00CB19E0">
      <w:pPr>
        <w:spacing w:line="276" w:lineRule="auto"/>
        <w:ind w:left="709" w:hanging="709"/>
        <w:rPr>
          <w:color w:val="000000"/>
          <w:lang w:val="de-DE"/>
        </w:rPr>
      </w:pPr>
      <w:r w:rsidRPr="00884830">
        <w:rPr>
          <w:color w:val="000000"/>
        </w:rPr>
        <w:t xml:space="preserve">Hahn, I. (2006). First reproductive records and nest sites of the endemic Juan Fernández Tit-Tyrant </w:t>
      </w:r>
      <w:r w:rsidRPr="00884830">
        <w:rPr>
          <w:i/>
          <w:color w:val="000000"/>
        </w:rPr>
        <w:t>Anairetes fernandezianus</w:t>
      </w:r>
      <w:r w:rsidRPr="00884830">
        <w:rPr>
          <w:color w:val="000000"/>
        </w:rPr>
        <w:t xml:space="preserve"> (Philippi, 1857) (Aves: Passeriformes: Tyrannidae) from Robinson Crusoe Island, Chile. </w:t>
      </w:r>
      <w:r w:rsidRPr="00884830">
        <w:rPr>
          <w:color w:val="000000"/>
          <w:lang w:val="de-DE"/>
        </w:rPr>
        <w:t>Zoologische Abhandlungen (Dresden) 55:177–190.</w:t>
      </w:r>
    </w:p>
    <w:p w14:paraId="10A78309" w14:textId="77777777" w:rsidR="0051429F" w:rsidRPr="00884830" w:rsidRDefault="0051429F" w:rsidP="00CB19E0">
      <w:pPr>
        <w:spacing w:line="276" w:lineRule="auto"/>
        <w:ind w:left="709" w:hanging="709"/>
        <w:rPr>
          <w:color w:val="000000"/>
        </w:rPr>
      </w:pPr>
      <w:r w:rsidRPr="00884830">
        <w:rPr>
          <w:color w:val="000000"/>
          <w:lang w:val="de-DE"/>
        </w:rPr>
        <w:t xml:space="preserve">Haines, C. D., E. M. Rose, K. J. Odom, and K. E. Omland (2020). </w:t>
      </w:r>
      <w:r w:rsidRPr="00884830">
        <w:rPr>
          <w:color w:val="000000"/>
        </w:rPr>
        <w:t>The role of diversity in science: a case study of women advancing female birdsong research. Animal Behaviour 168:19–24.</w:t>
      </w:r>
    </w:p>
    <w:p w14:paraId="055A9AC2" w14:textId="77777777" w:rsidR="0051429F" w:rsidRPr="00884830" w:rsidRDefault="0051429F" w:rsidP="00CB19E0">
      <w:pPr>
        <w:spacing w:line="276" w:lineRule="auto"/>
        <w:ind w:left="709" w:hanging="709"/>
        <w:rPr>
          <w:color w:val="000000"/>
          <w:lang w:val="es-ES"/>
        </w:rPr>
      </w:pPr>
      <w:r w:rsidRPr="00884830">
        <w:rPr>
          <w:color w:val="000000"/>
        </w:rPr>
        <w:t xml:space="preserve">Hanauer, D. I., and K. Englander (2011). Quantifying the burden of writing research articles in a second language. </w:t>
      </w:r>
      <w:r w:rsidRPr="00884830">
        <w:rPr>
          <w:color w:val="000000"/>
          <w:lang w:val="es-ES"/>
        </w:rPr>
        <w:t>Written Communication 28:403–416.</w:t>
      </w:r>
    </w:p>
    <w:p w14:paraId="7FEFB793" w14:textId="77777777" w:rsidR="0051429F" w:rsidRPr="00884830" w:rsidRDefault="0051429F" w:rsidP="00CB19E0">
      <w:pPr>
        <w:spacing w:line="276" w:lineRule="auto"/>
        <w:ind w:left="709" w:hanging="709"/>
        <w:rPr>
          <w:color w:val="000000"/>
        </w:rPr>
      </w:pPr>
      <w:r w:rsidRPr="00884830">
        <w:rPr>
          <w:color w:val="000000"/>
          <w:lang w:val="es-ES"/>
        </w:rPr>
        <w:t xml:space="preserve">Hasui, É., J. P. Metzger, R. G. Pimentel, L. F. Silveira, A. A. D. A. Bovo, A. C. Martensen, A. Uezu, A. L. Regolin, A. Â. Bispo de Oliveira, C. A. F. R. Gatto, C. Duca, et al. </w:t>
      </w:r>
      <w:r w:rsidRPr="00884830">
        <w:rPr>
          <w:color w:val="000000"/>
        </w:rPr>
        <w:t>(2018) ATLANTIC BIRDS: a data set of bird species from the Brazilian Atlantic Forest. Ecology 99:497.</w:t>
      </w:r>
    </w:p>
    <w:p w14:paraId="2A627DF6" w14:textId="77777777" w:rsidR="0051429F" w:rsidRPr="00884830" w:rsidRDefault="0051429F" w:rsidP="00CB19E0">
      <w:pPr>
        <w:spacing w:line="276" w:lineRule="auto"/>
        <w:ind w:left="709" w:hanging="709"/>
        <w:rPr>
          <w:color w:val="000000"/>
        </w:rPr>
      </w:pPr>
      <w:r w:rsidRPr="00884830">
        <w:rPr>
          <w:color w:val="000000"/>
        </w:rPr>
        <w:t>Hazlehurst, J., and G. Londoño (2012). Reproductive biology of the Yungas Manakin (</w:t>
      </w:r>
      <w:r w:rsidRPr="00884830">
        <w:rPr>
          <w:i/>
          <w:color w:val="000000"/>
        </w:rPr>
        <w:t>Chiroxiphia boliviana</w:t>
      </w:r>
      <w:r w:rsidRPr="00884830">
        <w:rPr>
          <w:color w:val="000000"/>
        </w:rPr>
        <w:t>) in Manu National Park, Peru. Ornitología Neotropical 23:597–601.</w:t>
      </w:r>
    </w:p>
    <w:p w14:paraId="1F870E13" w14:textId="77777777" w:rsidR="0051429F" w:rsidRPr="00884830" w:rsidRDefault="0051429F" w:rsidP="00CB19E0">
      <w:pPr>
        <w:spacing w:line="276" w:lineRule="auto"/>
        <w:ind w:left="709" w:hanging="709"/>
        <w:rPr>
          <w:color w:val="000000"/>
        </w:rPr>
      </w:pPr>
      <w:r w:rsidRPr="00884830">
        <w:rPr>
          <w:color w:val="000000"/>
        </w:rPr>
        <w:t xml:space="preserve">Hoffman, D., and M. Rodrigues (2011). Breeding biology and reproductive success of </w:t>
      </w:r>
      <w:r w:rsidRPr="00884830">
        <w:rPr>
          <w:i/>
          <w:color w:val="000000"/>
        </w:rPr>
        <w:t>Polystictus superciliaris</w:t>
      </w:r>
      <w:r w:rsidRPr="00884830">
        <w:rPr>
          <w:color w:val="000000"/>
        </w:rPr>
        <w:t xml:space="preserve"> (Aves: Tyrannidae), an uncommon tyrant-flycatcher endemic to the highlands of eastern Brazil. Zoologia 28:305–311.</w:t>
      </w:r>
    </w:p>
    <w:p w14:paraId="1B33C23A" w14:textId="77777777" w:rsidR="0051429F" w:rsidRPr="00884830" w:rsidRDefault="0051429F" w:rsidP="00CB19E0">
      <w:pPr>
        <w:spacing w:line="276" w:lineRule="auto"/>
        <w:ind w:left="709" w:hanging="709"/>
        <w:rPr>
          <w:color w:val="000000"/>
        </w:rPr>
      </w:pPr>
      <w:r w:rsidRPr="00884830">
        <w:rPr>
          <w:color w:val="000000"/>
        </w:rPr>
        <w:t>Hofstra, B., V. V. Kulkarni, S. M.-N. Galvez, B. He, D. Jurafsky, and D. A. McFarland (2020). The diversity–innovation paradox in science. Proceedings of the National Academy of Sciences of the United States of America 117:9284–9291.</w:t>
      </w:r>
    </w:p>
    <w:p w14:paraId="2BAEDDF3" w14:textId="77777777" w:rsidR="0051429F" w:rsidRPr="00884830" w:rsidRDefault="0051429F" w:rsidP="00CB19E0">
      <w:pPr>
        <w:spacing w:line="276" w:lineRule="auto"/>
        <w:ind w:left="709" w:hanging="709"/>
        <w:rPr>
          <w:color w:val="000000"/>
        </w:rPr>
      </w:pPr>
      <w:r w:rsidRPr="00884830">
        <w:rPr>
          <w:color w:val="000000"/>
        </w:rPr>
        <w:t>Hoppe, T. A., A. Litovitz, K. A. Willis, R. A. Meseroll, M. J. Perkins, B. I. Hutchins, A. F. Davis, M. S. Lauer, H. A. Valantine, J. M. Anderson, and G. M. Santangelo (2019). Topic choice contributes to the lower rate of NIH awards to African-American/black scientists. Science Advances 5:eaaw7238.</w:t>
      </w:r>
    </w:p>
    <w:p w14:paraId="6E857390" w14:textId="77777777" w:rsidR="0051429F" w:rsidRPr="00884830" w:rsidRDefault="0051429F" w:rsidP="00CB19E0">
      <w:pPr>
        <w:shd w:val="clear" w:color="auto" w:fill="FFFFFF"/>
        <w:spacing w:line="276" w:lineRule="auto"/>
        <w:ind w:left="709" w:hanging="709"/>
        <w:rPr>
          <w:color w:val="000000"/>
        </w:rPr>
      </w:pPr>
      <w:r w:rsidRPr="00884830">
        <w:rPr>
          <w:color w:val="000000"/>
        </w:rPr>
        <w:t>Hortal, J., F. de Bello, J. A. F. Diniz-Filho, T. M. Lewinsohn, J. M. Lobo, and R. J. Ladle (2015). Seven shortfalls that beset large-scale knowledge of biodiversity. Annual Review of Ecology, Evolution, and Systematics 46:523–549.</w:t>
      </w:r>
    </w:p>
    <w:p w14:paraId="10AF55AC" w14:textId="77777777" w:rsidR="0051429F" w:rsidRPr="00884830" w:rsidRDefault="0051429F" w:rsidP="00CB19E0">
      <w:pPr>
        <w:shd w:val="clear" w:color="auto" w:fill="FFFFFF"/>
        <w:spacing w:line="276" w:lineRule="auto"/>
        <w:ind w:left="709" w:hanging="709"/>
        <w:rPr>
          <w:color w:val="000000"/>
        </w:rPr>
      </w:pPr>
      <w:r w:rsidRPr="00884830">
        <w:t>Hughes, A. C., M. C. Orr, K. Ma, M. J. Costello, J. Waller, P. Provoost, Q. Yang, C. Zhu, and H. Qiao (2021). Sampling biases shape our view of the natural world. Ecography 44:1259–1269.</w:t>
      </w:r>
    </w:p>
    <w:p w14:paraId="317672CA" w14:textId="77777777" w:rsidR="0051429F" w:rsidRPr="00884830" w:rsidRDefault="0051429F" w:rsidP="00CB19E0">
      <w:pPr>
        <w:spacing w:line="276" w:lineRule="auto"/>
        <w:ind w:left="709" w:hanging="709"/>
        <w:rPr>
          <w:color w:val="000000"/>
        </w:rPr>
      </w:pPr>
      <w:r w:rsidRPr="00884830">
        <w:rPr>
          <w:color w:val="000000"/>
        </w:rPr>
        <w:t>Hume, J. (2021). Storrs Lovejoy Olson (3 April 1944–20 January 2021). Bulletin of the British Ornithologists’ Club 141:117–119.</w:t>
      </w:r>
    </w:p>
    <w:p w14:paraId="281E77EA" w14:textId="77777777" w:rsidR="0051429F" w:rsidRPr="00884830" w:rsidRDefault="0051429F" w:rsidP="00CB19E0">
      <w:pPr>
        <w:spacing w:line="276" w:lineRule="auto"/>
        <w:ind w:left="709" w:hanging="709"/>
        <w:rPr>
          <w:color w:val="000000"/>
          <w:lang w:val="es-ES"/>
        </w:rPr>
      </w:pPr>
      <w:r w:rsidRPr="00884830">
        <w:rPr>
          <w:color w:val="000000"/>
        </w:rPr>
        <w:t xml:space="preserve">Ibarra, J. T., and J. C. Pizarro (2016). </w:t>
      </w:r>
      <w:r w:rsidRPr="00884830">
        <w:rPr>
          <w:color w:val="000000"/>
          <w:lang w:val="es-ES"/>
        </w:rPr>
        <w:t>Hacia una etno-ornitología interdisciplinaria, intercultural e intergeneracional para la conservación biocultural. Revista Chilena de Ornitología 22:1–6.</w:t>
      </w:r>
    </w:p>
    <w:p w14:paraId="33EB1F41" w14:textId="77777777" w:rsidR="0051429F" w:rsidRPr="00884830" w:rsidRDefault="0051429F" w:rsidP="00CB19E0">
      <w:pPr>
        <w:spacing w:line="276" w:lineRule="auto"/>
        <w:ind w:left="709" w:hanging="709"/>
        <w:rPr>
          <w:color w:val="000000"/>
          <w:lang w:val="es-ES"/>
        </w:rPr>
      </w:pPr>
      <w:r w:rsidRPr="00884830">
        <w:rPr>
          <w:color w:val="000000"/>
          <w:lang w:val="es-ES"/>
        </w:rPr>
        <w:lastRenderedPageBreak/>
        <w:t>Ibarra, J. T., A. Barreau, and T. A. Altamirano (2013). Sobre plumas y folclore: presencia de las aves en refranes populares de Chile. Boletín Chileno de Ornitología 19:12–22.</w:t>
      </w:r>
    </w:p>
    <w:p w14:paraId="5E1AD2E2" w14:textId="77777777" w:rsidR="0051429F" w:rsidRPr="00884830" w:rsidRDefault="0051429F" w:rsidP="00CB19E0">
      <w:pPr>
        <w:spacing w:line="276" w:lineRule="auto"/>
        <w:ind w:left="709" w:hanging="709"/>
        <w:rPr>
          <w:color w:val="000000"/>
        </w:rPr>
      </w:pPr>
      <w:r w:rsidRPr="00884830">
        <w:rPr>
          <w:color w:val="000000"/>
          <w:lang w:val="es-ES"/>
        </w:rPr>
        <w:t>Ibarra, J. T., A. Barreau, J. Caviedes, N. Pessa, J. Valenzuela, S. Navarro-Manquilef, C. Monterrubio-Solís, A. Ried, and J. C. Pizarro (202</w:t>
      </w:r>
      <w:r w:rsidRPr="00884830">
        <w:rPr>
          <w:lang w:val="es-ES"/>
        </w:rPr>
        <w:t>0a</w:t>
      </w:r>
      <w:r w:rsidRPr="00884830">
        <w:rPr>
          <w:color w:val="000000"/>
          <w:lang w:val="es-ES"/>
        </w:rPr>
        <w:t xml:space="preserve">). </w:t>
      </w:r>
      <w:r w:rsidRPr="00884830">
        <w:rPr>
          <w:color w:val="000000"/>
        </w:rPr>
        <w:t>Listening to elders: birds and forests as intergenerational links for nurturing biocultural memory in the southern Andes. In Transnational Children and Youth: Experiences of Nature and Place, Culture and Care across the Americas (V. Derr, and Y. Corona, Editors). Routledge, Abingdon, UK.</w:t>
      </w:r>
    </w:p>
    <w:p w14:paraId="461912E0" w14:textId="77777777" w:rsidR="0051429F" w:rsidRPr="00884830" w:rsidRDefault="0051429F" w:rsidP="00CB19E0">
      <w:pPr>
        <w:spacing w:line="276" w:lineRule="auto"/>
        <w:ind w:left="709" w:hanging="709"/>
        <w:rPr>
          <w:color w:val="000000"/>
        </w:rPr>
      </w:pPr>
      <w:r w:rsidRPr="00884830">
        <w:rPr>
          <w:color w:val="000000"/>
        </w:rPr>
        <w:t>Ibarra, J. T., J. Caviedes, and P. Benavides (2020b). Winged voices: Mapuche ornithology from South American temperate forests. Journal of Ethnobiology 40:89–100.</w:t>
      </w:r>
    </w:p>
    <w:p w14:paraId="4AF5EEFF" w14:textId="77777777" w:rsidR="0051429F" w:rsidRPr="00884830" w:rsidRDefault="0051429F" w:rsidP="00CB19E0">
      <w:pPr>
        <w:spacing w:line="276" w:lineRule="auto"/>
        <w:ind w:left="709" w:hanging="709"/>
        <w:rPr>
          <w:color w:val="000000"/>
        </w:rPr>
      </w:pPr>
      <w:r w:rsidRPr="00884830">
        <w:rPr>
          <w:color w:val="000000"/>
        </w:rPr>
        <w:t xml:space="preserve">Ippi, S., W. F. D. van Dongen, I. Lazzoni, C. I . Venegas, and R. A. Vásquez (2017). Shared territorial defence in the suboscine </w:t>
      </w:r>
      <w:r w:rsidRPr="00884830">
        <w:rPr>
          <w:i/>
          <w:color w:val="000000"/>
        </w:rPr>
        <w:t>Aphrastura spinicauda</w:t>
      </w:r>
      <w:r w:rsidRPr="00884830">
        <w:rPr>
          <w:color w:val="000000"/>
        </w:rPr>
        <w:t>. Emu-Austral Ornithology 117:97–102.</w:t>
      </w:r>
    </w:p>
    <w:p w14:paraId="57DE7B63" w14:textId="77777777" w:rsidR="0051429F" w:rsidRPr="00884830" w:rsidRDefault="0051429F" w:rsidP="00CB19E0">
      <w:pPr>
        <w:spacing w:line="276" w:lineRule="auto"/>
        <w:ind w:left="709" w:hanging="709"/>
        <w:rPr>
          <w:color w:val="000000"/>
        </w:rPr>
      </w:pPr>
      <w:r w:rsidRPr="00884830">
        <w:rPr>
          <w:color w:val="000000"/>
        </w:rPr>
        <w:t>Jahn, A. E., V. R. Cueto, C. S. Fontana, A. C. Guaraldo, D. J. Levey, P. P. Marra, and T. Ryder (2020). Bird migration within the Neotropics. The Auk 137:ukaa033.</w:t>
      </w:r>
    </w:p>
    <w:p w14:paraId="0D305B23" w14:textId="77777777" w:rsidR="0051429F" w:rsidRPr="00884830" w:rsidRDefault="0051429F" w:rsidP="00CB19E0">
      <w:pPr>
        <w:spacing w:line="276" w:lineRule="auto"/>
        <w:ind w:left="709" w:hanging="709"/>
        <w:rPr>
          <w:color w:val="000000"/>
        </w:rPr>
      </w:pPr>
      <w:r w:rsidRPr="00884830">
        <w:rPr>
          <w:color w:val="000000"/>
        </w:rPr>
        <w:t>Janzen, D. H. (1986). The future of tropical ecology. Annual Review of Ecology and Systematics 17: 305–324.</w:t>
      </w:r>
    </w:p>
    <w:p w14:paraId="1324FCD9" w14:textId="77777777" w:rsidR="0051429F" w:rsidRPr="00884830" w:rsidRDefault="0051429F" w:rsidP="00CB19E0">
      <w:pPr>
        <w:spacing w:line="276" w:lineRule="auto"/>
        <w:ind w:left="709" w:hanging="709"/>
        <w:rPr>
          <w:color w:val="000000"/>
        </w:rPr>
      </w:pPr>
      <w:r w:rsidRPr="00143D69">
        <w:rPr>
          <w:color w:val="000000"/>
          <w:lang w:val="es-ES"/>
        </w:rPr>
        <w:t>Jiménez-Uzcátegui, G., W. Llerena, W. B. Milstead, E. E. Lomas, and D. A. Wiedenfeld (2011). </w:t>
      </w:r>
      <w:r w:rsidRPr="00884830">
        <w:rPr>
          <w:color w:val="000000"/>
        </w:rPr>
        <w:t>Is the population of Floreana Mockingbird </w:t>
      </w:r>
      <w:r w:rsidRPr="00884830">
        <w:rPr>
          <w:i/>
          <w:color w:val="000000"/>
        </w:rPr>
        <w:t xml:space="preserve">Mimus trifasciatus </w:t>
      </w:r>
      <w:r w:rsidRPr="00884830">
        <w:rPr>
          <w:color w:val="000000"/>
        </w:rPr>
        <w:t>declining? Cotinga 33:34–40.</w:t>
      </w:r>
    </w:p>
    <w:p w14:paraId="0D04CDFA" w14:textId="77777777" w:rsidR="0051429F" w:rsidRPr="00884830" w:rsidRDefault="0051429F" w:rsidP="00CB19E0">
      <w:pPr>
        <w:spacing w:line="276" w:lineRule="auto"/>
        <w:ind w:left="709" w:hanging="709"/>
        <w:rPr>
          <w:color w:val="000000"/>
        </w:rPr>
      </w:pPr>
      <w:r w:rsidRPr="00884830">
        <w:rPr>
          <w:color w:val="000000"/>
          <w:lang w:val="es-ES"/>
        </w:rPr>
        <w:t xml:space="preserve">Jiménez-Uzcátegui, G., D. Wiedenfeld, C. A. Valle, F. H. Vargas, P. Piedrahita, L. J. Muñoz, and J. J. Álava (2019). </w:t>
      </w:r>
      <w:r w:rsidRPr="00884830">
        <w:rPr>
          <w:color w:val="000000"/>
        </w:rPr>
        <w:t>Threats and vision for the conservation of Galápagos birds. The Open Ornithology Journal 12:1–15.</w:t>
      </w:r>
    </w:p>
    <w:p w14:paraId="0C5EABB1" w14:textId="77777777" w:rsidR="0051429F" w:rsidRPr="00884830" w:rsidRDefault="0051429F" w:rsidP="00CB19E0">
      <w:pPr>
        <w:spacing w:line="276" w:lineRule="auto"/>
        <w:ind w:left="709" w:hanging="709"/>
        <w:rPr>
          <w:color w:val="000000"/>
          <w:lang w:val="es-ES"/>
        </w:rPr>
      </w:pPr>
      <w:r w:rsidRPr="00884830">
        <w:rPr>
          <w:color w:val="000000"/>
        </w:rPr>
        <w:t>Johnson, O. (2017). Notes on the nesting behavior of the Gray-mantled Wren (</w:t>
      </w:r>
      <w:r w:rsidRPr="00884830">
        <w:rPr>
          <w:i/>
          <w:color w:val="000000"/>
        </w:rPr>
        <w:t>Odontorchilus branickii</w:t>
      </w:r>
      <w:r w:rsidRPr="00884830">
        <w:rPr>
          <w:color w:val="000000"/>
        </w:rPr>
        <w:t xml:space="preserve">). </w:t>
      </w:r>
      <w:r w:rsidRPr="00884830">
        <w:rPr>
          <w:color w:val="000000"/>
          <w:lang w:val="es-ES"/>
        </w:rPr>
        <w:t>Ornitología Neotropical 28:175–179.</w:t>
      </w:r>
    </w:p>
    <w:p w14:paraId="26ED5DCC" w14:textId="53CA3505" w:rsidR="0051429F" w:rsidRPr="00884830" w:rsidRDefault="0051429F" w:rsidP="00CB19E0">
      <w:pPr>
        <w:spacing w:line="276" w:lineRule="auto"/>
        <w:ind w:left="709" w:hanging="709"/>
        <w:rPr>
          <w:color w:val="000000"/>
        </w:rPr>
      </w:pPr>
      <w:r w:rsidRPr="00884830">
        <w:rPr>
          <w:color w:val="000000"/>
          <w:lang w:val="es-ES"/>
        </w:rPr>
        <w:t xml:space="preserve">Junghans, M. E. (2009). Avis rara: A trajetória científica da naturalista alemã Emília Snethlage (1868-1929) no Brasil. </w:t>
      </w:r>
      <w:r w:rsidRPr="00884830">
        <w:rPr>
          <w:color w:val="000000"/>
        </w:rPr>
        <w:t xml:space="preserve">Master's Thesis (History of Science and Health), Fundação Oswaldo Cruz, Rio de Janeiro, </w:t>
      </w:r>
      <w:r w:rsidR="000A2E80">
        <w:rPr>
          <w:color w:val="000000"/>
        </w:rPr>
        <w:t>Brasil</w:t>
      </w:r>
      <w:r w:rsidRPr="00884830">
        <w:rPr>
          <w:color w:val="000000"/>
        </w:rPr>
        <w:t xml:space="preserve">. </w:t>
      </w:r>
    </w:p>
    <w:p w14:paraId="7B34334C" w14:textId="77777777" w:rsidR="0051429F" w:rsidRPr="00884830" w:rsidRDefault="0051429F" w:rsidP="00CB19E0">
      <w:pPr>
        <w:spacing w:line="276" w:lineRule="auto"/>
        <w:ind w:left="709" w:hanging="709"/>
      </w:pPr>
      <w:r w:rsidRPr="00884830">
        <w:t>Kamath, A., B. Velocci, A. Wesner, N. Chen, V. Formica, B Subramaniam, and M. Rebolleda-Gómez (2022). Nature, data, and power: How hegemonies shaped this special section. American Naturalist 200:81–88.</w:t>
      </w:r>
    </w:p>
    <w:p w14:paraId="1CA0E2CC" w14:textId="77777777" w:rsidR="0051429F" w:rsidRPr="00884830" w:rsidRDefault="0051429F" w:rsidP="00CB19E0">
      <w:pPr>
        <w:spacing w:line="276" w:lineRule="auto"/>
        <w:ind w:left="709" w:hanging="709"/>
        <w:rPr>
          <w:color w:val="000000"/>
        </w:rPr>
      </w:pPr>
      <w:r w:rsidRPr="00884830">
        <w:t>Khan, T., S. Abimbola, C. Kyobutungi, and M. Pai (2022). How we classify countries and people — and why it matters. BMJ Global Health 7:e009704.</w:t>
      </w:r>
    </w:p>
    <w:p w14:paraId="63296D12" w14:textId="77777777" w:rsidR="0051429F" w:rsidRPr="00884830" w:rsidRDefault="0051429F" w:rsidP="00CB19E0">
      <w:pPr>
        <w:spacing w:line="276" w:lineRule="auto"/>
        <w:ind w:left="709" w:hanging="709"/>
        <w:rPr>
          <w:color w:val="000000"/>
        </w:rPr>
      </w:pPr>
      <w:r w:rsidRPr="00884830">
        <w:rPr>
          <w:color w:val="000000"/>
        </w:rPr>
        <w:t>Khelifa, R., and H. Mahdjoub (2022). Integrate geographic scales in equity, diversity and inclusion. Nature Ecology &amp; Evolution 6:4–5.</w:t>
      </w:r>
    </w:p>
    <w:p w14:paraId="474A37E3" w14:textId="77777777" w:rsidR="0051429F" w:rsidRPr="00884830" w:rsidRDefault="0051429F" w:rsidP="00CB19E0">
      <w:pPr>
        <w:spacing w:line="276" w:lineRule="auto"/>
        <w:ind w:left="709" w:hanging="709"/>
        <w:rPr>
          <w:color w:val="000000"/>
        </w:rPr>
      </w:pPr>
      <w:r w:rsidRPr="00884830">
        <w:rPr>
          <w:color w:val="000000"/>
        </w:rPr>
        <w:t>Kingwell, C. J., and G. A. Londoño (2015). Description of the nest, eggs, and nestling of Rufous-bellied Bush-Tyrants (</w:t>
      </w:r>
      <w:r w:rsidRPr="00884830">
        <w:rPr>
          <w:i/>
          <w:color w:val="000000"/>
        </w:rPr>
        <w:t>Myiotheretes fuscorufus</w:t>
      </w:r>
      <w:r w:rsidRPr="00884830">
        <w:rPr>
          <w:color w:val="000000"/>
        </w:rPr>
        <w:t>). The Wilson Journal of Ornithology 127:92–97.</w:t>
      </w:r>
    </w:p>
    <w:p w14:paraId="054ECBF8" w14:textId="77777777" w:rsidR="0051429F" w:rsidRPr="00884830" w:rsidRDefault="0051429F" w:rsidP="00CB19E0">
      <w:pPr>
        <w:spacing w:line="276" w:lineRule="auto"/>
        <w:ind w:left="709" w:hanging="709"/>
        <w:rPr>
          <w:color w:val="000000"/>
        </w:rPr>
      </w:pPr>
      <w:r w:rsidRPr="00884830">
        <w:rPr>
          <w:color w:val="000000"/>
        </w:rPr>
        <w:t xml:space="preserve">Kirwan, G. M. (2016). The nest of Serra do Mar Tyrant-Manakin </w:t>
      </w:r>
      <w:r w:rsidRPr="00884830">
        <w:rPr>
          <w:i/>
          <w:color w:val="000000"/>
        </w:rPr>
        <w:t>Neopelma chrysolophum</w:t>
      </w:r>
      <w:r w:rsidRPr="00884830">
        <w:rPr>
          <w:color w:val="000000"/>
        </w:rPr>
        <w:t xml:space="preserve"> with a brief review of nest architecture in the genera </w:t>
      </w:r>
      <w:r w:rsidRPr="00884830">
        <w:rPr>
          <w:i/>
          <w:color w:val="000000"/>
        </w:rPr>
        <w:t>Neopelma</w:t>
      </w:r>
      <w:r w:rsidRPr="00884830">
        <w:rPr>
          <w:color w:val="000000"/>
        </w:rPr>
        <w:t xml:space="preserve"> and </w:t>
      </w:r>
      <w:r w:rsidRPr="00884830">
        <w:rPr>
          <w:i/>
          <w:color w:val="000000"/>
        </w:rPr>
        <w:t>Tyranneutes</w:t>
      </w:r>
      <w:r w:rsidRPr="00884830">
        <w:rPr>
          <w:color w:val="000000"/>
        </w:rPr>
        <w:t>. Bulletin of the British Ornithologists' Club 136:293–295.</w:t>
      </w:r>
    </w:p>
    <w:p w14:paraId="3AF3AE07" w14:textId="77777777" w:rsidR="0051429F" w:rsidRPr="00884830" w:rsidRDefault="0051429F" w:rsidP="00CB19E0">
      <w:pPr>
        <w:spacing w:line="276" w:lineRule="auto"/>
        <w:ind w:left="709" w:hanging="709"/>
        <w:rPr>
          <w:color w:val="000000"/>
        </w:rPr>
      </w:pPr>
      <w:r w:rsidRPr="00884830">
        <w:rPr>
          <w:color w:val="000000"/>
        </w:rPr>
        <w:lastRenderedPageBreak/>
        <w:t>Konno, K., M. Akasaka, N. Osada, and R. Spake (2020). Ignoring non-English-language studies may bias ecological meta-analyses. Ecology and Evolution 10:6373–6384.</w:t>
      </w:r>
    </w:p>
    <w:p w14:paraId="31682094" w14:textId="77777777" w:rsidR="0051429F" w:rsidRPr="00884830" w:rsidRDefault="0051429F" w:rsidP="00CB19E0">
      <w:pPr>
        <w:spacing w:line="276" w:lineRule="auto"/>
        <w:ind w:left="709" w:hanging="709"/>
        <w:rPr>
          <w:color w:val="000000"/>
        </w:rPr>
      </w:pPr>
      <w:r w:rsidRPr="00884830">
        <w:rPr>
          <w:color w:val="000000"/>
        </w:rPr>
        <w:t>Kuhn, T. S. (1962). The structure of scientific revolutions. University of Chicago Press, Chicago, USA.</w:t>
      </w:r>
    </w:p>
    <w:p w14:paraId="02B6A609" w14:textId="77777777" w:rsidR="0051429F" w:rsidRPr="00884830" w:rsidRDefault="0051429F" w:rsidP="00CB19E0">
      <w:pPr>
        <w:spacing w:line="276" w:lineRule="auto"/>
        <w:ind w:left="709" w:hanging="709"/>
        <w:rPr>
          <w:color w:val="000000"/>
        </w:rPr>
      </w:pPr>
      <w:r w:rsidRPr="00884830">
        <w:rPr>
          <w:color w:val="000000"/>
        </w:rPr>
        <w:t>Kraus, M. W., B. Torrez, and H. LaStarr (2022). How narratives of racial progress create barriers to diversity, equity, and inclusion in organizations. Current Opinion in Psychology 43:108–113.</w:t>
      </w:r>
    </w:p>
    <w:p w14:paraId="340C59B3" w14:textId="77777777" w:rsidR="0051429F" w:rsidRPr="00884830" w:rsidRDefault="0051429F" w:rsidP="00CB19E0">
      <w:pPr>
        <w:spacing w:line="276" w:lineRule="auto"/>
        <w:ind w:left="709" w:hanging="709"/>
        <w:rPr>
          <w:color w:val="000000"/>
        </w:rPr>
      </w:pPr>
      <w:r w:rsidRPr="00884830">
        <w:t>Landler, L., M. A. Jusino, J. Skelton, and J. R. Walters (2014). Global trends in woodpecker cavity entrance orientation: Latitudinal and continental effects suggest regional climate influence. Acta Ornithologica 49:257–266.</w:t>
      </w:r>
    </w:p>
    <w:p w14:paraId="58D9E4DF" w14:textId="77777777" w:rsidR="0051429F" w:rsidRPr="00884830" w:rsidRDefault="0051429F" w:rsidP="00CB19E0">
      <w:pPr>
        <w:spacing w:line="276" w:lineRule="auto"/>
        <w:ind w:left="709" w:hanging="709"/>
        <w:rPr>
          <w:color w:val="000000"/>
        </w:rPr>
      </w:pPr>
      <w:r w:rsidRPr="00884830">
        <w:rPr>
          <w:color w:val="000000"/>
        </w:rPr>
        <w:t>Latta, S. C. (2012). Avian research in the Caribbean: past contributions and current priorities. Journal of Field Ornithology 83:107–121.</w:t>
      </w:r>
    </w:p>
    <w:p w14:paraId="3A2E1C60" w14:textId="77777777" w:rsidR="0051429F" w:rsidRPr="00884830" w:rsidRDefault="0051429F" w:rsidP="00CB19E0">
      <w:pPr>
        <w:spacing w:line="276" w:lineRule="auto"/>
        <w:ind w:left="709" w:hanging="709"/>
        <w:rPr>
          <w:color w:val="000000"/>
        </w:rPr>
      </w:pPr>
      <w:r w:rsidRPr="00884830">
        <w:rPr>
          <w:color w:val="000000"/>
        </w:rPr>
        <w:t>Latta, S. C., and J. Faaborg (2008). Migratory birds in the Caribbean: Benefits of studies of over-wintering birds for understanding resident bird ecology and promoting critical development of conservation capacity. Conservation Biology 23:286–293.</w:t>
      </w:r>
    </w:p>
    <w:p w14:paraId="16034ECB" w14:textId="77777777" w:rsidR="0051429F" w:rsidRPr="00884830" w:rsidRDefault="0051429F" w:rsidP="00CB19E0">
      <w:pPr>
        <w:spacing w:line="276" w:lineRule="auto"/>
        <w:ind w:left="709" w:hanging="709"/>
        <w:rPr>
          <w:color w:val="000000"/>
          <w:lang w:val="es-ES"/>
        </w:rPr>
      </w:pPr>
      <w:r w:rsidRPr="00884830">
        <w:rPr>
          <w:color w:val="000000"/>
        </w:rPr>
        <w:t>Latta, S. C., C. J. Ralph, and G. Geupel (2005)</w:t>
      </w:r>
      <w:r w:rsidRPr="00884830">
        <w:rPr>
          <w:i/>
          <w:color w:val="000000"/>
        </w:rPr>
        <w:t>.</w:t>
      </w:r>
      <w:r w:rsidRPr="00884830">
        <w:rPr>
          <w:color w:val="000000"/>
        </w:rPr>
        <w:t xml:space="preserve"> Strategies for the conservation monitoring of permanent resident landbirds and wintering Neotropical migrants in the Americas. </w:t>
      </w:r>
      <w:r w:rsidRPr="00884830">
        <w:rPr>
          <w:color w:val="000000"/>
          <w:lang w:val="es-ES"/>
        </w:rPr>
        <w:t>Ornitología Neotropical 16:163–174.</w:t>
      </w:r>
    </w:p>
    <w:p w14:paraId="17F272E7" w14:textId="77777777" w:rsidR="0051429F" w:rsidRPr="00884830" w:rsidRDefault="0051429F" w:rsidP="00CB19E0">
      <w:pPr>
        <w:spacing w:line="276" w:lineRule="auto"/>
        <w:ind w:left="709" w:hanging="709"/>
        <w:rPr>
          <w:color w:val="000000"/>
        </w:rPr>
      </w:pPr>
      <w:r w:rsidRPr="00884830">
        <w:rPr>
          <w:color w:val="000000"/>
          <w:lang w:val="es-ES"/>
        </w:rPr>
        <w:t xml:space="preserve">Latta, S. C., B. A. Tinoco, P. A. Webster, and C. H. Graham (2011). </w:t>
      </w:r>
      <w:r w:rsidRPr="00884830">
        <w:rPr>
          <w:color w:val="000000"/>
        </w:rPr>
        <w:t>Patterns and magnitude of temporal change in avian communities in the Ecuadorian Andes. The Condor 113:24–40.</w:t>
      </w:r>
    </w:p>
    <w:p w14:paraId="4B2EC163" w14:textId="77777777" w:rsidR="0051429F" w:rsidRPr="00884830" w:rsidRDefault="0051429F" w:rsidP="00CB19E0">
      <w:pPr>
        <w:spacing w:line="276" w:lineRule="auto"/>
        <w:ind w:left="709" w:hanging="709"/>
        <w:rPr>
          <w:color w:val="000000"/>
        </w:rPr>
      </w:pPr>
      <w:r w:rsidRPr="00884830">
        <w:rPr>
          <w:color w:val="000000"/>
        </w:rPr>
        <w:t>Lebbin, D. J. (2007). Nesting behavior and nestling care of the Pavonine Quetzal (</w:t>
      </w:r>
      <w:r w:rsidRPr="00884830">
        <w:rPr>
          <w:i/>
          <w:color w:val="000000"/>
        </w:rPr>
        <w:t>Pharomachrus pavoninus</w:t>
      </w:r>
      <w:r w:rsidRPr="00884830">
        <w:rPr>
          <w:color w:val="000000"/>
        </w:rPr>
        <w:t>). The Wilson Journal of Ornithology 119:458–463.</w:t>
      </w:r>
    </w:p>
    <w:p w14:paraId="5BBDD904" w14:textId="77777777" w:rsidR="0051429F" w:rsidRPr="00884830" w:rsidRDefault="0051429F" w:rsidP="00CB19E0">
      <w:pPr>
        <w:spacing w:line="276" w:lineRule="auto"/>
        <w:ind w:left="709" w:hanging="709"/>
        <w:rPr>
          <w:color w:val="000000"/>
        </w:rPr>
      </w:pPr>
      <w:r w:rsidRPr="00884830">
        <w:rPr>
          <w:color w:val="000000"/>
        </w:rPr>
        <w:t>Lebbin, D. J., P. A. Hosner, M. J. Andersen, U. Valdez, and W. P. Tori (2007). First description of nest and eggs of the White-lined Antbird (</w:t>
      </w:r>
      <w:r w:rsidRPr="00884830">
        <w:rPr>
          <w:i/>
          <w:color w:val="000000"/>
        </w:rPr>
        <w:t>Percnostola lophotes</w:t>
      </w:r>
      <w:r w:rsidRPr="00884830">
        <w:rPr>
          <w:color w:val="000000"/>
        </w:rPr>
        <w:t xml:space="preserve">), and breeding observations of poorly known birds inhabiting </w:t>
      </w:r>
      <w:r w:rsidRPr="00884830">
        <w:rPr>
          <w:i/>
          <w:color w:val="000000"/>
        </w:rPr>
        <w:t>Guadua</w:t>
      </w:r>
      <w:r w:rsidRPr="00884830">
        <w:rPr>
          <w:color w:val="000000"/>
        </w:rPr>
        <w:t xml:space="preserve"> bamboo in southeastern Peru. Boletín SAO 17:119–132. </w:t>
      </w:r>
    </w:p>
    <w:p w14:paraId="1D3B576E" w14:textId="77777777" w:rsidR="0051429F" w:rsidRPr="00884830" w:rsidRDefault="0051429F" w:rsidP="00CB19E0">
      <w:pPr>
        <w:spacing w:line="276" w:lineRule="auto"/>
        <w:ind w:left="709" w:hanging="709"/>
        <w:rPr>
          <w:color w:val="000000"/>
        </w:rPr>
      </w:pPr>
      <w:r w:rsidRPr="00884830">
        <w:rPr>
          <w:color w:val="000000"/>
        </w:rPr>
        <w:t>Lees, A. C., K. V. Rosenberg, V. Ruiz-Gutierrez, S. Marsden, T. S. Schulenberg, and A. D. Rodewald (2020). A roadmap to identifying and filling shortfalls in Neotropical ornithology. The Auk 137:ukaa048.</w:t>
      </w:r>
    </w:p>
    <w:p w14:paraId="0895DCCC" w14:textId="77777777" w:rsidR="0051429F" w:rsidRPr="00884830" w:rsidRDefault="0051429F" w:rsidP="00CB19E0">
      <w:pPr>
        <w:spacing w:line="276" w:lineRule="auto"/>
        <w:ind w:left="709" w:hanging="709"/>
        <w:rPr>
          <w:color w:val="000000"/>
          <w:lang w:val="es-ES"/>
        </w:rPr>
      </w:pPr>
      <w:r w:rsidRPr="00884830">
        <w:rPr>
          <w:color w:val="000000"/>
        </w:rPr>
        <w:t xml:space="preserve">Leite, G. A., M. M. Barreiros, I. P. Farias, and C. A. Peres (2016). Description of the nest of two Thamnophilidae species in the Brazilian Amazon. </w:t>
      </w:r>
      <w:r w:rsidRPr="00884830">
        <w:rPr>
          <w:color w:val="000000"/>
          <w:lang w:val="es-ES"/>
        </w:rPr>
        <w:t>Revista Brasileira de Ornitologia 24:83–85.</w:t>
      </w:r>
    </w:p>
    <w:p w14:paraId="78443CAC"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Leite, L., and L. M. Diele-Viegas (2021). </w:t>
      </w:r>
      <w:r w:rsidRPr="00884830">
        <w:rPr>
          <w:color w:val="000000"/>
        </w:rPr>
        <w:t xml:space="preserve">Juggling slow and fast science. </w:t>
      </w:r>
      <w:r w:rsidRPr="00884830">
        <w:rPr>
          <w:color w:val="000000"/>
          <w:lang w:val="es-ES"/>
        </w:rPr>
        <w:t xml:space="preserve">Nature Human Behaviour 5:409. </w:t>
      </w:r>
    </w:p>
    <w:p w14:paraId="6CD88605" w14:textId="77777777" w:rsidR="0051429F" w:rsidRPr="00884830" w:rsidRDefault="0051429F" w:rsidP="00CB19E0">
      <w:pPr>
        <w:spacing w:line="276" w:lineRule="auto"/>
        <w:ind w:left="709" w:hanging="709"/>
        <w:rPr>
          <w:color w:val="000000"/>
          <w:lang w:val="es-ES"/>
        </w:rPr>
      </w:pPr>
      <w:r w:rsidRPr="00884830">
        <w:rPr>
          <w:color w:val="000000"/>
          <w:lang w:val="es-ES"/>
        </w:rPr>
        <w:t>Lentino, M. (2016). Migración de las aves en Rancho Grande: Resultados del programa de monitoreo de la migración de aves en el Parque Nacional Henri Pittier, 2015. Revista Venezolana de Ornitología 6:37–49.</w:t>
      </w:r>
    </w:p>
    <w:p w14:paraId="499A719D" w14:textId="77777777" w:rsidR="0051429F" w:rsidRPr="00884830" w:rsidRDefault="0051429F" w:rsidP="00CB19E0">
      <w:pPr>
        <w:spacing w:line="276" w:lineRule="auto"/>
        <w:ind w:left="709" w:hanging="709"/>
        <w:rPr>
          <w:color w:val="000000"/>
        </w:rPr>
      </w:pPr>
      <w:r w:rsidRPr="00884830">
        <w:rPr>
          <w:color w:val="000000"/>
          <w:lang w:val="es-ES"/>
        </w:rPr>
        <w:t xml:space="preserve">Lentino, M., E. Bonaccorso, M. A. García, E. A. Fernández, R. Rivero, and C. Portas (2003). </w:t>
      </w:r>
      <w:r w:rsidRPr="00884830">
        <w:rPr>
          <w:color w:val="000000"/>
        </w:rPr>
        <w:t xml:space="preserve">Longevity records of wild birds in the Henri Pittier National Park, Venezuela. Ornitología Neotropical 14:545–548. </w:t>
      </w:r>
    </w:p>
    <w:p w14:paraId="4505815B" w14:textId="77777777" w:rsidR="0051429F" w:rsidRPr="00884830" w:rsidRDefault="0051429F" w:rsidP="00CB19E0">
      <w:pPr>
        <w:spacing w:line="276" w:lineRule="auto"/>
        <w:ind w:left="709" w:hanging="709"/>
        <w:rPr>
          <w:color w:val="000000"/>
        </w:rPr>
      </w:pPr>
      <w:r w:rsidRPr="00884830">
        <w:rPr>
          <w:color w:val="000000"/>
        </w:rPr>
        <w:lastRenderedPageBreak/>
        <w:t>Levidow, L. (1989). Non-western science, past and present. Science as Culture 1:101–117.</w:t>
      </w:r>
    </w:p>
    <w:p w14:paraId="7F405A6B" w14:textId="77777777" w:rsidR="0051429F" w:rsidRPr="00884830" w:rsidRDefault="0051429F" w:rsidP="00CB19E0">
      <w:pPr>
        <w:spacing w:line="276" w:lineRule="auto"/>
        <w:ind w:left="709" w:hanging="709"/>
        <w:rPr>
          <w:color w:val="000000"/>
          <w:lang w:val="es-ES"/>
        </w:rPr>
      </w:pPr>
      <w:r w:rsidRPr="00884830">
        <w:rPr>
          <w:color w:val="000000"/>
        </w:rPr>
        <w:t xml:space="preserve">Levy, C. (2008). History of ornithology in the Caribbean. </w:t>
      </w:r>
      <w:r w:rsidRPr="00884830">
        <w:rPr>
          <w:color w:val="000000"/>
          <w:lang w:val="es-ES"/>
        </w:rPr>
        <w:t>Ornitología Neotropical 19:S415–S426.</w:t>
      </w:r>
    </w:p>
    <w:p w14:paraId="62D9BD52" w14:textId="77777777" w:rsidR="0051429F" w:rsidRPr="00884830" w:rsidRDefault="0051429F" w:rsidP="00CB19E0">
      <w:pPr>
        <w:spacing w:line="276" w:lineRule="auto"/>
        <w:ind w:left="709" w:hanging="709"/>
        <w:rPr>
          <w:color w:val="000000"/>
        </w:rPr>
      </w:pPr>
      <w:r w:rsidRPr="00884830">
        <w:rPr>
          <w:color w:val="000000"/>
          <w:lang w:val="es-ES"/>
        </w:rPr>
        <w:t xml:space="preserve">Liboiron, M. (2021). </w:t>
      </w:r>
      <w:r w:rsidRPr="00884830">
        <w:rPr>
          <w:color w:val="000000"/>
        </w:rPr>
        <w:t>Decolonizing geoscience requires more than equity and inclusion. Nature Geoscience 14:876–877.</w:t>
      </w:r>
    </w:p>
    <w:p w14:paraId="5640D5C5" w14:textId="77777777" w:rsidR="0051429F" w:rsidRPr="00884830" w:rsidRDefault="0051429F" w:rsidP="00CB19E0">
      <w:pPr>
        <w:spacing w:line="276" w:lineRule="auto"/>
        <w:ind w:left="709" w:hanging="709"/>
        <w:rPr>
          <w:color w:val="000000"/>
        </w:rPr>
      </w:pPr>
      <w:r w:rsidRPr="00884830">
        <w:rPr>
          <w:color w:val="000000"/>
        </w:rPr>
        <w:t>Lindell, C. A., and K. P. Huyvaert (2020). Advances in Neotropical ornithology: A special feature. The Condor: Ornithological Applications 122:duaa049.</w:t>
      </w:r>
    </w:p>
    <w:p w14:paraId="1055BE63" w14:textId="77777777" w:rsidR="0051429F" w:rsidRPr="00884830" w:rsidRDefault="0051429F" w:rsidP="00CB19E0">
      <w:pPr>
        <w:spacing w:line="276" w:lineRule="auto"/>
        <w:ind w:left="709" w:hanging="709"/>
        <w:rPr>
          <w:color w:val="000000"/>
        </w:rPr>
      </w:pPr>
      <w:r w:rsidRPr="00884830">
        <w:rPr>
          <w:color w:val="000000"/>
        </w:rPr>
        <w:t>Loaiza-Muñoz, M. A., D. M. Mosquera-Muñoz, J. C. Bermudez-Vera, and G. A. Londoño (2017). First description of the nest, egg, and nestling of Multicolored Tanager (</w:t>
      </w:r>
      <w:r w:rsidRPr="00884830">
        <w:rPr>
          <w:i/>
          <w:color w:val="000000"/>
        </w:rPr>
        <w:t>Chlorochrysa nitidissima</w:t>
      </w:r>
      <w:r w:rsidRPr="00884830">
        <w:rPr>
          <w:color w:val="000000"/>
        </w:rPr>
        <w:t>). The Wilson Journal of Ornithology 129:207–212.</w:t>
      </w:r>
    </w:p>
    <w:p w14:paraId="44758AF2" w14:textId="77777777" w:rsidR="0051429F" w:rsidRPr="00884830" w:rsidRDefault="0051429F" w:rsidP="00CB19E0">
      <w:pPr>
        <w:spacing w:line="276" w:lineRule="auto"/>
        <w:ind w:left="709" w:hanging="709"/>
        <w:rPr>
          <w:color w:val="000000"/>
          <w:lang w:val="es-ES"/>
        </w:rPr>
      </w:pPr>
      <w:r w:rsidRPr="00884830">
        <w:rPr>
          <w:color w:val="000000"/>
        </w:rPr>
        <w:t xml:space="preserve">Lombardi, V. T., R. Gonçalves Faetti, S. D'Angelo Neto, M. F. de Vasconcelos, and C. O. Araujo Gussoni (2010). </w:t>
      </w:r>
      <w:r w:rsidRPr="00884830">
        <w:rPr>
          <w:color w:val="000000"/>
          <w:lang w:val="es-ES"/>
        </w:rPr>
        <w:t>Notas sobre a nidificação de aves brasileiras raras e/ou pouco conhecidas. Cotinga 32:131–136.</w:t>
      </w:r>
    </w:p>
    <w:p w14:paraId="6C603B7B" w14:textId="77777777" w:rsidR="0051429F" w:rsidRPr="00884830" w:rsidRDefault="0051429F" w:rsidP="00CB19E0">
      <w:pPr>
        <w:spacing w:line="276" w:lineRule="auto"/>
        <w:ind w:left="709" w:hanging="709"/>
        <w:rPr>
          <w:color w:val="000000"/>
        </w:rPr>
      </w:pPr>
      <w:r w:rsidRPr="00884830">
        <w:rPr>
          <w:color w:val="000000"/>
          <w:lang w:val="es-ES"/>
        </w:rPr>
        <w:t xml:space="preserve">Lopes, L. E., and M. Â. Marini (2005a). Biologia reprodutiva de </w:t>
      </w:r>
      <w:r w:rsidRPr="00884830">
        <w:rPr>
          <w:i/>
          <w:color w:val="000000"/>
          <w:lang w:val="es-ES"/>
        </w:rPr>
        <w:t>Suiriri affinis</w:t>
      </w:r>
      <w:r w:rsidRPr="00884830">
        <w:rPr>
          <w:color w:val="000000"/>
          <w:lang w:val="es-ES"/>
        </w:rPr>
        <w:t xml:space="preserve"> e </w:t>
      </w:r>
      <w:r w:rsidRPr="00884830">
        <w:rPr>
          <w:i/>
          <w:color w:val="000000"/>
          <w:lang w:val="es-ES"/>
        </w:rPr>
        <w:t>S. islerorum</w:t>
      </w:r>
      <w:r w:rsidRPr="00884830">
        <w:rPr>
          <w:color w:val="000000"/>
          <w:lang w:val="es-ES"/>
        </w:rPr>
        <w:t xml:space="preserve"> (Aves: Tyrannidae) no Cerrado do Brasil central. </w:t>
      </w:r>
      <w:r w:rsidRPr="00884830">
        <w:rPr>
          <w:color w:val="000000"/>
        </w:rPr>
        <w:t>Papéis Avulsos de Zoologia 45:127–141.</w:t>
      </w:r>
    </w:p>
    <w:p w14:paraId="42D6C828" w14:textId="77777777" w:rsidR="0051429F" w:rsidRPr="00884830" w:rsidRDefault="0051429F" w:rsidP="00CB19E0">
      <w:pPr>
        <w:spacing w:line="276" w:lineRule="auto"/>
        <w:ind w:left="709" w:hanging="709"/>
        <w:rPr>
          <w:color w:val="000000"/>
        </w:rPr>
      </w:pPr>
      <w:r w:rsidRPr="00884830">
        <w:rPr>
          <w:color w:val="000000"/>
        </w:rPr>
        <w:t>Lopes, L. E., and M. Â. Marini (2005b). Low reproductive success of Campo Suiriri (</w:t>
      </w:r>
      <w:r w:rsidRPr="00884830">
        <w:rPr>
          <w:i/>
          <w:color w:val="000000"/>
        </w:rPr>
        <w:t>Suiriri affinis</w:t>
      </w:r>
      <w:r w:rsidRPr="00884830">
        <w:rPr>
          <w:color w:val="000000"/>
        </w:rPr>
        <w:t>) and Chapada Flycatcher (</w:t>
      </w:r>
      <w:r w:rsidRPr="00884830">
        <w:rPr>
          <w:i/>
          <w:color w:val="000000"/>
        </w:rPr>
        <w:t>S. islerorum</w:t>
      </w:r>
      <w:r w:rsidRPr="00884830">
        <w:rPr>
          <w:color w:val="000000"/>
        </w:rPr>
        <w:t>) in the central Brazilian Cerrado. Bird Conservation International 15:337–346.</w:t>
      </w:r>
    </w:p>
    <w:p w14:paraId="44C984B7" w14:textId="77777777" w:rsidR="0051429F" w:rsidRPr="00884830" w:rsidRDefault="0051429F" w:rsidP="00CB19E0">
      <w:pPr>
        <w:spacing w:line="276" w:lineRule="auto"/>
        <w:ind w:left="709" w:hanging="709"/>
        <w:rPr>
          <w:color w:val="000000"/>
        </w:rPr>
      </w:pPr>
      <w:r w:rsidRPr="00884830">
        <w:rPr>
          <w:color w:val="000000"/>
        </w:rPr>
        <w:t xml:space="preserve">Lopes, L. E., and M. Â. Marini (2006). Home range and habitat use by </w:t>
      </w:r>
      <w:r w:rsidRPr="00884830">
        <w:rPr>
          <w:i/>
          <w:color w:val="000000"/>
        </w:rPr>
        <w:t>Suiriri affinis</w:t>
      </w:r>
      <w:r w:rsidRPr="00884830">
        <w:rPr>
          <w:color w:val="000000"/>
        </w:rPr>
        <w:t xml:space="preserve"> and </w:t>
      </w:r>
      <w:r w:rsidRPr="00884830">
        <w:rPr>
          <w:i/>
          <w:color w:val="000000"/>
        </w:rPr>
        <w:t xml:space="preserve">S. islerorum </w:t>
      </w:r>
      <w:r w:rsidRPr="00884830">
        <w:rPr>
          <w:color w:val="000000"/>
        </w:rPr>
        <w:t>in Central Brazilian Cerrado. Studies on Neotropical Fauna and Environment 41:87–92.</w:t>
      </w:r>
    </w:p>
    <w:p w14:paraId="01F546B0" w14:textId="77777777" w:rsidR="0051429F" w:rsidRPr="00884830" w:rsidRDefault="0051429F" w:rsidP="00CB19E0">
      <w:pPr>
        <w:spacing w:line="276" w:lineRule="auto"/>
        <w:ind w:left="709" w:hanging="709"/>
        <w:rPr>
          <w:color w:val="000000"/>
          <w:lang w:val="es-ES"/>
        </w:rPr>
      </w:pPr>
      <w:r w:rsidRPr="000A2E80">
        <w:rPr>
          <w:color w:val="000000"/>
          <w:lang w:val="en-US"/>
        </w:rPr>
        <w:t xml:space="preserve">López Ordóñez, J., J. Avendaño, N. Gutierrez-Pinto, and A. Cuervo (2014). </w:t>
      </w:r>
      <w:r w:rsidRPr="00884830">
        <w:rPr>
          <w:color w:val="000000"/>
        </w:rPr>
        <w:t xml:space="preserve">The birds of the Serranía de Perijá: The northernmost avifauna of the Andes. </w:t>
      </w:r>
      <w:r w:rsidRPr="00884830">
        <w:rPr>
          <w:color w:val="000000"/>
          <w:lang w:val="es-ES"/>
        </w:rPr>
        <w:t>Ornitología Colombiana 14:62–93.</w:t>
      </w:r>
    </w:p>
    <w:p w14:paraId="39A5781F" w14:textId="77777777" w:rsidR="0051429F" w:rsidRPr="00884830" w:rsidRDefault="0051429F" w:rsidP="00CB19E0">
      <w:pPr>
        <w:spacing w:line="276" w:lineRule="auto"/>
        <w:ind w:left="709" w:hanging="709"/>
        <w:rPr>
          <w:color w:val="000000"/>
          <w:lang w:val="es-ES"/>
        </w:rPr>
      </w:pPr>
      <w:r w:rsidRPr="00884830">
        <w:rPr>
          <w:color w:val="000000"/>
          <w:lang w:val="es-ES"/>
        </w:rPr>
        <w:t>Lopez de Casenave, J. (2001). Estructura gremial y organización de un ensamble de aves del desierto del Monte. Ph.D. dissertation, Universidad de Buenos Aires, Buenos Aires, Argentina.</w:t>
      </w:r>
    </w:p>
    <w:p w14:paraId="1BFE2139" w14:textId="77777777" w:rsidR="0051429F" w:rsidRPr="00884830" w:rsidRDefault="0051429F" w:rsidP="00CB19E0">
      <w:pPr>
        <w:spacing w:line="276" w:lineRule="auto"/>
        <w:ind w:left="709" w:hanging="709"/>
        <w:rPr>
          <w:color w:val="000000"/>
          <w:lang w:val="es-ES"/>
        </w:rPr>
      </w:pPr>
      <w:r w:rsidRPr="00884830">
        <w:rPr>
          <w:color w:val="000000"/>
          <w:lang w:val="es-ES"/>
        </w:rPr>
        <w:t>Lopez de Casenave, J. (2017). Un Hornero de cien años. El Hornero 2:193–196.</w:t>
      </w:r>
    </w:p>
    <w:p w14:paraId="7F4D37A8" w14:textId="77777777" w:rsidR="0051429F" w:rsidRPr="00884830" w:rsidRDefault="0051429F" w:rsidP="00CB19E0">
      <w:pPr>
        <w:spacing w:line="276" w:lineRule="auto"/>
        <w:ind w:left="709" w:hanging="709"/>
        <w:rPr>
          <w:color w:val="222222"/>
          <w:lang w:val="es-ES"/>
        </w:rPr>
      </w:pPr>
      <w:r w:rsidRPr="00884830">
        <w:rPr>
          <w:color w:val="000000"/>
          <w:lang w:val="es-ES"/>
        </w:rPr>
        <w:t>Lucero, F. (2014). Descripción del nido y posturas de la viudita chica (</w:t>
      </w:r>
      <w:r w:rsidRPr="00884830">
        <w:rPr>
          <w:i/>
          <w:color w:val="000000"/>
          <w:lang w:val="es-ES"/>
        </w:rPr>
        <w:t>Knipolegus hudsoni</w:t>
      </w:r>
      <w:r w:rsidRPr="00884830">
        <w:rPr>
          <w:color w:val="000000"/>
          <w:lang w:val="es-ES"/>
        </w:rPr>
        <w:t xml:space="preserve">) en la provincia de San Juan, Argentina. </w:t>
      </w:r>
      <w:r w:rsidRPr="00884830">
        <w:rPr>
          <w:color w:val="222222"/>
          <w:lang w:val="es-ES"/>
        </w:rPr>
        <w:t>Nótulas Faunísticas (segunda serie) 160:1</w:t>
      </w:r>
      <w:r w:rsidRPr="00884830">
        <w:rPr>
          <w:color w:val="000000"/>
          <w:lang w:val="es-ES"/>
        </w:rPr>
        <w:t>–</w:t>
      </w:r>
      <w:r w:rsidRPr="00884830">
        <w:rPr>
          <w:color w:val="222222"/>
          <w:lang w:val="es-ES"/>
        </w:rPr>
        <w:t>5.</w:t>
      </w:r>
    </w:p>
    <w:p w14:paraId="505D31D3" w14:textId="77777777" w:rsidR="0051429F" w:rsidRPr="00884830" w:rsidRDefault="0051429F" w:rsidP="00CB19E0">
      <w:pPr>
        <w:spacing w:line="276" w:lineRule="auto"/>
        <w:ind w:left="709" w:hanging="709"/>
        <w:rPr>
          <w:color w:val="000000"/>
        </w:rPr>
      </w:pPr>
      <w:r w:rsidRPr="00884830">
        <w:rPr>
          <w:lang w:val="es-ES"/>
        </w:rPr>
        <w:t xml:space="preserve">Macedo R. H., J. Karubian, and M. S. Webster (2008). </w:t>
      </w:r>
      <w:r w:rsidRPr="00884830">
        <w:t>Extrapair paternity and sexual selection in socially monogamous birds: are tropical birds different? The Auk 125:769–777.</w:t>
      </w:r>
    </w:p>
    <w:p w14:paraId="224D46FE" w14:textId="77777777" w:rsidR="0051429F" w:rsidRPr="00884830" w:rsidRDefault="0051429F" w:rsidP="00CB19E0">
      <w:pPr>
        <w:spacing w:line="276" w:lineRule="auto"/>
        <w:ind w:left="709" w:hanging="709"/>
        <w:rPr>
          <w:color w:val="000000"/>
        </w:rPr>
      </w:pPr>
      <w:r w:rsidRPr="00884830">
        <w:rPr>
          <w:color w:val="000000"/>
        </w:rPr>
        <w:t>MacGregor-Fors, I., C. C. Rega-Brodsky, M. García-Arroyo, M. A. Gómez-Martínez, and L.-B. Vázquez. (2020). Urban bird ecologists cite more publications from the Global North; why? Journal of Urban Ecology 6:1–4.</w:t>
      </w:r>
    </w:p>
    <w:p w14:paraId="09A941DD" w14:textId="77777777" w:rsidR="0051429F" w:rsidRPr="00884830" w:rsidRDefault="0051429F" w:rsidP="00CB19E0">
      <w:pPr>
        <w:spacing w:line="276" w:lineRule="auto"/>
        <w:ind w:left="709" w:hanging="709"/>
        <w:rPr>
          <w:color w:val="000000"/>
        </w:rPr>
      </w:pPr>
      <w:r w:rsidRPr="00884830">
        <w:rPr>
          <w:color w:val="000000"/>
        </w:rPr>
        <w:t>Madroño, A. (2016). Bird vocalizations as a tool to document Ache Indigenous traditional knowledge in the Atlantic Forest of Paraguay. Revista Chilena de Ornitología 22:89–106.</w:t>
      </w:r>
    </w:p>
    <w:p w14:paraId="3D50689E" w14:textId="77777777" w:rsidR="0051429F" w:rsidRPr="00884830" w:rsidRDefault="0051429F" w:rsidP="00CB19E0">
      <w:pPr>
        <w:spacing w:line="276" w:lineRule="auto"/>
        <w:ind w:left="709" w:hanging="709"/>
        <w:rPr>
          <w:color w:val="000000"/>
        </w:rPr>
      </w:pPr>
      <w:bookmarkStart w:id="1" w:name="_heading=h.gjdgxs" w:colFirst="0" w:colLast="0"/>
      <w:bookmarkEnd w:id="1"/>
      <w:r w:rsidRPr="00884830">
        <w:rPr>
          <w:color w:val="000000"/>
        </w:rPr>
        <w:t>Malakoff, D. (2004). Rebels seize research team in Colombia. Science 304:1223–1223.</w:t>
      </w:r>
    </w:p>
    <w:p w14:paraId="50CA4B1E" w14:textId="77777777" w:rsidR="0051429F" w:rsidRPr="00884830" w:rsidRDefault="0051429F" w:rsidP="00CB19E0">
      <w:pPr>
        <w:spacing w:line="276" w:lineRule="auto"/>
        <w:ind w:left="709" w:hanging="709"/>
        <w:rPr>
          <w:color w:val="000000"/>
          <w:lang w:val="es-ES"/>
        </w:rPr>
      </w:pPr>
      <w:r w:rsidRPr="00884830">
        <w:rPr>
          <w:color w:val="000000"/>
        </w:rPr>
        <w:lastRenderedPageBreak/>
        <w:t xml:space="preserve">Malpica-Piñeros, C., C. Sainz-Borgo, M. Ayala, and M. Lentino (2020). </w:t>
      </w:r>
      <w:r w:rsidRPr="00884830">
        <w:rPr>
          <w:color w:val="000000"/>
          <w:lang w:val="es-ES"/>
        </w:rPr>
        <w:t>Ciclos anuales de colibríes (Aves: Trochilidae) en un bosque nublado, Parque Nacional Henri Pittier, Venezuela. Revista de Biología Tropical 68:260–275.</w:t>
      </w:r>
    </w:p>
    <w:p w14:paraId="7BB08FF1" w14:textId="0F60DC75" w:rsidR="0051429F" w:rsidRPr="00884830" w:rsidRDefault="0051429F" w:rsidP="00CB19E0">
      <w:pPr>
        <w:spacing w:line="276" w:lineRule="auto"/>
        <w:ind w:left="709" w:hanging="709"/>
        <w:rPr>
          <w:color w:val="000000"/>
          <w:lang w:val="es-ES"/>
        </w:rPr>
      </w:pPr>
      <w:r w:rsidRPr="00884830">
        <w:rPr>
          <w:color w:val="000000"/>
          <w:lang w:val="es-ES"/>
        </w:rPr>
        <w:t xml:space="preserve">March Mifsut, I. J. M., and M. A. Lazcano Barrero (2012). Relatos de Fogata: Anécdotas y Experiencias de Biólogos y Conservacionistas en el Campo. Comisión Nacional de Áreas Naturales Protegidas, Programa de las Naciones Unidas para el Desarrollo, </w:t>
      </w:r>
      <w:r w:rsidR="000A2E80">
        <w:rPr>
          <w:color w:val="000000"/>
          <w:lang w:val="es-ES"/>
        </w:rPr>
        <w:t>México</w:t>
      </w:r>
      <w:r w:rsidRPr="00884830">
        <w:rPr>
          <w:color w:val="000000"/>
          <w:lang w:val="es-ES"/>
        </w:rPr>
        <w:t>.</w:t>
      </w:r>
    </w:p>
    <w:p w14:paraId="3F8F0CC8" w14:textId="77777777" w:rsidR="0051429F" w:rsidRPr="00884830" w:rsidRDefault="0051429F" w:rsidP="00CB19E0">
      <w:pPr>
        <w:spacing w:line="276" w:lineRule="auto"/>
        <w:ind w:left="709" w:hanging="709"/>
      </w:pPr>
      <w:r w:rsidRPr="00884830">
        <w:t>Mares, M. A. (1986). Conservation in South America: problems, consequences, and solutions. Science 233:734–739.</w:t>
      </w:r>
    </w:p>
    <w:p w14:paraId="6DEA34C9" w14:textId="77777777" w:rsidR="0051429F" w:rsidRPr="00884830" w:rsidRDefault="0051429F" w:rsidP="00CB19E0">
      <w:pPr>
        <w:spacing w:line="276" w:lineRule="auto"/>
        <w:ind w:left="709" w:hanging="709"/>
        <w:rPr>
          <w:color w:val="000000"/>
        </w:rPr>
      </w:pPr>
      <w:r w:rsidRPr="00884830">
        <w:rPr>
          <w:color w:val="000000"/>
        </w:rPr>
        <w:t>Marini, M. Â., F. J. Borges, L. E. Lopes, L. França, C. Duca, L. V. Paiva, L. T. Manica, D. T. Gressler, and N. M. Heming (2010). Breeding biology of Columbidae in Central Brazil. Ornitología Neotropical 21:581–590.</w:t>
      </w:r>
    </w:p>
    <w:p w14:paraId="4CF804F2" w14:textId="77777777" w:rsidR="0051429F" w:rsidRPr="00884830" w:rsidRDefault="0051429F" w:rsidP="00CB19E0">
      <w:pPr>
        <w:spacing w:line="276" w:lineRule="auto"/>
        <w:ind w:left="709" w:hanging="709"/>
        <w:rPr>
          <w:color w:val="000000"/>
        </w:rPr>
      </w:pPr>
      <w:r w:rsidRPr="00884830">
        <w:rPr>
          <w:color w:val="000000"/>
        </w:rPr>
        <w:t>Marini, M. Â., F. J. A. Borges, L. E. Lopes, N. O. M. Sousa, D. T. Gressler, L. R. Santos, L. V. Paiva, C. Duca, L. T. Manica, S. S. Rodrigues, L. F. França, et al. (2012). Breeding biology of birds in the Cerrado of central Brazil. Ornitología Neotropical 23:385–405.</w:t>
      </w:r>
    </w:p>
    <w:p w14:paraId="61E2908D" w14:textId="77777777" w:rsidR="0051429F" w:rsidRPr="00884830" w:rsidRDefault="0051429F" w:rsidP="00CB19E0">
      <w:pPr>
        <w:spacing w:line="276" w:lineRule="auto"/>
        <w:ind w:left="709" w:hanging="709"/>
        <w:rPr>
          <w:color w:val="000000"/>
        </w:rPr>
      </w:pPr>
      <w:r w:rsidRPr="00884830">
        <w:rPr>
          <w:color w:val="000000"/>
        </w:rPr>
        <w:t>Marone, L. (1992). Seasonal and year-to-year fluctuations of bird populations and guilds in the Monte desert, Argentina. Journal of Field Ornithology 63:294–308.</w:t>
      </w:r>
    </w:p>
    <w:p w14:paraId="4BD06CDB" w14:textId="11F62D9A" w:rsidR="0051429F" w:rsidRPr="00884830" w:rsidRDefault="0051429F" w:rsidP="00CB19E0">
      <w:pPr>
        <w:spacing w:line="276" w:lineRule="auto"/>
        <w:ind w:left="709" w:hanging="709"/>
        <w:rPr>
          <w:color w:val="000000"/>
          <w:lang w:val="es-ES"/>
        </w:rPr>
      </w:pPr>
      <w:r w:rsidRPr="00884830">
        <w:rPr>
          <w:color w:val="000000"/>
        </w:rPr>
        <w:t xml:space="preserve">Martinez, J., and N. P. Prestes (2008). </w:t>
      </w:r>
      <w:r w:rsidRPr="00884830">
        <w:rPr>
          <w:color w:val="000000"/>
          <w:lang w:val="es-ES"/>
        </w:rPr>
        <w:t xml:space="preserve">Biologia da conservação: estudo de caso com o Papagaio-charão e outros papagaios brasileiros. Editora UPF, Passo Fundo, </w:t>
      </w:r>
      <w:r w:rsidR="000A2E80">
        <w:rPr>
          <w:color w:val="000000"/>
          <w:lang w:val="es-ES"/>
        </w:rPr>
        <w:t>Brasil</w:t>
      </w:r>
      <w:r w:rsidRPr="00884830">
        <w:rPr>
          <w:color w:val="000000"/>
          <w:lang w:val="es-ES"/>
        </w:rPr>
        <w:t>.</w:t>
      </w:r>
    </w:p>
    <w:p w14:paraId="15ECDC29" w14:textId="2C403028" w:rsidR="0051429F" w:rsidRPr="00884830" w:rsidRDefault="0051429F" w:rsidP="00CB19E0">
      <w:pPr>
        <w:spacing w:line="276" w:lineRule="auto"/>
        <w:ind w:left="709" w:hanging="709"/>
        <w:rPr>
          <w:color w:val="000000"/>
          <w:lang w:val="es-ES"/>
        </w:rPr>
      </w:pPr>
      <w:r w:rsidRPr="00884830">
        <w:rPr>
          <w:color w:val="000000"/>
          <w:lang w:val="es-ES"/>
        </w:rPr>
        <w:t xml:space="preserve">Martinez, J., and N. P. Prestes (2021). Biologia da conservação: Programa nacional para a conservação do Papagaio-de-peito-roxo e outras iniciativas. Livraria e Editora Werlang LTDA, Passo Fundo, </w:t>
      </w:r>
      <w:r w:rsidR="000A2E80">
        <w:rPr>
          <w:color w:val="000000"/>
          <w:lang w:val="es-ES"/>
        </w:rPr>
        <w:t>Brasil</w:t>
      </w:r>
      <w:r w:rsidRPr="00884830">
        <w:rPr>
          <w:color w:val="000000"/>
          <w:lang w:val="es-ES"/>
        </w:rPr>
        <w:t>.</w:t>
      </w:r>
    </w:p>
    <w:p w14:paraId="3AC6D920" w14:textId="77777777" w:rsidR="0051429F" w:rsidRPr="00884830" w:rsidRDefault="0051429F" w:rsidP="00CB19E0">
      <w:pPr>
        <w:spacing w:line="276" w:lineRule="auto"/>
        <w:ind w:left="709" w:hanging="709"/>
        <w:rPr>
          <w:color w:val="000000"/>
          <w:lang w:val="es-ES"/>
        </w:rPr>
      </w:pPr>
      <w:r w:rsidRPr="00884830">
        <w:rPr>
          <w:color w:val="000000"/>
          <w:lang w:val="es-ES"/>
        </w:rPr>
        <w:t>Martínez, O., I. Gómez, and K. Naoki (2011). Nuevos reportes de aves amenazadas y poco conocidas en la Cuenca de Bermejo (Tarija), al sur de Bolivia. Revista Boliviana de Ecología y Conservación Ambiental 29:41–51.</w:t>
      </w:r>
    </w:p>
    <w:p w14:paraId="79847E5B" w14:textId="77777777" w:rsidR="0051429F" w:rsidRPr="00884830" w:rsidRDefault="0051429F" w:rsidP="00CB19E0">
      <w:pPr>
        <w:spacing w:line="276" w:lineRule="auto"/>
        <w:ind w:left="709" w:hanging="709"/>
        <w:rPr>
          <w:color w:val="000000"/>
        </w:rPr>
      </w:pPr>
      <w:r w:rsidRPr="00884830">
        <w:rPr>
          <w:color w:val="000000"/>
          <w:lang w:val="es-ES"/>
        </w:rPr>
        <w:t>Martínez, O., and J. Rechberger (2011). El nido, huevos y pollos del guayabero aceituna (</w:t>
      </w:r>
      <w:r w:rsidRPr="00884830">
        <w:rPr>
          <w:i/>
          <w:color w:val="000000"/>
          <w:lang w:val="es-ES"/>
        </w:rPr>
        <w:t>Chlorothraupis carmioli</w:t>
      </w:r>
      <w:r w:rsidRPr="00884830">
        <w:rPr>
          <w:color w:val="000000"/>
          <w:lang w:val="es-ES"/>
        </w:rPr>
        <w:t xml:space="preserve">, Aves, Thraupidae) en el oeste de Bolivia. </w:t>
      </w:r>
      <w:r w:rsidRPr="00884830">
        <w:rPr>
          <w:color w:val="000000"/>
        </w:rPr>
        <w:t>Ornitología Neotropical 22:155–158.</w:t>
      </w:r>
    </w:p>
    <w:p w14:paraId="6AF0722D" w14:textId="77777777" w:rsidR="0051429F" w:rsidRPr="00884830" w:rsidRDefault="0051429F" w:rsidP="00CB19E0">
      <w:pPr>
        <w:spacing w:line="276" w:lineRule="auto"/>
        <w:ind w:left="709" w:hanging="709"/>
        <w:rPr>
          <w:color w:val="000000"/>
        </w:rPr>
      </w:pPr>
      <w:r w:rsidRPr="00884830">
        <w:rPr>
          <w:color w:val="000000"/>
        </w:rPr>
        <w:t xml:space="preserve">Martínez-Gómez, J. E., and R. L. Curry (1996) The conservation status of the Socorro Mockingbird </w:t>
      </w:r>
      <w:r w:rsidRPr="00884830">
        <w:rPr>
          <w:i/>
          <w:color w:val="000000"/>
        </w:rPr>
        <w:t>Mimodes graysoni</w:t>
      </w:r>
      <w:r w:rsidRPr="00884830">
        <w:rPr>
          <w:color w:val="000000"/>
        </w:rPr>
        <w:t xml:space="preserve"> in 1993–1994. Bird Conservation International 6:271–283.</w:t>
      </w:r>
    </w:p>
    <w:p w14:paraId="255911C6" w14:textId="77777777" w:rsidR="0051429F" w:rsidRPr="00884830" w:rsidRDefault="0051429F" w:rsidP="00CB19E0">
      <w:pPr>
        <w:spacing w:line="276" w:lineRule="auto"/>
        <w:ind w:left="709" w:hanging="709"/>
        <w:rPr>
          <w:color w:val="000000"/>
          <w:lang w:val="es-ES"/>
        </w:rPr>
      </w:pPr>
      <w:r w:rsidRPr="00884830">
        <w:rPr>
          <w:color w:val="000000"/>
        </w:rPr>
        <w:t xml:space="preserve">Martínez-Gómez, J. E., H. M. Horblit, S. G. Stadler, and P. W. Shannon (2010). Re-Introduction of the Socorro Dove, Socorro Island, Revillagigedo Archipelago, Mexico. In Global Re-introduction Perspectives (P. S. Soorae, Editor). </w:t>
      </w:r>
      <w:r w:rsidRPr="00884830">
        <w:rPr>
          <w:color w:val="000000"/>
          <w:lang w:val="es-ES"/>
        </w:rPr>
        <w:t>The IUCN/SSC Re-introduction Specialist Group (RSG).</w:t>
      </w:r>
    </w:p>
    <w:p w14:paraId="650BA248"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Martínez-Medina, D., O. Acevedo-Charry, S. Medellín-Becerra, J. Rodríguez-Fuentes, S. López-Casas, S. Muñoz-Duque, and M. E. Rodríguez-Posada (2021). </w:t>
      </w:r>
      <w:r w:rsidRPr="00884830">
        <w:rPr>
          <w:color w:val="000000"/>
        </w:rPr>
        <w:t xml:space="preserve">Status, development and trends of studies in fauna acoustics in Colombia. </w:t>
      </w:r>
      <w:r w:rsidRPr="00884830">
        <w:rPr>
          <w:color w:val="000000"/>
          <w:lang w:val="es-ES"/>
        </w:rPr>
        <w:t xml:space="preserve">Biota Colombiana 22:7–25. </w:t>
      </w:r>
    </w:p>
    <w:p w14:paraId="0A5D9DB2" w14:textId="77777777" w:rsidR="0051429F" w:rsidRPr="00884830" w:rsidRDefault="0051429F" w:rsidP="00CB19E0">
      <w:pPr>
        <w:spacing w:line="276" w:lineRule="auto"/>
        <w:ind w:left="709" w:hanging="709"/>
        <w:rPr>
          <w:color w:val="000000"/>
          <w:lang w:val="en-US"/>
        </w:rPr>
      </w:pPr>
      <w:r w:rsidRPr="00884830">
        <w:rPr>
          <w:color w:val="000000"/>
          <w:lang w:val="es-ES"/>
        </w:rPr>
        <w:t>Masello, J. F., and P. Quillfeldt (2012). ¿Cómo reproducirse exitosamente en un ambiente cambiante? Biología reproductiva del Loro Barranquero (</w:t>
      </w:r>
      <w:r w:rsidRPr="00884830">
        <w:rPr>
          <w:i/>
          <w:color w:val="000000"/>
          <w:lang w:val="es-ES"/>
        </w:rPr>
        <w:t>Cyanoliseus patagonus</w:t>
      </w:r>
      <w:r w:rsidRPr="00884830">
        <w:rPr>
          <w:color w:val="000000"/>
          <w:lang w:val="es-ES"/>
        </w:rPr>
        <w:t xml:space="preserve">) en el noreste de la Patagonia. </w:t>
      </w:r>
      <w:r w:rsidRPr="00884830">
        <w:rPr>
          <w:color w:val="000000"/>
          <w:lang w:val="en-US"/>
        </w:rPr>
        <w:t>El Hornero 27:73–88.</w:t>
      </w:r>
    </w:p>
    <w:p w14:paraId="44775A9B" w14:textId="77777777" w:rsidR="0051429F" w:rsidRPr="00884830" w:rsidRDefault="0051429F" w:rsidP="00CB19E0">
      <w:pPr>
        <w:spacing w:line="276" w:lineRule="auto"/>
        <w:ind w:left="709" w:hanging="709"/>
        <w:rPr>
          <w:color w:val="000000"/>
          <w:lang w:val="en-US"/>
        </w:rPr>
      </w:pPr>
      <w:r w:rsidRPr="00884830">
        <w:rPr>
          <w:lang w:val="en-US"/>
        </w:rPr>
        <w:lastRenderedPageBreak/>
        <w:t>Mason, J. (1996). Qualitative researching. Sage, London, UK.</w:t>
      </w:r>
    </w:p>
    <w:p w14:paraId="31DBB4D7" w14:textId="77777777" w:rsidR="0051429F" w:rsidRPr="00884830" w:rsidRDefault="0051429F" w:rsidP="00CB19E0">
      <w:pPr>
        <w:spacing w:line="276" w:lineRule="auto"/>
        <w:ind w:left="709" w:hanging="709"/>
        <w:rPr>
          <w:color w:val="000000"/>
        </w:rPr>
      </w:pPr>
      <w:r w:rsidRPr="00884830">
        <w:rPr>
          <w:color w:val="000000"/>
          <w:lang w:val="en-US"/>
        </w:rPr>
        <w:t xml:space="preserve">Mata, H., C. S. Fontana, G. N. Maurício, M. R. Bornschein, M. F. Vasconcelos, and S. L. Bonatto (2009). </w:t>
      </w:r>
      <w:r w:rsidRPr="00884830">
        <w:rPr>
          <w:color w:val="000000"/>
        </w:rPr>
        <w:t xml:space="preserve">Molecular phylogeny and biogeography of the eastern tapaculos (Aves: Rhinocryptidae: </w:t>
      </w:r>
      <w:r w:rsidRPr="00884830">
        <w:rPr>
          <w:i/>
          <w:color w:val="000000"/>
        </w:rPr>
        <w:t>Scytalopus</w:t>
      </w:r>
      <w:r w:rsidRPr="00884830">
        <w:rPr>
          <w:color w:val="000000"/>
        </w:rPr>
        <w:t xml:space="preserve">, </w:t>
      </w:r>
      <w:r w:rsidRPr="00884830">
        <w:rPr>
          <w:i/>
          <w:color w:val="000000"/>
        </w:rPr>
        <w:t>Eleoscytalopus</w:t>
      </w:r>
      <w:r w:rsidRPr="00884830">
        <w:rPr>
          <w:color w:val="000000"/>
        </w:rPr>
        <w:t>): Cryptic diversification in Brazilian Atlantic Forest. Molecular Phylogenetics and Evolution 53:450–462.</w:t>
      </w:r>
    </w:p>
    <w:p w14:paraId="54B56F5A" w14:textId="77777777" w:rsidR="0051429F" w:rsidRPr="00884830" w:rsidRDefault="0051429F" w:rsidP="00CB19E0">
      <w:pPr>
        <w:spacing w:line="276" w:lineRule="auto"/>
        <w:ind w:left="709" w:hanging="709"/>
        <w:rPr>
          <w:color w:val="000000"/>
        </w:rPr>
      </w:pPr>
      <w:r w:rsidRPr="00884830">
        <w:rPr>
          <w:color w:val="000000"/>
        </w:rPr>
        <w:t xml:space="preserve">Matthews, A., and P. Smith (2017). Breeding observations on Buff-bellied Puffbird </w:t>
      </w:r>
      <w:r w:rsidRPr="00884830">
        <w:rPr>
          <w:i/>
          <w:color w:val="000000"/>
        </w:rPr>
        <w:t>Notharchus swainsoni</w:t>
      </w:r>
      <w:r w:rsidRPr="00884830">
        <w:rPr>
          <w:color w:val="000000"/>
        </w:rPr>
        <w:t xml:space="preserve"> (Piciformes: Bucconidae) at Rancho Laguna Blanca, San Pedro Department, Paraguay. Revista Brasileira de Ornitologia 25:20–23.</w:t>
      </w:r>
    </w:p>
    <w:p w14:paraId="4F7DA1F7" w14:textId="77777777" w:rsidR="0051429F" w:rsidRPr="00884830" w:rsidRDefault="0051429F" w:rsidP="00CB19E0">
      <w:pPr>
        <w:spacing w:line="276" w:lineRule="auto"/>
        <w:ind w:left="709" w:hanging="709"/>
        <w:rPr>
          <w:color w:val="000000"/>
        </w:rPr>
      </w:pPr>
      <w:r w:rsidRPr="00884830">
        <w:rPr>
          <w:color w:val="000000"/>
        </w:rPr>
        <w:t xml:space="preserve">Maurício, G. N. (2013). First description of the nest of the Hooded Berryeater, </w:t>
      </w:r>
      <w:r w:rsidRPr="00884830">
        <w:rPr>
          <w:i/>
          <w:color w:val="000000"/>
        </w:rPr>
        <w:t>Carpornis cucullata</w:t>
      </w:r>
      <w:r w:rsidRPr="00884830">
        <w:rPr>
          <w:color w:val="000000"/>
        </w:rPr>
        <w:t>. The Wilson Journal of Ornithology 125:669–673.</w:t>
      </w:r>
    </w:p>
    <w:p w14:paraId="21BB6B81" w14:textId="77777777" w:rsidR="0051429F" w:rsidRPr="00884830" w:rsidRDefault="0051429F" w:rsidP="00CB19E0">
      <w:pPr>
        <w:spacing w:line="276" w:lineRule="auto"/>
        <w:ind w:left="709" w:hanging="709"/>
        <w:rPr>
          <w:color w:val="000000"/>
        </w:rPr>
      </w:pPr>
      <w:r w:rsidRPr="00884830">
        <w:rPr>
          <w:color w:val="000000"/>
        </w:rPr>
        <w:t>McAndrews, A. E., J. E. Montejo-Díaz, and G. D. Alducin-Chávez (2008). First description of the egg and notes on the nest of the Cinnamon-tailed Sparrow (</w:t>
      </w:r>
      <w:r w:rsidRPr="00884830">
        <w:rPr>
          <w:i/>
          <w:color w:val="000000"/>
        </w:rPr>
        <w:t>Aimophila sumichrasti</w:t>
      </w:r>
      <w:r w:rsidRPr="00884830">
        <w:rPr>
          <w:color w:val="000000"/>
        </w:rPr>
        <w:t>). Ornitología Neotropical 19:123–127.</w:t>
      </w:r>
    </w:p>
    <w:p w14:paraId="2E18077C" w14:textId="77777777" w:rsidR="0051429F" w:rsidRPr="00884830" w:rsidRDefault="0051429F" w:rsidP="00CB19E0">
      <w:pPr>
        <w:spacing w:line="276" w:lineRule="auto"/>
        <w:ind w:left="709" w:hanging="709"/>
        <w:rPr>
          <w:color w:val="000000"/>
        </w:rPr>
      </w:pPr>
      <w:r w:rsidRPr="00884830">
        <w:rPr>
          <w:color w:val="000000"/>
        </w:rPr>
        <w:t>McCowan, T. (2007). Expansion without equity: An analysis of current policy on access to higher education in Brazil. Higher Education 53:579–598.</w:t>
      </w:r>
    </w:p>
    <w:p w14:paraId="6AE3EECB" w14:textId="77777777" w:rsidR="0051429F" w:rsidRPr="00884830" w:rsidRDefault="0051429F" w:rsidP="00CB19E0">
      <w:pPr>
        <w:spacing w:line="276" w:lineRule="auto"/>
        <w:ind w:left="709" w:hanging="709"/>
        <w:rPr>
          <w:color w:val="000000"/>
        </w:rPr>
      </w:pPr>
      <w:r w:rsidRPr="00884830">
        <w:rPr>
          <w:color w:val="000000"/>
        </w:rPr>
        <w:t>McGill, B. M., M. J. Foster, A. N. Pruitt, S. G. Thomas, E. R. Arsenault, J. Hanschu, K. Wahwahsuck, E. Cortez, K. Zarek, T. D. Loecke, and A. J. Burgin (2021). You are welcome here: A practical guide to diversity, equity, and inclusion for undergraduates embarking on an ecological research experience. Ecology and Evolution 11:3636–3645.</w:t>
      </w:r>
    </w:p>
    <w:p w14:paraId="454CDE47" w14:textId="77777777" w:rsidR="0051429F" w:rsidRPr="00884830" w:rsidRDefault="0051429F" w:rsidP="00CB19E0">
      <w:pPr>
        <w:spacing w:line="276" w:lineRule="auto"/>
        <w:ind w:left="709" w:hanging="709"/>
        <w:rPr>
          <w:color w:val="000000"/>
        </w:rPr>
      </w:pPr>
      <w:r w:rsidRPr="00884830">
        <w:rPr>
          <w:color w:val="000000"/>
        </w:rPr>
        <w:t>McKechnie, A. E., and A. Amar (2018). Missing the bigger picture: a response to Beale (2018). Ostrich 89:151–152.</w:t>
      </w:r>
    </w:p>
    <w:p w14:paraId="30F81F70" w14:textId="77777777" w:rsidR="0051429F" w:rsidRPr="00884830" w:rsidRDefault="0051429F" w:rsidP="00CB19E0">
      <w:pPr>
        <w:spacing w:line="276" w:lineRule="auto"/>
        <w:ind w:left="709" w:hanging="709"/>
        <w:rPr>
          <w:color w:val="000000"/>
        </w:rPr>
      </w:pPr>
      <w:r w:rsidRPr="00884830">
        <w:rPr>
          <w:color w:val="000000"/>
        </w:rPr>
        <w:t xml:space="preserve">Melo, T. N., and R. S. Xavier (2017). First nest description for Spot-backed Antwren </w:t>
      </w:r>
      <w:r w:rsidRPr="00884830">
        <w:rPr>
          <w:i/>
          <w:color w:val="000000"/>
        </w:rPr>
        <w:t>Herpsilochmus dorsimaculatus</w:t>
      </w:r>
      <w:r w:rsidRPr="00884830">
        <w:rPr>
          <w:color w:val="000000"/>
        </w:rPr>
        <w:t>. Bulletin of the British Ornithologists’ Club 137:152–155.</w:t>
      </w:r>
    </w:p>
    <w:p w14:paraId="39DAD6C4" w14:textId="77777777" w:rsidR="0051429F" w:rsidRPr="00884830" w:rsidRDefault="0051429F" w:rsidP="00CB19E0">
      <w:pPr>
        <w:spacing w:line="276" w:lineRule="auto"/>
        <w:ind w:left="709" w:hanging="709"/>
        <w:rPr>
          <w:color w:val="000000"/>
        </w:rPr>
      </w:pPr>
      <w:r w:rsidRPr="00884830">
        <w:rPr>
          <w:color w:val="000000"/>
        </w:rPr>
        <w:t>Méndez, G. E. (2021). MP realiza allanamientos por asesinato de Pedro Viteri. Soy 502.</w:t>
      </w:r>
    </w:p>
    <w:p w14:paraId="1B6DF732" w14:textId="77777777" w:rsidR="0051429F" w:rsidRPr="00884830" w:rsidRDefault="0051429F" w:rsidP="00CB19E0">
      <w:pPr>
        <w:spacing w:line="276" w:lineRule="auto"/>
        <w:ind w:left="709" w:hanging="709"/>
        <w:rPr>
          <w:color w:val="000000"/>
        </w:rPr>
      </w:pPr>
      <w:r w:rsidRPr="00884830">
        <w:rPr>
          <w:color w:val="000000"/>
        </w:rPr>
        <w:t>Meneghini, R., A. L. Packer, and L. Nassi-Calò (2008). Articles by Latin American authors in prestigious journals have fewer citations. PLoS ONE 3:e3804.</w:t>
      </w:r>
    </w:p>
    <w:p w14:paraId="64B0F268" w14:textId="77777777" w:rsidR="0051429F" w:rsidRPr="00143D69" w:rsidRDefault="0051429F" w:rsidP="00CB19E0">
      <w:pPr>
        <w:spacing w:line="276" w:lineRule="auto"/>
        <w:ind w:left="709" w:hanging="709"/>
        <w:rPr>
          <w:color w:val="000000"/>
          <w:lang w:val="en-US"/>
        </w:rPr>
      </w:pPr>
      <w:r w:rsidRPr="00884830">
        <w:rPr>
          <w:color w:val="000000"/>
        </w:rPr>
        <w:t xml:space="preserve">Minasny, B., D. Fiantis, B. Mulyanto, Y. Sulaeman, and W. Widyatmanti (2020). Global soil science research collaboration in the 21st century: Time to end helicopter research. </w:t>
      </w:r>
      <w:r w:rsidRPr="00143D69">
        <w:rPr>
          <w:color w:val="000000"/>
          <w:lang w:val="en-US"/>
        </w:rPr>
        <w:t>Geoderma 373:114299.</w:t>
      </w:r>
    </w:p>
    <w:p w14:paraId="7350774A" w14:textId="77777777" w:rsidR="0051429F" w:rsidRPr="00884830" w:rsidRDefault="0051429F" w:rsidP="00CB19E0">
      <w:pPr>
        <w:spacing w:line="276" w:lineRule="auto"/>
        <w:ind w:left="709" w:hanging="709"/>
        <w:rPr>
          <w:color w:val="000000"/>
        </w:rPr>
      </w:pPr>
      <w:r w:rsidRPr="00884830">
        <w:rPr>
          <w:color w:val="000000"/>
        </w:rPr>
        <w:t>Mohammed, R. S., G. Turner, K. Fowler, M. Pateman, M. A. Nieves-Colón, L. Fanovich, S. B. Cooke, L. M. Dávalos, S. M. Fitzpatrick, C. M. Giovas, M. Stokowski, et al. (</w:t>
      </w:r>
      <w:r w:rsidRPr="00884830">
        <w:t>2022</w:t>
      </w:r>
      <w:r w:rsidRPr="00884830">
        <w:rPr>
          <w:color w:val="000000"/>
        </w:rPr>
        <w:t>). Colonial legacies influence biodiversity lessons: how past trade routes and power dynamics shape present-day scientific research and professional opportunities for Caribbean scientists. American Naturalist</w:t>
      </w:r>
      <w:r w:rsidRPr="00884830">
        <w:t xml:space="preserve"> 200:140–155.</w:t>
      </w:r>
    </w:p>
    <w:p w14:paraId="70FD4738" w14:textId="77777777" w:rsidR="0051429F" w:rsidRPr="00884830" w:rsidRDefault="0051429F" w:rsidP="00CB19E0">
      <w:pPr>
        <w:spacing w:line="276" w:lineRule="auto"/>
        <w:ind w:left="709" w:hanging="709"/>
        <w:rPr>
          <w:color w:val="000000"/>
          <w:lang w:val="es-ES"/>
        </w:rPr>
      </w:pPr>
      <w:r w:rsidRPr="00884830">
        <w:rPr>
          <w:color w:val="000000"/>
        </w:rPr>
        <w:t xml:space="preserve">Monge-Nájera, J. (2002). How to be a tropical scientist. Science seen from childhood: the white man scientist stereotype. </w:t>
      </w:r>
      <w:r w:rsidRPr="00884830">
        <w:rPr>
          <w:color w:val="000000"/>
          <w:lang w:val="es-ES"/>
        </w:rPr>
        <w:t>Revista de Biología Tropical 50:XIX–XXVIII.</w:t>
      </w:r>
    </w:p>
    <w:p w14:paraId="3FA21A91" w14:textId="77777777" w:rsidR="0051429F" w:rsidRPr="00884830" w:rsidRDefault="0051429F" w:rsidP="00CB19E0">
      <w:pPr>
        <w:spacing w:line="276" w:lineRule="auto"/>
        <w:ind w:left="709" w:hanging="709"/>
        <w:rPr>
          <w:color w:val="000000"/>
        </w:rPr>
      </w:pPr>
      <w:r w:rsidRPr="00884830">
        <w:rPr>
          <w:color w:val="000000"/>
          <w:lang w:val="es-ES"/>
        </w:rPr>
        <w:t xml:space="preserve">Monjeau, A., J. R. Rau, and C. B. Anderson (2013). </w:t>
      </w:r>
      <w:r w:rsidRPr="00884830">
        <w:rPr>
          <w:color w:val="000000"/>
        </w:rPr>
        <w:t>Latin America should ditch impact factors. Nature 499:29–29.</w:t>
      </w:r>
    </w:p>
    <w:p w14:paraId="48E203D1" w14:textId="77777777" w:rsidR="0051429F" w:rsidRPr="00884830" w:rsidRDefault="0051429F" w:rsidP="00CB19E0">
      <w:pPr>
        <w:spacing w:line="276" w:lineRule="auto"/>
        <w:ind w:left="709" w:hanging="709"/>
        <w:rPr>
          <w:color w:val="000000"/>
        </w:rPr>
      </w:pPr>
      <w:r w:rsidRPr="00884830">
        <w:rPr>
          <w:color w:val="000000"/>
        </w:rPr>
        <w:t xml:space="preserve">Morton, B. A. Vercueil, R. Masekela, E. Heinz, L. Reimer, S. Saleh, C. Kalinga, M. Seekles, B. Biccard, J. Chakaya, S. Abimbola, A. Obasi, and N. Oriyo (2022). Consensus statement </w:t>
      </w:r>
      <w:r w:rsidRPr="00884830">
        <w:rPr>
          <w:color w:val="000000"/>
        </w:rPr>
        <w:lastRenderedPageBreak/>
        <w:t>on measures to promote equitable authorship in the publication of research from international partnerships. Anaesthesia 77:264–276.</w:t>
      </w:r>
    </w:p>
    <w:p w14:paraId="21B94C48" w14:textId="77777777" w:rsidR="0051429F" w:rsidRPr="00884830" w:rsidRDefault="0051429F" w:rsidP="00CB19E0">
      <w:pPr>
        <w:spacing w:line="276" w:lineRule="auto"/>
        <w:ind w:left="709" w:hanging="709"/>
        <w:rPr>
          <w:color w:val="000000"/>
        </w:rPr>
      </w:pPr>
      <w:r w:rsidRPr="00884830">
        <w:rPr>
          <w:color w:val="000000"/>
        </w:rPr>
        <w:t>Moore, A. J., A. P. Beckerman, J. L. Firn, C. G. Foote, and G. B. Jenkins (2020). Nature Notes: A new category for natural history studies. Ecology and Evolution 10:7952–7952.</w:t>
      </w:r>
    </w:p>
    <w:p w14:paraId="5CB03A73"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Moreno, J., S. Merino, E. Lobato, M. A. Rodrígues-Gironés, and R. A. Vásquez (2007). </w:t>
      </w:r>
      <w:r w:rsidRPr="00884830">
        <w:rPr>
          <w:color w:val="000000"/>
        </w:rPr>
        <w:t xml:space="preserve">Sexual dimorphism and parental roles in the Thorn-tailed Rayadito (Furnariidae). </w:t>
      </w:r>
      <w:r w:rsidRPr="00884830">
        <w:rPr>
          <w:color w:val="000000"/>
          <w:lang w:val="es-ES"/>
        </w:rPr>
        <w:t>The Condor 109:312–320.</w:t>
      </w:r>
    </w:p>
    <w:p w14:paraId="6FBF34E0"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Naranjo, L., J. Correa, J. García, H. González, D. Hernández, B. Jiménez, J. Morales, A.G. Navarro, R. Vidal, L. Villaseñor, F. Villaseñor, and J. Colón (1992). </w:t>
      </w:r>
      <w:r w:rsidRPr="00884830">
        <w:rPr>
          <w:color w:val="000000"/>
        </w:rPr>
        <w:t xml:space="preserve">Some suggestions for future cooperative work in Latin America: an outline. In Ecology and Conservation of Neotropical Migrant Landbirds (J. M. Hagan III and D. W. Johnston, Editors). </w:t>
      </w:r>
      <w:r w:rsidRPr="00884830">
        <w:rPr>
          <w:color w:val="000000"/>
          <w:lang w:val="es-ES"/>
        </w:rPr>
        <w:t>Smithsonian Institution Press, Washington, DC, USA.</w:t>
      </w:r>
    </w:p>
    <w:p w14:paraId="155C732F" w14:textId="77777777" w:rsidR="0051429F" w:rsidRPr="00884830" w:rsidRDefault="0051429F" w:rsidP="00CB19E0">
      <w:pPr>
        <w:spacing w:line="276" w:lineRule="auto"/>
        <w:ind w:left="709" w:hanging="709"/>
        <w:rPr>
          <w:color w:val="000000"/>
          <w:lang w:val="es-ES"/>
        </w:rPr>
      </w:pPr>
      <w:r w:rsidRPr="00884830">
        <w:rPr>
          <w:color w:val="000000"/>
          <w:lang w:val="es-ES"/>
        </w:rPr>
        <w:t>Naranjo, L. G. (2008). El arcano de la ornitología colombiana. Ornitología Colombiana 7:5–16.</w:t>
      </w:r>
    </w:p>
    <w:p w14:paraId="16BB84A7" w14:textId="77777777" w:rsidR="0051429F" w:rsidRPr="00884830" w:rsidRDefault="0051429F" w:rsidP="00CB19E0">
      <w:pPr>
        <w:spacing w:line="276" w:lineRule="auto"/>
        <w:ind w:left="709" w:hanging="709"/>
        <w:rPr>
          <w:color w:val="000000"/>
          <w:lang w:val="es-ES"/>
        </w:rPr>
      </w:pPr>
      <w:r w:rsidRPr="00884830">
        <w:rPr>
          <w:color w:val="000000"/>
          <w:lang w:val="es-ES"/>
        </w:rPr>
        <w:t>Nascimento, G. D., A. Pereira, G. R. R. Brito, C. K. M. Kolesnikovas, and P. P. Serafini (2022). Prevalência e tipos de plásticos em albatrozes e petréis (Aves: Procellariiformes): Recorte espacial da Costa Sudeste e Sul do Brasil, de 2015 a 2019. Biodiversidade Brasileira 12:15–24.</w:t>
      </w:r>
    </w:p>
    <w:p w14:paraId="32DCC573" w14:textId="77777777" w:rsidR="0051429F" w:rsidRPr="00884830" w:rsidRDefault="0051429F" w:rsidP="00CB19E0">
      <w:pPr>
        <w:spacing w:line="276" w:lineRule="auto"/>
        <w:ind w:left="709" w:hanging="709"/>
        <w:rPr>
          <w:color w:val="000000"/>
          <w:lang w:val="es-ES"/>
        </w:rPr>
      </w:pPr>
      <w:r w:rsidRPr="00884830">
        <w:rPr>
          <w:color w:val="000000"/>
          <w:lang w:val="es-ES"/>
        </w:rPr>
        <w:t>Navarro, N. (2015). Aves Endémicas de Cuba. Guía de Campo. Ediciones Nuevos Mundos. La Habana, Cuba.</w:t>
      </w:r>
    </w:p>
    <w:p w14:paraId="5A8F8AE4" w14:textId="77777777" w:rsidR="0051429F" w:rsidRPr="00884830" w:rsidRDefault="0051429F" w:rsidP="00CB19E0">
      <w:pPr>
        <w:spacing w:line="276" w:lineRule="auto"/>
        <w:ind w:left="709" w:hanging="709"/>
        <w:rPr>
          <w:color w:val="000000"/>
          <w:lang w:val="es-ES"/>
        </w:rPr>
      </w:pPr>
      <w:r w:rsidRPr="00884830">
        <w:rPr>
          <w:color w:val="000000"/>
          <w:lang w:val="es-ES"/>
        </w:rPr>
        <w:t>Navarro-Sigüenza, A. G., M. Rebón-Gallardo, A. Gordillo-Martínez, A. T. Peterson, H. Berlanga-García, and L. A. Sánchez-González. (2014). Biodiversidad de aves en México. Revista Mexicana de Biodiversidad 85:S476–S495.</w:t>
      </w:r>
    </w:p>
    <w:p w14:paraId="4FD03CEC" w14:textId="77777777" w:rsidR="0051429F" w:rsidRPr="00884830" w:rsidRDefault="0051429F" w:rsidP="00CB19E0">
      <w:pPr>
        <w:spacing w:line="276" w:lineRule="auto"/>
        <w:ind w:left="709" w:hanging="709"/>
        <w:rPr>
          <w:color w:val="000000"/>
        </w:rPr>
      </w:pPr>
      <w:r w:rsidRPr="00884830">
        <w:rPr>
          <w:color w:val="000000"/>
        </w:rPr>
        <w:t>Newton, I. (2003). Speciation and Biogeography of Birds. Academic Press, London, UK.</w:t>
      </w:r>
    </w:p>
    <w:p w14:paraId="02BDF963" w14:textId="77777777" w:rsidR="0051429F" w:rsidRPr="00884830" w:rsidRDefault="0051429F" w:rsidP="00CB19E0">
      <w:pPr>
        <w:spacing w:line="276" w:lineRule="auto"/>
        <w:ind w:left="709" w:hanging="709"/>
        <w:rPr>
          <w:color w:val="000000"/>
        </w:rPr>
      </w:pPr>
      <w:r w:rsidRPr="00884830">
        <w:rPr>
          <w:color w:val="000000"/>
        </w:rPr>
        <w:t>Nuñez, M., M. C. Chiuffo, A. Pauchard, and R. D. Zenni (2021). Making ecology really global. Trends in Ecology &amp; Evolution 36:766–769.</w:t>
      </w:r>
    </w:p>
    <w:p w14:paraId="4D1501A9" w14:textId="77777777" w:rsidR="0051429F" w:rsidRPr="00143D69" w:rsidRDefault="0051429F" w:rsidP="00CB19E0">
      <w:pPr>
        <w:spacing w:line="276" w:lineRule="auto"/>
        <w:ind w:left="709" w:hanging="709"/>
        <w:rPr>
          <w:color w:val="000000"/>
        </w:rPr>
      </w:pPr>
      <w:r w:rsidRPr="00884830">
        <w:rPr>
          <w:color w:val="000000"/>
        </w:rPr>
        <w:t>Ojeda, V. (2004). Breeding biology and social behaviour of Magellanic Woodpeckers (</w:t>
      </w:r>
      <w:r w:rsidRPr="00884830">
        <w:rPr>
          <w:i/>
          <w:color w:val="000000"/>
        </w:rPr>
        <w:t>Campephilus magellanicus</w:t>
      </w:r>
      <w:r w:rsidRPr="00884830">
        <w:rPr>
          <w:color w:val="000000"/>
        </w:rPr>
        <w:t xml:space="preserve">) in Argentine Patagonia. </w:t>
      </w:r>
      <w:r w:rsidRPr="00143D69">
        <w:rPr>
          <w:color w:val="000000"/>
        </w:rPr>
        <w:t>European Journal of Wildlife Research 50:18–24.</w:t>
      </w:r>
    </w:p>
    <w:p w14:paraId="39EDA12A" w14:textId="77777777" w:rsidR="0051429F" w:rsidRPr="00884830" w:rsidRDefault="0051429F" w:rsidP="00CB19E0">
      <w:pPr>
        <w:spacing w:line="276" w:lineRule="auto"/>
        <w:ind w:left="709" w:hanging="709"/>
        <w:rPr>
          <w:color w:val="000000"/>
        </w:rPr>
      </w:pPr>
      <w:r w:rsidRPr="00143D69">
        <w:t xml:space="preserve">Ojeda, V., A. Schaaf, T. A. Altamirano, E. B. Bonaparte, L. Bragagnolo, L. Chazarreta, K. Cockle, R. Dias, F. Di Sallo, J. T. Ibarra, S. Ippi, et al. </w:t>
      </w:r>
      <w:r w:rsidRPr="0051429F">
        <w:rPr>
          <w:lang w:val="en-US"/>
        </w:rPr>
        <w:t xml:space="preserve">(2021). </w:t>
      </w:r>
      <w:r w:rsidRPr="00884830">
        <w:t xml:space="preserve">Latitude does not influence cavity entrance orientation of South American avian excavators. </w:t>
      </w:r>
      <w:r w:rsidRPr="00884830">
        <w:rPr>
          <w:lang w:val="en-US"/>
        </w:rPr>
        <w:t>The Auk: Ornithological Advances 138:1–14.</w:t>
      </w:r>
    </w:p>
    <w:p w14:paraId="6C4CA0E5" w14:textId="77777777" w:rsidR="0051429F" w:rsidRPr="00884830" w:rsidRDefault="0051429F" w:rsidP="00CB19E0">
      <w:pPr>
        <w:spacing w:line="276" w:lineRule="auto"/>
        <w:ind w:left="709" w:hanging="709"/>
        <w:rPr>
          <w:color w:val="000000"/>
          <w:lang w:val="en-US"/>
        </w:rPr>
      </w:pPr>
      <w:r w:rsidRPr="00884830">
        <w:rPr>
          <w:color w:val="000000"/>
        </w:rPr>
        <w:t xml:space="preserve">Ornelas, J. F., V. Sosa, D. E. Soltis, J. M. Daza, C. González, P.S. Soltis, C. Gutiérrez-Rodríguez, A. Espinosa de los Monteros, T. A. Castoe, C. Bell, and E. Ruiz-Sanchez (2013) Comparative phylogeographic analyses illustrate the complex evolutionary history of threatened cloud forests of Northern Mesoamerica. </w:t>
      </w:r>
      <w:r w:rsidRPr="00884830">
        <w:rPr>
          <w:color w:val="000000"/>
          <w:lang w:val="en-US"/>
        </w:rPr>
        <w:t xml:space="preserve">PLoS ONE 8:e56283. </w:t>
      </w:r>
    </w:p>
    <w:p w14:paraId="52C56CD3" w14:textId="77777777" w:rsidR="0051429F" w:rsidRPr="00884830" w:rsidRDefault="0051429F" w:rsidP="00CB19E0">
      <w:pPr>
        <w:spacing w:line="276" w:lineRule="auto"/>
        <w:ind w:left="709" w:hanging="709"/>
        <w:rPr>
          <w:color w:val="000000"/>
        </w:rPr>
      </w:pPr>
      <w:r w:rsidRPr="00884830">
        <w:rPr>
          <w:color w:val="000000"/>
        </w:rPr>
        <w:t>Ortega, R. P. (2020). ‘We’re losing an entire generation of scientists.’ COVID-19’s economic toll hits Latin America hard. Science. https://doi.org/10.1126/science.abe2995</w:t>
      </w:r>
    </w:p>
    <w:p w14:paraId="7AECA966" w14:textId="77777777" w:rsidR="0051429F" w:rsidRPr="00884830" w:rsidRDefault="0051429F" w:rsidP="00CB19E0">
      <w:pPr>
        <w:spacing w:line="276" w:lineRule="auto"/>
        <w:ind w:left="709" w:hanging="709"/>
        <w:rPr>
          <w:color w:val="000000"/>
          <w:lang w:val="es-ES"/>
        </w:rPr>
      </w:pPr>
      <w:r w:rsidRPr="00884830">
        <w:rPr>
          <w:color w:val="000000"/>
          <w:lang w:val="es-ES"/>
        </w:rPr>
        <w:lastRenderedPageBreak/>
        <w:t>Ortiz Mendoza, C. A. (2013). Primera descripción del nido de Saltátor Collarejo (</w:t>
      </w:r>
      <w:r w:rsidRPr="00884830">
        <w:rPr>
          <w:i/>
          <w:color w:val="000000"/>
          <w:lang w:val="es-ES"/>
        </w:rPr>
        <w:t>Saltator cinctus</w:t>
      </w:r>
      <w:r w:rsidRPr="00884830">
        <w:rPr>
          <w:color w:val="000000"/>
          <w:lang w:val="es-ES"/>
        </w:rPr>
        <w:t>) y notas sobre su comportamiento reproductivo. Ornitología Neotropical 24:413–420.</w:t>
      </w:r>
    </w:p>
    <w:p w14:paraId="642BAA95" w14:textId="77777777" w:rsidR="0051429F" w:rsidRPr="00884830" w:rsidRDefault="0051429F" w:rsidP="00CB19E0">
      <w:pPr>
        <w:spacing w:line="276" w:lineRule="auto"/>
        <w:ind w:left="709" w:hanging="709"/>
        <w:rPr>
          <w:color w:val="000000"/>
          <w:lang w:val="es-ES"/>
        </w:rPr>
      </w:pPr>
      <w:r w:rsidRPr="00884830">
        <w:rPr>
          <w:color w:val="000000"/>
          <w:lang w:val="es-ES"/>
        </w:rPr>
        <w:t>Palomino, S. (2021). El guardián de loros asesinado a tiros en Colombia. El País, 14 January 2021.</w:t>
      </w:r>
    </w:p>
    <w:p w14:paraId="7A3C1222" w14:textId="77777777" w:rsidR="0051429F" w:rsidRPr="00884830" w:rsidRDefault="0051429F" w:rsidP="00CB19E0">
      <w:pPr>
        <w:spacing w:line="276" w:lineRule="auto"/>
        <w:ind w:left="709" w:hanging="709"/>
        <w:rPr>
          <w:color w:val="000000"/>
        </w:rPr>
      </w:pPr>
      <w:r w:rsidRPr="00884830">
        <w:rPr>
          <w:color w:val="000000"/>
          <w:lang w:val="es-ES"/>
        </w:rPr>
        <w:t xml:space="preserve">Pautasso, A. A., and J. Cazenave (2002). Observaciones sobre la nidificación del Atajacaminos Tijera </w:t>
      </w:r>
      <w:r w:rsidRPr="00884830">
        <w:rPr>
          <w:i/>
          <w:color w:val="000000"/>
          <w:lang w:val="es-ES"/>
        </w:rPr>
        <w:t>Hydropsalis torquata</w:t>
      </w:r>
      <w:r w:rsidRPr="00884830">
        <w:rPr>
          <w:color w:val="000000"/>
          <w:lang w:val="es-ES"/>
        </w:rPr>
        <w:t xml:space="preserve"> en el este de la provincia de Santa Fe, Argentina. </w:t>
      </w:r>
      <w:r w:rsidRPr="00884830">
        <w:rPr>
          <w:color w:val="000000"/>
        </w:rPr>
        <w:t>El Hornero 17:99–104.</w:t>
      </w:r>
    </w:p>
    <w:p w14:paraId="6D9093CA" w14:textId="77777777" w:rsidR="0051429F" w:rsidRPr="00884830" w:rsidRDefault="0051429F" w:rsidP="00CB19E0">
      <w:pPr>
        <w:spacing w:line="276" w:lineRule="auto"/>
        <w:ind w:left="709" w:hanging="709"/>
        <w:rPr>
          <w:color w:val="000000"/>
          <w:lang w:val="es-ES"/>
        </w:rPr>
      </w:pPr>
      <w:r w:rsidRPr="00884830">
        <w:rPr>
          <w:color w:val="000000"/>
        </w:rPr>
        <w:t xml:space="preserve">Paynter, R. A. (1991). The maturation of Brazilian ornithology. </w:t>
      </w:r>
      <w:r w:rsidRPr="00884830">
        <w:rPr>
          <w:color w:val="000000"/>
          <w:lang w:val="es-ES"/>
        </w:rPr>
        <w:t>Ararajuba 2:105–106.</w:t>
      </w:r>
    </w:p>
    <w:p w14:paraId="5E82ACE2" w14:textId="77777777" w:rsidR="0051429F" w:rsidRPr="00884830" w:rsidRDefault="0051429F" w:rsidP="00CB19E0">
      <w:pPr>
        <w:spacing w:line="276" w:lineRule="auto"/>
        <w:ind w:left="709" w:hanging="709"/>
        <w:rPr>
          <w:color w:val="000000"/>
        </w:rPr>
      </w:pPr>
      <w:r w:rsidRPr="00884830">
        <w:rPr>
          <w:color w:val="000000"/>
          <w:lang w:val="es-ES"/>
        </w:rPr>
        <w:t xml:space="preserve">Peraza, C. A. (2011). Aves, Bosque Oriental de Bogotá Protective Forest Reserve, Bogotá, D.C., Colombia. </w:t>
      </w:r>
      <w:r w:rsidRPr="00884830">
        <w:rPr>
          <w:color w:val="000000"/>
        </w:rPr>
        <w:t>Check List 7:57–63.</w:t>
      </w:r>
    </w:p>
    <w:p w14:paraId="562F47B8" w14:textId="77777777" w:rsidR="0051429F" w:rsidRPr="00884830" w:rsidRDefault="0051429F" w:rsidP="00CB19E0">
      <w:pPr>
        <w:spacing w:line="276" w:lineRule="auto"/>
        <w:ind w:left="709" w:hanging="709"/>
        <w:rPr>
          <w:color w:val="000000"/>
        </w:rPr>
      </w:pPr>
      <w:r w:rsidRPr="00884830">
        <w:rPr>
          <w:color w:val="000000"/>
        </w:rPr>
        <w:t xml:space="preserve">Pérez, M. (2022). Can academia be decolonized beyond the metaphor? </w:t>
      </w:r>
      <w:r w:rsidRPr="00884830">
        <w:rPr>
          <w:rFonts w:eastAsia="Calibri"/>
          <w:lang w:val="en-GB"/>
        </w:rPr>
        <w:t>Journal for Critical Education Policy Studies 20:21–40.</w:t>
      </w:r>
    </w:p>
    <w:p w14:paraId="6EDF5414" w14:textId="77777777" w:rsidR="0051429F" w:rsidRPr="00884830" w:rsidRDefault="0051429F" w:rsidP="00CB19E0">
      <w:pPr>
        <w:spacing w:line="276" w:lineRule="auto"/>
        <w:ind w:left="709" w:hanging="709"/>
        <w:rPr>
          <w:color w:val="000000"/>
        </w:rPr>
      </w:pPr>
      <w:r w:rsidRPr="00884830">
        <w:rPr>
          <w:color w:val="000000"/>
        </w:rPr>
        <w:t>Pérez, M., and B. Radi (2019). Current challenges of North/South relations in Gay-Lesbian and Queer Studies. Journal of Homosexuality 67:965–989.</w:t>
      </w:r>
    </w:p>
    <w:p w14:paraId="08A9753C" w14:textId="77777777" w:rsidR="0051429F" w:rsidRPr="00884830" w:rsidRDefault="0051429F" w:rsidP="00CB19E0">
      <w:pPr>
        <w:spacing w:line="276" w:lineRule="auto"/>
        <w:ind w:left="709" w:hanging="709"/>
        <w:rPr>
          <w:color w:val="000000"/>
        </w:rPr>
      </w:pPr>
      <w:r w:rsidRPr="00884830">
        <w:rPr>
          <w:color w:val="000000"/>
        </w:rPr>
        <w:t>Pérez-Staples, D., and H. Drummond. (2005). Tactics, effectiveness and avoidance of mate guarding in the Blue-footed Booby (</w:t>
      </w:r>
      <w:r w:rsidRPr="00884830">
        <w:rPr>
          <w:i/>
          <w:color w:val="000000"/>
        </w:rPr>
        <w:t>Sula nebouxii</w:t>
      </w:r>
      <w:r w:rsidRPr="00884830">
        <w:rPr>
          <w:color w:val="000000"/>
        </w:rPr>
        <w:t>). Behavioral Ecology and Sociobiology 59:115–123.</w:t>
      </w:r>
    </w:p>
    <w:p w14:paraId="68033CE9" w14:textId="77777777" w:rsidR="0051429F" w:rsidRPr="00884830" w:rsidRDefault="0051429F" w:rsidP="00CB19E0">
      <w:pPr>
        <w:spacing w:line="276" w:lineRule="auto"/>
        <w:ind w:left="709" w:hanging="709"/>
        <w:rPr>
          <w:color w:val="000000"/>
          <w:lang w:val="es-ES"/>
        </w:rPr>
      </w:pPr>
      <w:r w:rsidRPr="00884830">
        <w:rPr>
          <w:color w:val="000000"/>
        </w:rPr>
        <w:t xml:space="preserve">Pichorim, M. (2006) Reproduction of the Mottled Piculet in southern Brazil. </w:t>
      </w:r>
      <w:r w:rsidRPr="00884830">
        <w:rPr>
          <w:color w:val="000000"/>
          <w:lang w:val="es-ES"/>
        </w:rPr>
        <w:t xml:space="preserve">Journal of Field Ornithology 77:244–249. </w:t>
      </w:r>
    </w:p>
    <w:p w14:paraId="5F44A6BC" w14:textId="77777777" w:rsidR="0051429F" w:rsidRPr="00884830" w:rsidRDefault="0051429F" w:rsidP="00CB19E0">
      <w:pPr>
        <w:spacing w:before="120" w:after="120" w:line="276" w:lineRule="auto"/>
        <w:ind w:left="709" w:hanging="709"/>
        <w:rPr>
          <w:color w:val="000000"/>
          <w:lang w:val="es-ES"/>
        </w:rPr>
      </w:pPr>
      <w:r w:rsidRPr="00884830">
        <w:rPr>
          <w:color w:val="000000"/>
          <w:lang w:val="es-ES"/>
        </w:rPr>
        <w:t xml:space="preserve">Pizarro, J. C., L. Moreno Salas, M. Martínez Jamett, T. A. Altamirano, J. Cabello Cabalín, C. A. Moraga, J. A. Vianna, J. T. Ibarra, I. Fernández Latapiat, C. Tala González, H. V. Norambuena, et al. (2020). Daniel González Acuña: ornitólogo desde siempre y por siempre. Revista Chilena de Ornitología 26:114–116. </w:t>
      </w:r>
    </w:p>
    <w:p w14:paraId="67BD704F" w14:textId="77777777" w:rsidR="0051429F" w:rsidRPr="00884830" w:rsidRDefault="0051429F" w:rsidP="00CB19E0">
      <w:pPr>
        <w:spacing w:line="276" w:lineRule="auto"/>
        <w:ind w:left="709" w:hanging="709"/>
        <w:rPr>
          <w:color w:val="000000"/>
        </w:rPr>
      </w:pPr>
      <w:r w:rsidRPr="00884830">
        <w:rPr>
          <w:color w:val="000000"/>
        </w:rPr>
        <w:t>Pizo, M. A., and V. R. Tonetti (2020). Living in a fragmented world: Birds in the Atlantic Forest. The Condor: Ornithological Applications 122:duaa023.</w:t>
      </w:r>
    </w:p>
    <w:p w14:paraId="698A63C2" w14:textId="77777777" w:rsidR="0051429F" w:rsidRPr="00884830" w:rsidRDefault="0051429F" w:rsidP="00CB19E0">
      <w:pPr>
        <w:spacing w:line="276" w:lineRule="auto"/>
        <w:ind w:left="709" w:hanging="709"/>
        <w:rPr>
          <w:color w:val="000000"/>
        </w:rPr>
      </w:pPr>
      <w:r w:rsidRPr="00884830">
        <w:rPr>
          <w:color w:val="000000"/>
        </w:rPr>
        <w:t>Powers, J. S., T. A. Carlo, E. M. Slade, and F. Slik (2021). Biotropica announces a new paper category: Natural History Field Notes. Biotropica 53:352–353.</w:t>
      </w:r>
    </w:p>
    <w:p w14:paraId="7D21FA3D" w14:textId="77777777" w:rsidR="0051429F" w:rsidRPr="00884830" w:rsidRDefault="0051429F" w:rsidP="00CB19E0">
      <w:pPr>
        <w:spacing w:line="276" w:lineRule="auto"/>
        <w:ind w:left="709" w:hanging="709"/>
      </w:pPr>
      <w:r w:rsidRPr="00884830">
        <w:t>Pyle, P. (2008). Identification guide to North American birds. Part II. Slate Creek Press. Point Reyes Station, USA.</w:t>
      </w:r>
    </w:p>
    <w:p w14:paraId="1B8A0487" w14:textId="77777777" w:rsidR="0051429F" w:rsidRPr="00884830" w:rsidRDefault="0051429F" w:rsidP="00CB19E0">
      <w:pPr>
        <w:spacing w:line="276" w:lineRule="auto"/>
        <w:ind w:left="709" w:hanging="709"/>
        <w:rPr>
          <w:color w:val="000000"/>
        </w:rPr>
      </w:pPr>
      <w:r w:rsidRPr="00884830">
        <w:rPr>
          <w:color w:val="000000"/>
        </w:rPr>
        <w:t>Quintero, C. (2011). Trading in birds: imperial power, national pride, and the place of nature in U.S.-Colombia relations. Isis 102:421–445.</w:t>
      </w:r>
    </w:p>
    <w:p w14:paraId="18DC6704" w14:textId="77777777" w:rsidR="0051429F" w:rsidRPr="00884830" w:rsidRDefault="0051429F" w:rsidP="00CB19E0">
      <w:pPr>
        <w:spacing w:line="276" w:lineRule="auto"/>
        <w:ind w:left="709" w:hanging="709"/>
        <w:rPr>
          <w:color w:val="000000"/>
        </w:rPr>
      </w:pPr>
      <w:r w:rsidRPr="00884830">
        <w:rPr>
          <w:color w:val="000000"/>
        </w:rPr>
        <w:t>R Core Team (2021). R: A Language and Environment for Statistical Computing. R Foundation for Statistical Computing, Vienna, Austria. http://www.R-project.org/</w:t>
      </w:r>
    </w:p>
    <w:p w14:paraId="5A68D23A" w14:textId="77777777" w:rsidR="0051429F" w:rsidRPr="00884830" w:rsidRDefault="0051429F" w:rsidP="00CB19E0">
      <w:pPr>
        <w:spacing w:line="276" w:lineRule="auto"/>
        <w:ind w:left="709" w:hanging="709"/>
        <w:rPr>
          <w:color w:val="000000"/>
        </w:rPr>
      </w:pPr>
      <w:r w:rsidRPr="00884830">
        <w:rPr>
          <w:color w:val="000000"/>
        </w:rPr>
        <w:t>Raby, M. (2017a). American Tropics: The Caribbean Roots of Biodiversity Science. University of North Carolina Press, Chapel Hill, NC, USA.</w:t>
      </w:r>
    </w:p>
    <w:p w14:paraId="0255E9BE" w14:textId="77777777" w:rsidR="0051429F" w:rsidRPr="00884830" w:rsidRDefault="0051429F" w:rsidP="00CB19E0">
      <w:pPr>
        <w:spacing w:line="276" w:lineRule="auto"/>
        <w:ind w:left="709" w:hanging="709"/>
        <w:rPr>
          <w:color w:val="000000"/>
        </w:rPr>
      </w:pPr>
      <w:r w:rsidRPr="00884830">
        <w:rPr>
          <w:color w:val="000000"/>
        </w:rPr>
        <w:t>Raby, M. (2017b). The colonial origins of tropical field stations. American Scientist 105:216–223.</w:t>
      </w:r>
    </w:p>
    <w:p w14:paraId="34F4DC5D" w14:textId="77777777" w:rsidR="0051429F" w:rsidRDefault="0051429F" w:rsidP="00CB19E0">
      <w:pPr>
        <w:spacing w:line="276" w:lineRule="auto"/>
        <w:ind w:left="709" w:hanging="709"/>
      </w:pPr>
      <w:r w:rsidRPr="00884830">
        <w:rPr>
          <w:color w:val="000000"/>
        </w:rPr>
        <w:lastRenderedPageBreak/>
        <w:t>Ramírez-Castañeda, V. (2020). Disadvantages in preparing and publishing scientific papers caused by the dominance of the English language in science: The case of Colombian researchers in biological sciences. PLoS ONE 15:e0238372.</w:t>
      </w:r>
      <w:r w:rsidRPr="00884830">
        <w:t xml:space="preserve"> </w:t>
      </w:r>
    </w:p>
    <w:p w14:paraId="30B6BA6C" w14:textId="77777777" w:rsidR="0051429F" w:rsidRPr="00884830" w:rsidRDefault="0051429F" w:rsidP="00CB19E0">
      <w:pPr>
        <w:spacing w:line="276" w:lineRule="auto"/>
        <w:ind w:left="709" w:hanging="709"/>
      </w:pPr>
      <w:r>
        <w:t>Ramírez-Castañeda, V., E. P. Westeen, J. Frederick, S. Amini, D. R. Wait, A. S. Achmadi, N. Andayani, E. Arida, U. Arifin, M. A. Bernal, E. Bonaccorso, et al. (2022). A set of principles and practical suggestions for equitable fieldwork in biology. Proceedings of the National Academy of Sciences of the United States of America 119:e2122667119.</w:t>
      </w:r>
    </w:p>
    <w:p w14:paraId="6D1A9B85" w14:textId="77777777" w:rsidR="0051429F" w:rsidRPr="00884830" w:rsidRDefault="0051429F" w:rsidP="00CB19E0">
      <w:pPr>
        <w:spacing w:line="276" w:lineRule="auto"/>
        <w:ind w:left="709" w:hanging="709"/>
      </w:pPr>
      <w:r w:rsidRPr="00884830">
        <w:t>Ramos, M. A. (1988). The conservation of biodiversity in Latin America: A perspective. In Biodiversity ( E. O. Wilson and F. M. Peter, Editors). National Academies of Science and Smithsonian Institution. Washington, DC, USA.</w:t>
      </w:r>
    </w:p>
    <w:p w14:paraId="30CD38CD" w14:textId="358445C0" w:rsidR="0051429F" w:rsidRPr="00884830" w:rsidRDefault="0051429F" w:rsidP="00CB19E0">
      <w:pPr>
        <w:spacing w:line="276" w:lineRule="auto"/>
        <w:ind w:left="709" w:hanging="709"/>
        <w:rPr>
          <w:lang w:val="es-ES"/>
        </w:rPr>
      </w:pPr>
      <w:r w:rsidRPr="00884830">
        <w:rPr>
          <w:lang w:val="es-ES"/>
        </w:rPr>
        <w:t xml:space="preserve">Rapoport, E. H. (1975). Aerografía: Estrategias Geográficas de las Especies. Fondo de Cultura Económica, Mexico City, </w:t>
      </w:r>
      <w:r w:rsidR="000A2E80">
        <w:rPr>
          <w:lang w:val="es-ES"/>
        </w:rPr>
        <w:t>México</w:t>
      </w:r>
      <w:r w:rsidRPr="00884830">
        <w:rPr>
          <w:lang w:val="es-ES"/>
        </w:rPr>
        <w:t>.</w:t>
      </w:r>
    </w:p>
    <w:p w14:paraId="4C08D123" w14:textId="77777777" w:rsidR="0051429F" w:rsidRPr="00884830" w:rsidRDefault="0051429F" w:rsidP="00CB19E0">
      <w:pPr>
        <w:spacing w:line="276" w:lineRule="auto"/>
        <w:ind w:left="709" w:hanging="709"/>
        <w:rPr>
          <w:lang w:val="es-ES"/>
        </w:rPr>
      </w:pPr>
      <w:r w:rsidRPr="00884830">
        <w:rPr>
          <w:lang w:val="es-ES"/>
        </w:rPr>
        <w:t xml:space="preserve">Rapoport, E. H. (1982). </w:t>
      </w:r>
      <w:r w:rsidRPr="00884830">
        <w:t xml:space="preserve">Areography: Geographical Strategies of Species. </w:t>
      </w:r>
      <w:r w:rsidRPr="00884830">
        <w:rPr>
          <w:lang w:val="es-ES"/>
        </w:rPr>
        <w:t>Pergamon Press, Oxford, United Kingdom.</w:t>
      </w:r>
    </w:p>
    <w:p w14:paraId="094BFC31" w14:textId="77777777" w:rsidR="0051429F" w:rsidRPr="00884830" w:rsidRDefault="0051429F" w:rsidP="00CB19E0">
      <w:pPr>
        <w:spacing w:line="276" w:lineRule="auto"/>
        <w:ind w:left="709" w:hanging="709"/>
        <w:rPr>
          <w:lang w:val="es-ES"/>
        </w:rPr>
      </w:pPr>
      <w:r w:rsidRPr="00884830">
        <w:rPr>
          <w:color w:val="000000"/>
          <w:lang w:val="es-ES"/>
        </w:rPr>
        <w:t>Rapoport, E. H. (2015). Aventuras y desventuras de un biólogo latinoamericano. Fundación de Historia Natural Félix de Azara</w:t>
      </w:r>
      <w:r w:rsidRPr="00884830">
        <w:rPr>
          <w:lang w:val="es-ES"/>
        </w:rPr>
        <w:t>,</w:t>
      </w:r>
      <w:r w:rsidRPr="00884830">
        <w:rPr>
          <w:color w:val="000000"/>
          <w:lang w:val="es-ES"/>
        </w:rPr>
        <w:t xml:space="preserve"> Buenos Aires, Argentina.</w:t>
      </w:r>
    </w:p>
    <w:p w14:paraId="43169A6C" w14:textId="77777777" w:rsidR="0051429F" w:rsidRPr="00884830" w:rsidRDefault="0051429F" w:rsidP="00CB19E0">
      <w:pPr>
        <w:spacing w:line="276" w:lineRule="auto"/>
        <w:ind w:left="709" w:hanging="709"/>
        <w:rPr>
          <w:color w:val="000000"/>
        </w:rPr>
      </w:pPr>
      <w:r w:rsidRPr="00884830">
        <w:rPr>
          <w:color w:val="000000"/>
        </w:rPr>
        <w:t>Rau, H., G. Goggins, and F. Fahy (2018). From invisibility to impact: Recognising the scientific and societal relevance of interdisciplinary sustainability research. Research Policy 47:266–276.</w:t>
      </w:r>
    </w:p>
    <w:p w14:paraId="552F0B08" w14:textId="77777777" w:rsidR="0051429F" w:rsidRPr="00884830" w:rsidRDefault="0051429F" w:rsidP="00CB19E0">
      <w:pPr>
        <w:spacing w:line="276" w:lineRule="auto"/>
        <w:ind w:left="709" w:hanging="709"/>
        <w:rPr>
          <w:color w:val="000000"/>
          <w:lang w:val="es-ES"/>
        </w:rPr>
      </w:pPr>
      <w:r w:rsidRPr="00884830">
        <w:rPr>
          <w:color w:val="000000"/>
        </w:rPr>
        <w:t xml:space="preserve">Rau, J. R., A. Monjeau, J. C. Pizarro, and C. B. Anderson (2017). </w:t>
      </w:r>
      <w:r w:rsidRPr="00884830">
        <w:rPr>
          <w:color w:val="000000"/>
          <w:lang w:val="es-ES"/>
        </w:rPr>
        <w:t>Cuanto más publicamos menos nos citan. Ecología Austral 27:385–391.</w:t>
      </w:r>
    </w:p>
    <w:p w14:paraId="08C71E08" w14:textId="77777777" w:rsidR="0051429F" w:rsidRPr="00884830" w:rsidRDefault="0051429F" w:rsidP="00CB19E0">
      <w:pPr>
        <w:spacing w:line="276" w:lineRule="auto"/>
        <w:ind w:left="709" w:hanging="709"/>
        <w:rPr>
          <w:color w:val="000000"/>
        </w:rPr>
      </w:pPr>
      <w:r w:rsidRPr="00884830">
        <w:rPr>
          <w:color w:val="000000"/>
          <w:lang w:val="es-ES"/>
        </w:rPr>
        <w:t xml:space="preserve">Reboreda, J. C., V. D. Fiorini, and D. T. Tuero (2019). </w:t>
      </w:r>
      <w:r w:rsidRPr="00884830">
        <w:rPr>
          <w:color w:val="000000"/>
        </w:rPr>
        <w:t>Behavioral ecology of Neotropical birds. Springer, Cham, Switzerland.</w:t>
      </w:r>
    </w:p>
    <w:p w14:paraId="59D7D080" w14:textId="77777777" w:rsidR="0051429F" w:rsidRPr="00884830" w:rsidRDefault="0051429F" w:rsidP="00CB19E0">
      <w:pPr>
        <w:spacing w:line="276" w:lineRule="auto"/>
        <w:ind w:left="709" w:hanging="709"/>
        <w:rPr>
          <w:color w:val="000000"/>
        </w:rPr>
      </w:pPr>
      <w:r w:rsidRPr="00884830">
        <w:rPr>
          <w:color w:val="000000"/>
        </w:rPr>
        <w:t>Reid, A. J., L. E. Eckert, J. Lane, N. Young, S. G. Hinch, C. T. Darimont, S. J. Cooke, N. C. Ban, and A. Marshall (2021). “Two‐Eyed Seeing”: An Indigenous framework to transform fisheries research and management. Fish and Fisheries 22:243–261.</w:t>
      </w:r>
    </w:p>
    <w:p w14:paraId="4766B629" w14:textId="77777777" w:rsidR="0051429F" w:rsidRPr="00884830" w:rsidRDefault="0051429F" w:rsidP="00CB19E0">
      <w:pPr>
        <w:spacing w:line="276" w:lineRule="auto"/>
        <w:ind w:left="709" w:hanging="709"/>
        <w:rPr>
          <w:color w:val="000000"/>
        </w:rPr>
      </w:pPr>
      <w:r w:rsidRPr="00884830">
        <w:rPr>
          <w:color w:val="000000"/>
        </w:rPr>
        <w:t>Remsen, J. V. (1997). Studies in Neotropical Ornithology honoring Ted Parker. Ornithological Monographs 48:1–918.</w:t>
      </w:r>
    </w:p>
    <w:p w14:paraId="4A671FCE" w14:textId="77777777" w:rsidR="0051429F" w:rsidRPr="00884830" w:rsidRDefault="0051429F" w:rsidP="00CB19E0">
      <w:pPr>
        <w:spacing w:line="276" w:lineRule="auto"/>
        <w:ind w:left="709" w:hanging="709"/>
        <w:rPr>
          <w:color w:val="000000"/>
        </w:rPr>
      </w:pPr>
      <w:r w:rsidRPr="00884830">
        <w:rPr>
          <w:color w:val="000000"/>
        </w:rPr>
        <w:t>Remsen, J. V., and T. S. Schulenberg (1997). The pervasive influence of Ted Parker on Neotropical Field Ornithology. Ornithological Monographs 48:7–19.</w:t>
      </w:r>
    </w:p>
    <w:p w14:paraId="713C04AA" w14:textId="77777777" w:rsidR="0051429F" w:rsidRPr="00884830" w:rsidRDefault="0051429F" w:rsidP="00CB19E0">
      <w:pPr>
        <w:spacing w:line="276" w:lineRule="auto"/>
        <w:ind w:left="709" w:hanging="709"/>
        <w:rPr>
          <w:color w:val="000000"/>
        </w:rPr>
      </w:pPr>
      <w:r w:rsidRPr="00884830">
        <w:rPr>
          <w:color w:val="000000"/>
        </w:rPr>
        <w:t>Remsen, J. V., Jr., J. I. Areta, E. Bonaccorso, S. Claramunt, A. Jaramillo, D. F. Lane, J. F. Pacheco, M. B. Robbins, F. G. Stiles, and K. J. Zimmer (2021). Version 27 November 2021. A classification of the bird species of South America. American Ornithological Society. http://www.museum.lsu.edu/~Remsen/SACCBaseline.htm</w:t>
      </w:r>
    </w:p>
    <w:p w14:paraId="268BDE01" w14:textId="77777777" w:rsidR="0051429F" w:rsidRPr="00884830" w:rsidRDefault="0051429F" w:rsidP="00CB19E0">
      <w:pPr>
        <w:spacing w:line="276" w:lineRule="auto"/>
        <w:ind w:left="709" w:hanging="709"/>
        <w:rPr>
          <w:color w:val="000000"/>
        </w:rPr>
      </w:pPr>
      <w:r w:rsidRPr="00884830">
        <w:rPr>
          <w:color w:val="000000"/>
        </w:rPr>
        <w:t>Renton, K. (2001). Lilac-crowned Parrot diet and food resource availability: resource tracking by a parrot seed predator. The Condor 103:62–69.</w:t>
      </w:r>
    </w:p>
    <w:p w14:paraId="5ED083BC" w14:textId="77777777" w:rsidR="0051429F" w:rsidRPr="00884830" w:rsidRDefault="0051429F" w:rsidP="00CB19E0">
      <w:pPr>
        <w:spacing w:line="276" w:lineRule="auto"/>
        <w:ind w:left="709" w:hanging="709"/>
        <w:rPr>
          <w:color w:val="000000"/>
          <w:lang w:val="es-ES"/>
        </w:rPr>
      </w:pPr>
      <w:r w:rsidRPr="00884830">
        <w:rPr>
          <w:color w:val="000000"/>
        </w:rPr>
        <w:t>Renton, K., and A. Salinas-Melgoza (2004). Climatic variability, nest predation, and reproductive output of Lilac-crowned Parrots (</w:t>
      </w:r>
      <w:r w:rsidRPr="00884830">
        <w:rPr>
          <w:i/>
          <w:color w:val="000000"/>
        </w:rPr>
        <w:t>Amazona finschi</w:t>
      </w:r>
      <w:r w:rsidRPr="00884830">
        <w:rPr>
          <w:color w:val="000000"/>
        </w:rPr>
        <w:t xml:space="preserve">) in tropical dry forest of western Mexico. </w:t>
      </w:r>
      <w:r w:rsidRPr="00884830">
        <w:rPr>
          <w:color w:val="000000"/>
          <w:lang w:val="es-ES"/>
        </w:rPr>
        <w:t>Auk 121:1214–1225.</w:t>
      </w:r>
    </w:p>
    <w:p w14:paraId="005AA60E" w14:textId="77777777" w:rsidR="0051429F" w:rsidRPr="00884830" w:rsidRDefault="0051429F" w:rsidP="00CB19E0">
      <w:pPr>
        <w:spacing w:line="276" w:lineRule="auto"/>
        <w:ind w:left="709" w:hanging="709"/>
        <w:rPr>
          <w:color w:val="000000"/>
        </w:rPr>
      </w:pPr>
      <w:r w:rsidRPr="00884830">
        <w:rPr>
          <w:color w:val="000000"/>
          <w:lang w:val="es-ES"/>
        </w:rPr>
        <w:lastRenderedPageBreak/>
        <w:t xml:space="preserve">Renton, K., A. Salinas-Melgoza, R. Rueda-Hernández, and L. D. Vázquez Reyes (2018). </w:t>
      </w:r>
      <w:r w:rsidRPr="00884830">
        <w:rPr>
          <w:color w:val="000000"/>
        </w:rPr>
        <w:t>Differential resilience to extreme climate events of tree phenology and cavity resources in tropical dry forest: cascading effects on a threatened species. Forest Ecology and Management 426:164–175.</w:t>
      </w:r>
    </w:p>
    <w:p w14:paraId="30A12A00" w14:textId="2E749AB6" w:rsidR="0051429F" w:rsidRPr="00884830" w:rsidRDefault="0051429F" w:rsidP="00CB19E0">
      <w:pPr>
        <w:spacing w:line="276" w:lineRule="auto"/>
        <w:ind w:left="709" w:hanging="709"/>
        <w:rPr>
          <w:lang w:val="es-ES"/>
        </w:rPr>
      </w:pPr>
      <w:r w:rsidRPr="000A2E80">
        <w:t xml:space="preserve">Repenning, M. (2012). História natural, com ênfase na biologia reprodutiva, de uma população migratoria de </w:t>
      </w:r>
      <w:r w:rsidRPr="000A2E80">
        <w:rPr>
          <w:i/>
        </w:rPr>
        <w:t>Sporophila</w:t>
      </w:r>
      <w:r w:rsidRPr="000A2E80">
        <w:t xml:space="preserve"> aff. </w:t>
      </w:r>
      <w:r w:rsidRPr="000A2E80">
        <w:rPr>
          <w:i/>
        </w:rPr>
        <w:t>plumbea</w:t>
      </w:r>
      <w:r w:rsidRPr="000A2E80">
        <w:t xml:space="preserve"> (Aves, Emberizidae) do sul do Brasil. </w:t>
      </w:r>
      <w:r w:rsidRPr="00884830">
        <w:rPr>
          <w:lang w:val="es-ES"/>
        </w:rPr>
        <w:t xml:space="preserve">Master’s dissertation, Pontificia Universidade Católica do Rio Grande do Sul. Porto Alegre, </w:t>
      </w:r>
      <w:r w:rsidR="000A2E80">
        <w:rPr>
          <w:lang w:val="es-ES"/>
        </w:rPr>
        <w:t>Brasil</w:t>
      </w:r>
      <w:r w:rsidRPr="00884830">
        <w:rPr>
          <w:lang w:val="es-ES"/>
        </w:rPr>
        <w:t>.</w:t>
      </w:r>
    </w:p>
    <w:p w14:paraId="31D4FD59"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Rheindt, F. E., and H. Quispe Vela (2008). Descripción del nido y de los polluelos del Solitario Orejiblanco </w:t>
      </w:r>
      <w:r w:rsidRPr="00884830">
        <w:rPr>
          <w:i/>
          <w:color w:val="000000"/>
          <w:lang w:val="es-ES"/>
        </w:rPr>
        <w:t>Entomodestes leucotis</w:t>
      </w:r>
      <w:r w:rsidRPr="00884830">
        <w:rPr>
          <w:color w:val="000000"/>
          <w:lang w:val="es-ES"/>
        </w:rPr>
        <w:t>. Cotinga 30:70–71.</w:t>
      </w:r>
    </w:p>
    <w:p w14:paraId="5307FBCC" w14:textId="77777777" w:rsidR="0051429F" w:rsidRPr="00884830" w:rsidRDefault="0051429F" w:rsidP="00CB19E0">
      <w:pPr>
        <w:spacing w:line="276" w:lineRule="auto"/>
        <w:ind w:left="709" w:hanging="709"/>
        <w:rPr>
          <w:color w:val="000000"/>
        </w:rPr>
      </w:pPr>
      <w:r w:rsidRPr="00884830">
        <w:rPr>
          <w:color w:val="000000"/>
          <w:lang w:val="es-ES"/>
        </w:rPr>
        <w:t xml:space="preserve">Ríos-Saldaña, C. A., M. Delibes-Mateos, and C. C. Ferreira (2018). </w:t>
      </w:r>
      <w:r w:rsidRPr="00884830">
        <w:rPr>
          <w:color w:val="000000"/>
        </w:rPr>
        <w:t>Are fieldwork studies being relegated to second place in conservation science? Global Ecology and Conservation 14:e00389.</w:t>
      </w:r>
    </w:p>
    <w:p w14:paraId="7453B159" w14:textId="77777777" w:rsidR="0051429F" w:rsidRPr="00884830" w:rsidRDefault="0051429F" w:rsidP="00CB19E0">
      <w:pPr>
        <w:spacing w:line="276" w:lineRule="auto"/>
        <w:ind w:left="709" w:hanging="709"/>
        <w:rPr>
          <w:color w:val="000000"/>
        </w:rPr>
      </w:pPr>
      <w:r w:rsidRPr="00884830">
        <w:rPr>
          <w:color w:val="000000"/>
        </w:rPr>
        <w:t xml:space="preserve">Ritter, C. D., L. A. Coelho, J. M. Capurucho, S. H. Borges, C. Cornelius, and C. C. Ribas (2021). Sister species, different histories: comparative phylogeography of two bird species associated with Amazonian open vegetation. Biological Journal of the Linnean Society 132:161–173. </w:t>
      </w:r>
    </w:p>
    <w:p w14:paraId="49C7A748" w14:textId="77777777" w:rsidR="0051429F" w:rsidRPr="00884830" w:rsidRDefault="0051429F" w:rsidP="00CB19E0">
      <w:pPr>
        <w:spacing w:line="276" w:lineRule="auto"/>
        <w:ind w:left="709" w:hanging="709"/>
        <w:rPr>
          <w:color w:val="000000"/>
          <w:lang w:val="es-ES"/>
        </w:rPr>
      </w:pPr>
      <w:r w:rsidRPr="00884830">
        <w:rPr>
          <w:color w:val="000000"/>
        </w:rPr>
        <w:t xml:space="preserve">Rodrigues, M., L. M. Costa, G. H. S. Freitas, M. Cavalcanti, and D. F. Dias (2009). </w:t>
      </w:r>
      <w:r w:rsidRPr="00884830">
        <w:rPr>
          <w:color w:val="000000"/>
          <w:lang w:val="es-ES"/>
        </w:rPr>
        <w:t xml:space="preserve">Ninhos e ovos de </w:t>
      </w:r>
      <w:r w:rsidRPr="00884830">
        <w:rPr>
          <w:i/>
          <w:color w:val="000000"/>
          <w:lang w:val="es-ES"/>
        </w:rPr>
        <w:t>Emberizoides herbicola</w:t>
      </w:r>
      <w:r w:rsidRPr="00884830">
        <w:rPr>
          <w:color w:val="000000"/>
          <w:lang w:val="es-ES"/>
        </w:rPr>
        <w:t xml:space="preserve">, </w:t>
      </w:r>
      <w:r w:rsidRPr="00884830">
        <w:rPr>
          <w:i/>
          <w:color w:val="000000"/>
          <w:lang w:val="es-ES"/>
        </w:rPr>
        <w:t>Emberizoides ypiranganus</w:t>
      </w:r>
      <w:r w:rsidRPr="00884830">
        <w:rPr>
          <w:color w:val="000000"/>
          <w:lang w:val="es-ES"/>
        </w:rPr>
        <w:t xml:space="preserve"> e </w:t>
      </w:r>
      <w:r w:rsidRPr="00884830">
        <w:rPr>
          <w:i/>
          <w:color w:val="000000"/>
          <w:lang w:val="es-ES"/>
        </w:rPr>
        <w:t>Embernagra longicauda</w:t>
      </w:r>
      <w:r w:rsidRPr="00884830">
        <w:rPr>
          <w:color w:val="000000"/>
          <w:lang w:val="es-ES"/>
        </w:rPr>
        <w:t xml:space="preserve"> (Passeriformes: Emberizidae) no Parque Nacional da Serra do Cipó, Minas Gerais, Brasil. Revista Brasileira de Ornitologia 17:155–160.</w:t>
      </w:r>
    </w:p>
    <w:p w14:paraId="0B694A0E"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Rodrigues, R. C., E. Hasui, J. C. Assis, J. C. C. Pena, R. L. Muylaert, V. Rodrigues Tonetti, F. Martello, A. L. Regolin, T. V. V. da Costa, M. Pichorim, E. Carrano, et al. </w:t>
      </w:r>
      <w:r w:rsidRPr="00884830">
        <w:rPr>
          <w:color w:val="000000"/>
        </w:rPr>
        <w:t xml:space="preserve">(2019). ATLANTIC BIRD TRAITS: a data set of bird morphological traits from the Atlantic forests of South America. </w:t>
      </w:r>
      <w:r w:rsidRPr="00884830">
        <w:rPr>
          <w:color w:val="000000"/>
          <w:lang w:val="es-ES"/>
        </w:rPr>
        <w:t xml:space="preserve">Ecology 100:e02647. </w:t>
      </w:r>
    </w:p>
    <w:p w14:paraId="614AA6D8" w14:textId="77777777" w:rsidR="0051429F" w:rsidRPr="00884830" w:rsidRDefault="0051429F" w:rsidP="00CB19E0">
      <w:pPr>
        <w:spacing w:line="276" w:lineRule="auto"/>
        <w:ind w:left="709" w:hanging="709"/>
        <w:rPr>
          <w:color w:val="000000"/>
        </w:rPr>
      </w:pPr>
      <w:r w:rsidRPr="00884830">
        <w:rPr>
          <w:color w:val="000000"/>
          <w:lang w:val="es-ES"/>
        </w:rPr>
        <w:t xml:space="preserve">Rodríguez, J. P., A. B. Taber, P. Daszak, R. Sukumar, C. Valladares-Padua, S. Padua, L. F. Aguirre, R. A. Medellín, M. Acosta, A. A. Aguirre, C. Bonacic, et al. </w:t>
      </w:r>
      <w:r w:rsidRPr="00884830">
        <w:rPr>
          <w:color w:val="000000"/>
        </w:rPr>
        <w:t>(2007). Globalization of conservation: A view from the South. Science 317:755–756.</w:t>
      </w:r>
    </w:p>
    <w:p w14:paraId="07EF894F" w14:textId="77777777" w:rsidR="0051429F" w:rsidRPr="00884830" w:rsidRDefault="0051429F" w:rsidP="00CB19E0">
      <w:pPr>
        <w:spacing w:line="276" w:lineRule="auto"/>
        <w:ind w:left="709" w:hanging="709"/>
        <w:rPr>
          <w:color w:val="000000"/>
        </w:rPr>
      </w:pPr>
      <w:r w:rsidRPr="00884830">
        <w:rPr>
          <w:color w:val="000000"/>
        </w:rPr>
        <w:t>Rosenberg, K. V., A. M. Dokter, P. J. Blancher, J. R. Sauer, A. C. Smith, P. A. Smith, J. C. Stanton, A. Panjabi, L. Helft, M. Parr, and P. P. Marra (2019). Decline of the North American avifauna. Science 366:120–124.</w:t>
      </w:r>
    </w:p>
    <w:p w14:paraId="0B735134" w14:textId="77777777" w:rsidR="0051429F" w:rsidRPr="00884830" w:rsidRDefault="0051429F" w:rsidP="00CB19E0">
      <w:pPr>
        <w:spacing w:line="276" w:lineRule="auto"/>
        <w:ind w:left="709" w:hanging="709"/>
        <w:rPr>
          <w:color w:val="000000"/>
        </w:rPr>
      </w:pPr>
      <w:r w:rsidRPr="00884830">
        <w:t>Rosenblatt, C. J., A. A. Dayer, J. N. Duberstein, T. B. Phillips, H. W. Harshaw, D. C. Fulton, N. W. Cole, A. H. Raedeke, J. D. Rutter, and C. L. Wood (2022). Highly specialized recreationists contribute the most to the citizen science project eBird. Ornithological Applications 124:duac008</w:t>
      </w:r>
      <w:r w:rsidRPr="00884830">
        <w:rPr>
          <w:color w:val="000000"/>
        </w:rPr>
        <w:t>.</w:t>
      </w:r>
    </w:p>
    <w:p w14:paraId="61FEDF87" w14:textId="77777777" w:rsidR="0051429F" w:rsidRPr="00884830" w:rsidRDefault="0051429F" w:rsidP="00CB19E0">
      <w:pPr>
        <w:spacing w:line="276" w:lineRule="auto"/>
        <w:ind w:left="709" w:hanging="709"/>
        <w:rPr>
          <w:color w:val="000000"/>
        </w:rPr>
      </w:pPr>
      <w:r w:rsidRPr="00884830">
        <w:rPr>
          <w:color w:val="000000"/>
        </w:rPr>
        <w:t>Ross-Hellauer, T. (2022). Open science, done wrong, will compound inequities. Nature 603:363.</w:t>
      </w:r>
    </w:p>
    <w:p w14:paraId="09D21B42" w14:textId="77777777" w:rsidR="0051429F" w:rsidRPr="00884830" w:rsidRDefault="0051429F" w:rsidP="00CB19E0">
      <w:pPr>
        <w:spacing w:after="120" w:line="276" w:lineRule="auto"/>
        <w:ind w:left="709" w:hanging="709"/>
        <w:rPr>
          <w:color w:val="000000"/>
        </w:rPr>
      </w:pPr>
      <w:r w:rsidRPr="00884830">
        <w:rPr>
          <w:color w:val="000000"/>
        </w:rPr>
        <w:t xml:space="preserve">Rozzi, R., and J. E. Jiménez (2014). Magellanic Sub-Antarctic Ornithology: First Decade of Long-term Studies at the Omora Ethnobotanical Park, Cape Horn Biosphere Reserve, Chile. Ediciones de la Universidad de Magallanes, Chile, and University of North Texas Press, Santiago, Chile. </w:t>
      </w:r>
    </w:p>
    <w:p w14:paraId="5C6C64F4" w14:textId="77777777" w:rsidR="0051429F" w:rsidRPr="00884830" w:rsidRDefault="0051429F" w:rsidP="00CB19E0">
      <w:pPr>
        <w:spacing w:after="120" w:line="276" w:lineRule="auto"/>
        <w:ind w:left="709" w:hanging="709"/>
        <w:rPr>
          <w:color w:val="000000"/>
        </w:rPr>
      </w:pPr>
      <w:r w:rsidRPr="00884830">
        <w:rPr>
          <w:color w:val="000000"/>
        </w:rPr>
        <w:lastRenderedPageBreak/>
        <w:t>Rozzi, R. (2013). Biocultural ethics: From biocultural homogenization toward biocultural conservation. In Linking Ecology and Ethics for a Changing World. Values, Philosophy, and Action (R. Rozzi, S. T. A. Pickett, C. Palmer, J. J. Armesto, and J. B. Callicott, Editors). Springer, New York, NY, USA.</w:t>
      </w:r>
    </w:p>
    <w:p w14:paraId="4569C466" w14:textId="77777777" w:rsidR="0051429F" w:rsidRPr="00884830" w:rsidRDefault="0051429F" w:rsidP="00CB19E0">
      <w:pPr>
        <w:spacing w:after="120" w:line="276" w:lineRule="auto"/>
        <w:ind w:left="709" w:hanging="709"/>
        <w:rPr>
          <w:color w:val="000000"/>
        </w:rPr>
      </w:pPr>
      <w:r w:rsidRPr="00884830">
        <w:rPr>
          <w:color w:val="000000"/>
        </w:rPr>
        <w:t>Ruelas Inzunza, E. (2009). Writing and citing “international” names. Frontiers in Ecology and the Environment 7:351–352.</w:t>
      </w:r>
    </w:p>
    <w:p w14:paraId="05A05C24" w14:textId="77777777" w:rsidR="0051429F" w:rsidRPr="00884830" w:rsidRDefault="0051429F" w:rsidP="00CB19E0">
      <w:pPr>
        <w:spacing w:after="120" w:line="276" w:lineRule="auto"/>
        <w:ind w:left="709" w:hanging="709"/>
        <w:rPr>
          <w:color w:val="000000"/>
        </w:rPr>
      </w:pPr>
      <w:r w:rsidRPr="00884830">
        <w:rPr>
          <w:color w:val="000000"/>
        </w:rPr>
        <w:t>Ruelas Inzunza, E., L.J. Goodrich, S.W. Hoffman, and R. Tingay. (2000). Conservation strategies for the world’s largest raptor migration flyway: Veracruz, The River of Raptors. In Raptors at Risk (R. D. Chancellor and B.-U. Meyburg, Editors). Hancock House Publishers, Surrey, BC, Canada.</w:t>
      </w:r>
    </w:p>
    <w:p w14:paraId="73FB97CF" w14:textId="77777777" w:rsidR="0051429F" w:rsidRPr="00884830" w:rsidRDefault="0051429F" w:rsidP="00CB19E0">
      <w:pPr>
        <w:spacing w:after="120" w:line="276" w:lineRule="auto"/>
        <w:ind w:left="709" w:hanging="709"/>
        <w:rPr>
          <w:color w:val="000000"/>
        </w:rPr>
      </w:pPr>
      <w:r w:rsidRPr="00884830">
        <w:rPr>
          <w:color w:val="000000"/>
        </w:rPr>
        <w:t>Ruelas Inzunza, E., L. J. Goodrich, S. W. Hoffman, E. Martínez L., J. P. Smith, E. Peresbarbosa R., R. Rodríguez M., K. L. Scheuermann, S. L. Mesa O., Y. Cabrera C., N. Ferriz, R. Straub, M. M. Peñaloza P., and J. G. Barrios. (2009). Long-Term Conservation of Migratory Birds in México: The Veracruz River of Raptors Project. In Tundra to Tropics: Connecting Birds, Habitats and People (T. D. Rich, C. Arizmendi, D. Demarest, and C. Thompson, Editors). Proceedings of the 4th International Partners in Flight Conference. Partners in Flight, Washington, DC, USA.</w:t>
      </w:r>
    </w:p>
    <w:p w14:paraId="15FBCC06" w14:textId="77777777" w:rsidR="0051429F" w:rsidRPr="00884830" w:rsidRDefault="0051429F" w:rsidP="00CB19E0">
      <w:pPr>
        <w:spacing w:after="120" w:line="276" w:lineRule="auto"/>
        <w:ind w:left="709" w:hanging="709"/>
        <w:rPr>
          <w:color w:val="000000"/>
        </w:rPr>
      </w:pPr>
      <w:r w:rsidRPr="00884830">
        <w:rPr>
          <w:color w:val="000000"/>
          <w:lang w:val="de-DE"/>
        </w:rPr>
        <w:t xml:space="preserve">Ruelas Inzunza, E., L. J. Goodrich, and S. W. Hoffman. </w:t>
      </w:r>
      <w:r w:rsidRPr="00884830">
        <w:rPr>
          <w:color w:val="000000"/>
        </w:rPr>
        <w:t>(2010). North American population estimates of waterbirds, vultures, and hawks from migration counts in Veracruz, Mexico. Bird Conservation International 20:124–133.</w:t>
      </w:r>
    </w:p>
    <w:p w14:paraId="77CEC457" w14:textId="77777777" w:rsidR="0051429F" w:rsidRPr="00884830" w:rsidRDefault="0051429F" w:rsidP="00CB19E0">
      <w:pPr>
        <w:spacing w:after="120" w:line="276" w:lineRule="auto"/>
        <w:ind w:left="709" w:hanging="709"/>
        <w:rPr>
          <w:color w:val="000000"/>
          <w:lang w:val="en-US"/>
        </w:rPr>
      </w:pPr>
      <w:r w:rsidRPr="00884830">
        <w:rPr>
          <w:color w:val="000000"/>
        </w:rPr>
        <w:t xml:space="preserve">Ruelas Inzunza, E., R. Zepilli T., and D. F. Stotz (2012). Birds. Pp. 273–282 in N. Pitman, E. Ruelas Inzunza, D. Alvira, C. Vriesendorp, D. K. Moskovits, Á. del Campo, T. Wachter, D. F. Stotz, S. Noningo S., E. Tuesta C., and R. C. Smith. 2012. Perú: Cerros de Kampankis. Rapid Biological and Social Inventories No. 24. The Field Museum, </w:t>
      </w:r>
      <w:r w:rsidRPr="00884830">
        <w:rPr>
          <w:color w:val="000000"/>
          <w:lang w:val="en-US"/>
        </w:rPr>
        <w:t>Chicago, Illinois, USA.</w:t>
      </w:r>
    </w:p>
    <w:p w14:paraId="524F265B" w14:textId="77777777" w:rsidR="0051429F" w:rsidRPr="00884830" w:rsidRDefault="0051429F" w:rsidP="00CB19E0">
      <w:pPr>
        <w:spacing w:after="120" w:line="276" w:lineRule="auto"/>
        <w:ind w:left="709" w:hanging="709"/>
        <w:rPr>
          <w:color w:val="000000"/>
          <w:lang w:val="en-US"/>
        </w:rPr>
      </w:pPr>
      <w:r w:rsidRPr="00884830">
        <w:t>Ruggera R. A., A. A. Schaaf, C. G. Vivanco, N. Politi, L. O. Rivera (2016). Exploring nest webs in more detail to improve forest management. Forest Ecology and Management 372:93–100.</w:t>
      </w:r>
    </w:p>
    <w:p w14:paraId="417F4880" w14:textId="77777777" w:rsidR="0051429F" w:rsidRPr="00884830" w:rsidRDefault="0051429F" w:rsidP="00CB19E0">
      <w:pPr>
        <w:spacing w:after="120" w:line="276" w:lineRule="auto"/>
        <w:ind w:left="709" w:hanging="709"/>
        <w:rPr>
          <w:color w:val="000000"/>
          <w:lang w:val="en-US"/>
        </w:rPr>
      </w:pPr>
      <w:r w:rsidRPr="00884830">
        <w:rPr>
          <w:color w:val="000000"/>
          <w:lang w:val="en-US"/>
        </w:rPr>
        <w:t xml:space="preserve">Ruiz, E. A., E. Velarde, and A. Aguilar (2017). </w:t>
      </w:r>
      <w:r w:rsidRPr="00884830">
        <w:rPr>
          <w:color w:val="000000"/>
        </w:rPr>
        <w:t>Demographic history of the Heermann’s Gull (</w:t>
      </w:r>
      <w:r w:rsidRPr="00884830">
        <w:rPr>
          <w:i/>
          <w:color w:val="000000"/>
        </w:rPr>
        <w:t>Larus heermanni</w:t>
      </w:r>
      <w:r w:rsidRPr="00884830">
        <w:rPr>
          <w:color w:val="000000"/>
        </w:rPr>
        <w:t xml:space="preserve">) from late Quaternary to present: Effects of past climate change in the Gulf of California. </w:t>
      </w:r>
      <w:r w:rsidRPr="00884830">
        <w:rPr>
          <w:color w:val="000000"/>
          <w:lang w:val="en-US"/>
        </w:rPr>
        <w:t>The Auk: Ornithological Advances 134:308–316.</w:t>
      </w:r>
    </w:p>
    <w:p w14:paraId="4B0D2F5D" w14:textId="77777777" w:rsidR="0051429F" w:rsidRPr="00884830" w:rsidRDefault="0051429F" w:rsidP="00CB19E0">
      <w:pPr>
        <w:spacing w:after="120" w:line="276" w:lineRule="auto"/>
        <w:ind w:left="709" w:hanging="709"/>
        <w:rPr>
          <w:color w:val="000000"/>
          <w:lang w:val="en-US"/>
        </w:rPr>
      </w:pPr>
      <w:r w:rsidRPr="00884830">
        <w:t>Rutter J. D., A. A. Dayer, H. W. Harshaw, N. W. Cole, J. N. Duberstein, D. C. Fulton, A. H. Raedeke, and R. M. Schuster (2021). Racial, ethnic, and social patterns in the recreation specialization of birdwatchers: an analysis of United States eBird registrants. Journal of Outdoor Recreation and Tourism 35:100400.</w:t>
      </w:r>
    </w:p>
    <w:p w14:paraId="53DEECF5" w14:textId="77777777" w:rsidR="0051429F" w:rsidRPr="00884830" w:rsidRDefault="0051429F" w:rsidP="00CB19E0">
      <w:pPr>
        <w:spacing w:after="120" w:line="276" w:lineRule="auto"/>
        <w:ind w:left="709" w:hanging="709"/>
        <w:rPr>
          <w:color w:val="000000"/>
          <w:lang w:val="es-ES"/>
        </w:rPr>
      </w:pPr>
      <w:r w:rsidRPr="00884830">
        <w:rPr>
          <w:color w:val="000000"/>
          <w:lang w:val="en-US"/>
        </w:rPr>
        <w:t xml:space="preserve">Saibene, C. A. (1995). Nidificación de aves en Misiones II. </w:t>
      </w:r>
      <w:r w:rsidRPr="00884830">
        <w:rPr>
          <w:color w:val="000000"/>
          <w:lang w:val="es-ES"/>
        </w:rPr>
        <w:t>Nuestras Aves 31:20.</w:t>
      </w:r>
    </w:p>
    <w:p w14:paraId="2A355B9B" w14:textId="77777777" w:rsidR="0051429F" w:rsidRPr="00884830" w:rsidRDefault="0051429F" w:rsidP="00CB19E0">
      <w:pPr>
        <w:spacing w:after="120" w:line="276" w:lineRule="auto"/>
        <w:ind w:left="709" w:hanging="709"/>
        <w:rPr>
          <w:color w:val="000000"/>
          <w:lang w:val="en-US"/>
        </w:rPr>
      </w:pPr>
      <w:r w:rsidRPr="00884830">
        <w:rPr>
          <w:color w:val="000000"/>
          <w:lang w:val="es-ES"/>
        </w:rPr>
        <w:lastRenderedPageBreak/>
        <w:t xml:space="preserve">Sagario, M. C., V. R. Cueto, A. Zarco, R. Pol, and L. Marone (2020). </w:t>
      </w:r>
      <w:r w:rsidRPr="00884830">
        <w:rPr>
          <w:color w:val="000000"/>
          <w:lang w:val="en-US"/>
        </w:rPr>
        <w:t>Predicting how seed-eating passerines respond to cattle grazing in a semiarid grassland using seed preferences and diet. Agriculture, Ecosystems and Environment 289:106736.</w:t>
      </w:r>
    </w:p>
    <w:p w14:paraId="5C0812A9" w14:textId="77777777" w:rsidR="0051429F" w:rsidRPr="00884830" w:rsidRDefault="0051429F" w:rsidP="00CB19E0">
      <w:pPr>
        <w:spacing w:after="120" w:line="276" w:lineRule="auto"/>
        <w:ind w:left="709" w:hanging="709"/>
        <w:rPr>
          <w:color w:val="000000"/>
          <w:lang w:val="es-ES"/>
        </w:rPr>
      </w:pPr>
      <w:r w:rsidRPr="00884830">
        <w:rPr>
          <w:color w:val="000000"/>
          <w:lang w:val="en-US"/>
        </w:rPr>
        <w:t xml:space="preserve">Salerno, P. E., M. Páez-Vacas, J. M. Guayasamin, and J. L. Stynoski (2019). </w:t>
      </w:r>
      <w:r w:rsidRPr="00884830">
        <w:rPr>
          <w:color w:val="000000"/>
        </w:rPr>
        <w:t xml:space="preserve">Male principal investigators (almost) don’t publish with women in ecology and zoology. </w:t>
      </w:r>
      <w:r w:rsidRPr="00884830">
        <w:rPr>
          <w:color w:val="000000"/>
          <w:lang w:val="es-ES"/>
        </w:rPr>
        <w:t>PLoS ONE 14:e0218598.</w:t>
      </w:r>
    </w:p>
    <w:p w14:paraId="3CC0D6EE"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Sanabria Mejía, J. S. (2010). Aproximación a la biología reproductiva del Loro Multicolor </w:t>
      </w:r>
      <w:r w:rsidRPr="00884830">
        <w:rPr>
          <w:i/>
          <w:color w:val="000000"/>
          <w:lang w:val="es-ES"/>
        </w:rPr>
        <w:t>Hapalopsittaca amazonina velezi</w:t>
      </w:r>
      <w:r w:rsidRPr="00884830">
        <w:rPr>
          <w:color w:val="000000"/>
          <w:lang w:val="es-ES"/>
        </w:rPr>
        <w:t xml:space="preserve"> en una localidad de la cordillera central, Tolima. Undergraduate Thesis, Universidad del Tolima, Ibagué, Tolima, Colombia.</w:t>
      </w:r>
    </w:p>
    <w:p w14:paraId="4D0233C3"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Sánchez, G., and M. A. Aponte (2006). Primera descripción del nido y huevos de </w:t>
      </w:r>
      <w:r w:rsidRPr="00884830">
        <w:rPr>
          <w:i/>
          <w:color w:val="000000"/>
          <w:lang w:val="es-ES"/>
        </w:rPr>
        <w:t>Conopophaga ardesiaca</w:t>
      </w:r>
      <w:r w:rsidRPr="00884830">
        <w:rPr>
          <w:color w:val="000000"/>
          <w:lang w:val="es-ES"/>
        </w:rPr>
        <w:t>. Kempffiana 2:102–105.</w:t>
      </w:r>
    </w:p>
    <w:p w14:paraId="6888AEBB"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Sánchez, J. E., K. Conejo-Barboza, C. Sánchez, D. Calderón-Franco, and L. Sandoval (2016). </w:t>
      </w:r>
      <w:r w:rsidRPr="00884830">
        <w:rPr>
          <w:color w:val="000000"/>
        </w:rPr>
        <w:t>Description of the nest and eggs of the Green Thorntail (</w:t>
      </w:r>
      <w:r w:rsidRPr="00884830">
        <w:rPr>
          <w:i/>
          <w:color w:val="000000"/>
        </w:rPr>
        <w:t>Discosura conversii</w:t>
      </w:r>
      <w:r w:rsidRPr="00884830">
        <w:rPr>
          <w:color w:val="000000"/>
        </w:rPr>
        <w:t xml:space="preserve">). </w:t>
      </w:r>
      <w:r w:rsidRPr="00884830">
        <w:rPr>
          <w:color w:val="000000"/>
          <w:lang w:val="es-ES"/>
        </w:rPr>
        <w:t>Ornitología Neotropical 27:73–76.</w:t>
      </w:r>
    </w:p>
    <w:p w14:paraId="5EA4358A" w14:textId="77777777" w:rsidR="0051429F" w:rsidRPr="00884830" w:rsidRDefault="0051429F" w:rsidP="00CB19E0">
      <w:pPr>
        <w:spacing w:line="276" w:lineRule="auto"/>
        <w:ind w:left="709" w:hanging="709"/>
        <w:rPr>
          <w:color w:val="000000"/>
          <w:lang w:val="es-ES"/>
        </w:rPr>
      </w:pPr>
      <w:r w:rsidRPr="00884830">
        <w:rPr>
          <w:color w:val="000000"/>
          <w:lang w:val="es-ES"/>
        </w:rPr>
        <w:t>Sánchez, J. E., C. Porras, and L. Sandoval (2013). Descripción del nido y la cópula del Pájaro Campana Tricarunculado (</w:t>
      </w:r>
      <w:r w:rsidRPr="00884830">
        <w:rPr>
          <w:i/>
          <w:color w:val="000000"/>
          <w:lang w:val="es-ES"/>
        </w:rPr>
        <w:t>Procnias tricarunculatus</w:t>
      </w:r>
      <w:r w:rsidRPr="00884830">
        <w:rPr>
          <w:color w:val="000000"/>
          <w:lang w:val="es-ES"/>
        </w:rPr>
        <w:t>). Ornitología Neotropical 24:235–240.</w:t>
      </w:r>
    </w:p>
    <w:p w14:paraId="5CA6E7C4" w14:textId="77777777" w:rsidR="0051429F" w:rsidRPr="00884830" w:rsidRDefault="0051429F" w:rsidP="00CB19E0">
      <w:pPr>
        <w:spacing w:line="276" w:lineRule="auto"/>
        <w:ind w:left="709" w:hanging="709"/>
        <w:rPr>
          <w:color w:val="000000"/>
        </w:rPr>
      </w:pPr>
      <w:r w:rsidRPr="00884830">
        <w:rPr>
          <w:color w:val="000000"/>
          <w:lang w:val="es-ES"/>
        </w:rPr>
        <w:t xml:space="preserve">Sánchez-Mercado, A., O. Blanco, B. Sucre, J. M. Briceño-Linares, C. Peláez, J. P. Rodríguez (2022). </w:t>
      </w:r>
      <w:r w:rsidRPr="00884830">
        <w:rPr>
          <w:color w:val="000000"/>
        </w:rPr>
        <w:t>When good attitudes are not enough: understanding intentions to keep Yellow-shouldered Amazons as pets on Margarita Island, Venezuela. Oryx 56:209–217.</w:t>
      </w:r>
    </w:p>
    <w:p w14:paraId="0A1634FB" w14:textId="77777777" w:rsidR="0051429F" w:rsidRPr="00884830" w:rsidRDefault="0051429F" w:rsidP="00CB19E0">
      <w:pPr>
        <w:spacing w:line="276" w:lineRule="auto"/>
        <w:ind w:left="709" w:hanging="709"/>
        <w:rPr>
          <w:color w:val="000000"/>
        </w:rPr>
      </w:pPr>
      <w:r w:rsidRPr="00884830">
        <w:t>Sandoval, L., and G. Barrantes (2009). Relationship between species richness of excavator birds and cavity-adopters in seven tropical forests in Costa Rica. The Wilson Journal of Ornithology 121:75–81.</w:t>
      </w:r>
    </w:p>
    <w:p w14:paraId="10FB2E72" w14:textId="77777777" w:rsidR="0051429F" w:rsidRPr="00884830" w:rsidRDefault="0051429F" w:rsidP="00CB19E0">
      <w:pPr>
        <w:spacing w:line="276" w:lineRule="auto"/>
        <w:ind w:left="709" w:hanging="709"/>
        <w:rPr>
          <w:color w:val="000000"/>
        </w:rPr>
      </w:pPr>
      <w:r w:rsidRPr="00884830">
        <w:rPr>
          <w:color w:val="000000"/>
        </w:rPr>
        <w:t>Sandoval, L., and I. Escalante (2010). Nest description of the Garden Emerald (</w:t>
      </w:r>
      <w:r w:rsidRPr="00884830">
        <w:rPr>
          <w:i/>
          <w:color w:val="000000"/>
        </w:rPr>
        <w:t>Chlorostilbon assimilis</w:t>
      </w:r>
      <w:r w:rsidRPr="00884830">
        <w:rPr>
          <w:color w:val="000000"/>
        </w:rPr>
        <w:t xml:space="preserve">) from Costa Rica. The Wilson Journal of Ornithology 122:597–599. </w:t>
      </w:r>
    </w:p>
    <w:p w14:paraId="0F3173CE" w14:textId="77777777" w:rsidR="0051429F" w:rsidRPr="00884830" w:rsidRDefault="0051429F" w:rsidP="00CB19E0">
      <w:pPr>
        <w:spacing w:line="276" w:lineRule="auto"/>
        <w:ind w:left="709" w:hanging="709"/>
        <w:rPr>
          <w:color w:val="000000"/>
        </w:rPr>
      </w:pPr>
      <w:r w:rsidRPr="00884830">
        <w:rPr>
          <w:color w:val="000000"/>
        </w:rPr>
        <w:t>Santander, F., S. Alvarado, and C. F. Estades (2021). Effect of forest cover on raptor abundance in exotic forest plantations in Chile. Ardeola 68:391–408.</w:t>
      </w:r>
    </w:p>
    <w:p w14:paraId="773455A3" w14:textId="77777777" w:rsidR="0051429F" w:rsidRPr="00884830" w:rsidRDefault="0051429F" w:rsidP="00CB19E0">
      <w:pPr>
        <w:spacing w:line="276" w:lineRule="auto"/>
        <w:ind w:left="709" w:hanging="709"/>
        <w:rPr>
          <w:color w:val="000000"/>
        </w:rPr>
      </w:pPr>
      <w:r w:rsidRPr="0051429F">
        <w:rPr>
          <w:color w:val="000000"/>
          <w:lang w:val="en-US"/>
        </w:rPr>
        <w:t xml:space="preserve">Sanz, V., and A. Rodríguez-Ferraro (2006). </w:t>
      </w:r>
      <w:r w:rsidRPr="00884830">
        <w:rPr>
          <w:color w:val="000000"/>
        </w:rPr>
        <w:t xml:space="preserve">Reproductive parameters and productivity of the Yellow-shouldered Parrot on Margarita Island, Venezuela: A long-term study. The Condor 108:178–192. </w:t>
      </w:r>
    </w:p>
    <w:p w14:paraId="2DC64A13" w14:textId="77777777" w:rsidR="0051429F" w:rsidRPr="00884830" w:rsidRDefault="0051429F" w:rsidP="00CB19E0">
      <w:pPr>
        <w:spacing w:line="276" w:lineRule="auto"/>
        <w:ind w:left="709" w:hanging="709"/>
        <w:rPr>
          <w:color w:val="000000"/>
        </w:rPr>
      </w:pPr>
      <w:r w:rsidRPr="00884830">
        <w:rPr>
          <w:color w:val="000000"/>
        </w:rPr>
        <w:t>Schell, C. J., C. Guy, D. S. Shelton, S. C. Campbell-Staton, B. A. Sealey, D. N. Lee, and N. C. Harris (2020). Recreating Wakanda by promoting Black excellence in ecology and evolution. Nature Ecology &amp; Evolution 4:1285–1287.</w:t>
      </w:r>
    </w:p>
    <w:p w14:paraId="2B14781F" w14:textId="77777777" w:rsidR="0051429F" w:rsidRPr="00884830" w:rsidRDefault="0051429F" w:rsidP="00CB19E0">
      <w:pPr>
        <w:spacing w:line="276" w:lineRule="auto"/>
        <w:ind w:left="709" w:hanging="709"/>
        <w:rPr>
          <w:color w:val="000000"/>
        </w:rPr>
      </w:pPr>
      <w:r w:rsidRPr="00884830">
        <w:rPr>
          <w:color w:val="000000"/>
        </w:rPr>
        <w:t xml:space="preserve">Schwartz, P. (1968). Notes on two Neotropical nightjars, </w:t>
      </w:r>
      <w:r w:rsidRPr="00884830">
        <w:rPr>
          <w:i/>
          <w:color w:val="000000"/>
        </w:rPr>
        <w:t>Caprimulgus anthonyi</w:t>
      </w:r>
      <w:r w:rsidRPr="00884830">
        <w:rPr>
          <w:color w:val="000000"/>
        </w:rPr>
        <w:t xml:space="preserve"> and </w:t>
      </w:r>
      <w:r w:rsidRPr="00884830">
        <w:rPr>
          <w:i/>
          <w:color w:val="000000"/>
        </w:rPr>
        <w:t>C</w:t>
      </w:r>
      <w:r w:rsidRPr="00884830">
        <w:rPr>
          <w:color w:val="000000"/>
        </w:rPr>
        <w:t xml:space="preserve">. </w:t>
      </w:r>
      <w:r w:rsidRPr="00884830">
        <w:rPr>
          <w:i/>
          <w:color w:val="000000"/>
        </w:rPr>
        <w:t>parvulus</w:t>
      </w:r>
      <w:r w:rsidRPr="00884830">
        <w:rPr>
          <w:color w:val="000000"/>
        </w:rPr>
        <w:t>. The Condor 70:223–227.</w:t>
      </w:r>
    </w:p>
    <w:p w14:paraId="4B510019" w14:textId="77777777" w:rsidR="0051429F" w:rsidRPr="00884830" w:rsidRDefault="0051429F" w:rsidP="00CB19E0">
      <w:pPr>
        <w:spacing w:line="276" w:lineRule="auto"/>
        <w:ind w:left="709" w:hanging="709"/>
        <w:rPr>
          <w:color w:val="000000"/>
        </w:rPr>
      </w:pPr>
      <w:r w:rsidRPr="00884830">
        <w:rPr>
          <w:color w:val="000000"/>
        </w:rPr>
        <w:t xml:space="preserve">Schwartz, P. (1972). </w:t>
      </w:r>
      <w:r w:rsidRPr="00884830">
        <w:rPr>
          <w:i/>
          <w:color w:val="000000"/>
        </w:rPr>
        <w:t>Micrastur gilvicollis</w:t>
      </w:r>
      <w:r w:rsidRPr="00884830">
        <w:rPr>
          <w:color w:val="000000"/>
        </w:rPr>
        <w:t xml:space="preserve">, a valid species sympatric with </w:t>
      </w:r>
      <w:r w:rsidRPr="00884830">
        <w:rPr>
          <w:i/>
          <w:color w:val="000000"/>
        </w:rPr>
        <w:t>M</w:t>
      </w:r>
      <w:r w:rsidRPr="00884830">
        <w:rPr>
          <w:color w:val="000000"/>
        </w:rPr>
        <w:t xml:space="preserve">. </w:t>
      </w:r>
      <w:r w:rsidRPr="00884830">
        <w:rPr>
          <w:i/>
          <w:color w:val="000000"/>
        </w:rPr>
        <w:t>ruficollis</w:t>
      </w:r>
      <w:r w:rsidRPr="00884830">
        <w:rPr>
          <w:color w:val="000000"/>
        </w:rPr>
        <w:t xml:space="preserve"> in Amazonia. The Condor 74:399–415.</w:t>
      </w:r>
    </w:p>
    <w:p w14:paraId="7D7D99D1" w14:textId="77777777" w:rsidR="0051429F" w:rsidRPr="00884830" w:rsidRDefault="0051429F" w:rsidP="00CB19E0">
      <w:pPr>
        <w:spacing w:line="276" w:lineRule="auto"/>
        <w:ind w:left="709" w:hanging="709"/>
        <w:rPr>
          <w:color w:val="000000"/>
        </w:rPr>
      </w:pPr>
      <w:r w:rsidRPr="00884830">
        <w:rPr>
          <w:color w:val="000000"/>
        </w:rPr>
        <w:t xml:space="preserve">Sclater, P. L. (1858). On the general geographical distribution of the members of the class Aves. </w:t>
      </w:r>
      <w:hyperlink r:id="rId18">
        <w:r w:rsidRPr="00884830">
          <w:rPr>
            <w:color w:val="000000"/>
          </w:rPr>
          <w:t>Journal of the Proceedings of the Linnean Society of London</w:t>
        </w:r>
      </w:hyperlink>
      <w:r w:rsidRPr="00884830">
        <w:rPr>
          <w:color w:val="000000"/>
        </w:rPr>
        <w:t xml:space="preserve"> 2:130–145.</w:t>
      </w:r>
    </w:p>
    <w:p w14:paraId="5682E5DA" w14:textId="77777777" w:rsidR="0051429F" w:rsidRPr="00884830" w:rsidRDefault="0051429F" w:rsidP="00CB19E0">
      <w:pPr>
        <w:spacing w:line="276" w:lineRule="auto"/>
        <w:ind w:left="709" w:hanging="709"/>
        <w:rPr>
          <w:color w:val="000000"/>
        </w:rPr>
      </w:pPr>
      <w:r w:rsidRPr="00884830">
        <w:lastRenderedPageBreak/>
        <w:t>Scott, J. (2021). When eBird meets Black birders. Network in Canadian History and Environment. https://niche-canada.org/2021/03/17/when-ebird-meets-black-birders/</w:t>
      </w:r>
    </w:p>
    <w:p w14:paraId="76B8D101" w14:textId="77777777" w:rsidR="0051429F" w:rsidRPr="00884830" w:rsidRDefault="0051429F" w:rsidP="00CB19E0">
      <w:pPr>
        <w:spacing w:line="276" w:lineRule="auto"/>
        <w:ind w:left="709" w:hanging="709"/>
        <w:rPr>
          <w:color w:val="000000"/>
          <w:lang w:val="es-ES"/>
        </w:rPr>
      </w:pPr>
      <w:r w:rsidRPr="00884830">
        <w:rPr>
          <w:color w:val="000000"/>
          <w:lang w:val="es-ES"/>
        </w:rPr>
        <w:t>Sedano, R., M. Reyes-Gutiérrez, and D. Fajardo (2008). Descripción de la anidación, el comportamiento de forrajeo y las vocalizaciones del Carpinterito Gris (</w:t>
      </w:r>
      <w:r w:rsidRPr="00884830">
        <w:rPr>
          <w:i/>
          <w:color w:val="000000"/>
          <w:lang w:val="es-ES"/>
        </w:rPr>
        <w:t>Picumnus granadensis</w:t>
      </w:r>
      <w:r w:rsidRPr="00884830">
        <w:rPr>
          <w:color w:val="000000"/>
          <w:lang w:val="es-ES"/>
        </w:rPr>
        <w:t>). Ornitología Colombiana 6:5–14.</w:t>
      </w:r>
    </w:p>
    <w:p w14:paraId="2B371A63" w14:textId="77777777" w:rsidR="0051429F" w:rsidRPr="00884830" w:rsidRDefault="0051429F" w:rsidP="00CB19E0">
      <w:pPr>
        <w:spacing w:line="276" w:lineRule="auto"/>
        <w:ind w:left="709" w:hanging="709"/>
        <w:rPr>
          <w:color w:val="000000"/>
        </w:rPr>
      </w:pPr>
      <w:r w:rsidRPr="00884830">
        <w:rPr>
          <w:color w:val="000000"/>
          <w:lang w:val="es-ES"/>
        </w:rPr>
        <w:t xml:space="preserve">Serwadda, D., P. Ndebele, M. K. Grabowski, F. Bajunirwe, and R. K. Wanyenze (2018). </w:t>
      </w:r>
      <w:r w:rsidRPr="00884830">
        <w:rPr>
          <w:color w:val="000000"/>
        </w:rPr>
        <w:t>Open data sharing and the Global South—Who benefits? Science 359:642–643.</w:t>
      </w:r>
    </w:p>
    <w:p w14:paraId="7BFC07BA" w14:textId="77777777" w:rsidR="0051429F" w:rsidRPr="00884830" w:rsidRDefault="0051429F" w:rsidP="00CB19E0">
      <w:pPr>
        <w:spacing w:line="276" w:lineRule="auto"/>
        <w:ind w:left="709" w:hanging="709"/>
        <w:rPr>
          <w:color w:val="000000"/>
        </w:rPr>
      </w:pPr>
      <w:r w:rsidRPr="00884830">
        <w:rPr>
          <w:color w:val="000000"/>
        </w:rPr>
        <w:t>Sevy-Biloon, J., U. Recino, and C. Munoz (2020). Factors affecting English language teaching in public schools in Ecuador. International Journal of Learning, Teaching and Educational Research 19:276–294.</w:t>
      </w:r>
    </w:p>
    <w:p w14:paraId="0EC15A84" w14:textId="77777777" w:rsidR="0051429F" w:rsidRPr="00143D69" w:rsidRDefault="0051429F" w:rsidP="00CB19E0">
      <w:pPr>
        <w:spacing w:line="276" w:lineRule="auto"/>
        <w:ind w:left="709" w:hanging="709"/>
        <w:rPr>
          <w:color w:val="000000"/>
          <w:lang w:val="en-US"/>
        </w:rPr>
      </w:pPr>
      <w:r w:rsidRPr="00884830">
        <w:rPr>
          <w:color w:val="000000"/>
        </w:rPr>
        <w:t xml:space="preserve">Silva, J. M. C., D. C. Oren, and M. de F. C. Lima (2005). </w:t>
      </w:r>
      <w:r w:rsidRPr="00884830">
        <w:rPr>
          <w:color w:val="000000"/>
          <w:lang w:val="es-ES"/>
        </w:rPr>
        <w:t xml:space="preserve">Fernando Novaes: o fundador da moderna ornitologia brasileira. </w:t>
      </w:r>
      <w:r w:rsidRPr="00143D69">
        <w:rPr>
          <w:color w:val="000000"/>
          <w:lang w:val="en-US"/>
        </w:rPr>
        <w:t>Boletim do Museu Paraense Emílio Goeldi, Série Ciências Naturais 1:249–254.</w:t>
      </w:r>
    </w:p>
    <w:p w14:paraId="2ABA3BD1" w14:textId="77777777" w:rsidR="0051429F" w:rsidRPr="00143D69" w:rsidRDefault="0051429F" w:rsidP="00CB19E0">
      <w:pPr>
        <w:spacing w:line="276" w:lineRule="auto"/>
        <w:ind w:left="709" w:hanging="709"/>
        <w:rPr>
          <w:color w:val="000000"/>
          <w:lang w:val="en-US"/>
        </w:rPr>
      </w:pPr>
      <w:r w:rsidRPr="00143D69">
        <w:rPr>
          <w:color w:val="000000"/>
          <w:lang w:val="en-US"/>
        </w:rPr>
        <w:t>Singeo, A., and C. E. Ferguson (2022). Lessons from Palau to end parachute science in international conservation research. Conservation Biology e13971.</w:t>
      </w:r>
    </w:p>
    <w:p w14:paraId="45958DCD" w14:textId="77777777" w:rsidR="0051429F" w:rsidRPr="00884830" w:rsidRDefault="0051429F" w:rsidP="00CB19E0">
      <w:pPr>
        <w:spacing w:line="276" w:lineRule="auto"/>
        <w:ind w:left="709" w:hanging="709"/>
        <w:rPr>
          <w:color w:val="000000"/>
          <w:lang w:val="es-ES"/>
        </w:rPr>
      </w:pPr>
      <w:r w:rsidRPr="00143D69">
        <w:rPr>
          <w:color w:val="000000"/>
          <w:lang w:val="en-US"/>
        </w:rPr>
        <w:t xml:space="preserve">Siqueira-Gay, J., B. Soares-Filho, L. E. Sanchez, A. Oviedo, and L. J. Sonter (2020). </w:t>
      </w:r>
      <w:r w:rsidRPr="00884830">
        <w:rPr>
          <w:color w:val="000000"/>
        </w:rPr>
        <w:t xml:space="preserve">Proposed legislation to mine Brazil’s Indigenous lands will threaten Amazon forests and their valuable ecosystem services. </w:t>
      </w:r>
      <w:r w:rsidRPr="00884830">
        <w:rPr>
          <w:color w:val="000000"/>
          <w:lang w:val="es-ES"/>
        </w:rPr>
        <w:t>One Earth 3:356–362.</w:t>
      </w:r>
    </w:p>
    <w:p w14:paraId="156DD940" w14:textId="77777777" w:rsidR="0051429F" w:rsidRPr="00884830" w:rsidRDefault="0051429F" w:rsidP="00CB19E0">
      <w:pPr>
        <w:spacing w:line="276" w:lineRule="auto"/>
        <w:ind w:left="709" w:hanging="709"/>
        <w:rPr>
          <w:color w:val="000000"/>
          <w:lang w:val="en-US"/>
        </w:rPr>
      </w:pPr>
      <w:r w:rsidRPr="00884830">
        <w:rPr>
          <w:lang w:val="es-ES"/>
        </w:rPr>
        <w:t xml:space="preserve">Siqueira-Pereira, H., É. Hasui, G. dos Reis Menezes, and E. Batista Ferreira (2009). Efeitos diretos e indiretos da fragmentação sobre as redes de nidificação. </w:t>
      </w:r>
      <w:r w:rsidRPr="00884830">
        <w:t>Ornitologia Neotropical 20:431–444.</w:t>
      </w:r>
    </w:p>
    <w:p w14:paraId="323435AE" w14:textId="77777777" w:rsidR="0051429F" w:rsidRPr="00884830" w:rsidRDefault="0051429F" w:rsidP="00CB19E0">
      <w:pPr>
        <w:spacing w:line="276" w:lineRule="auto"/>
        <w:ind w:left="709" w:hanging="709"/>
        <w:rPr>
          <w:color w:val="000000"/>
        </w:rPr>
      </w:pPr>
      <w:r w:rsidRPr="00884830">
        <w:rPr>
          <w:color w:val="000000"/>
        </w:rPr>
        <w:t>Smith, C., and G. Londoño (2014). First description of the nest, eggs, incubation behavior, and nestlings of Trilling Tapaculo (</w:t>
      </w:r>
      <w:r w:rsidRPr="00884830">
        <w:rPr>
          <w:i/>
          <w:color w:val="000000"/>
        </w:rPr>
        <w:t>Scytalopus parvirostris</w:t>
      </w:r>
      <w:r w:rsidRPr="00884830">
        <w:rPr>
          <w:color w:val="000000"/>
        </w:rPr>
        <w:t>). The Wilson Journal of Ornithology 126:81–85.</w:t>
      </w:r>
    </w:p>
    <w:p w14:paraId="17FC2E5A" w14:textId="77777777" w:rsidR="0051429F" w:rsidRPr="00884830" w:rsidRDefault="0051429F" w:rsidP="00CB19E0">
      <w:pPr>
        <w:spacing w:line="276" w:lineRule="auto"/>
        <w:ind w:left="709" w:hanging="709"/>
        <w:rPr>
          <w:color w:val="000000"/>
          <w:lang w:val="es-ES"/>
        </w:rPr>
      </w:pPr>
      <w:r w:rsidRPr="00884830">
        <w:rPr>
          <w:color w:val="000000"/>
        </w:rPr>
        <w:t xml:space="preserve">Smith, A. C., L. Merz, J. B. Borden, C. K. Gulick, A. R. Kschirsagar, and E. M. Bruna (2021). Assessing the effect of article processing charges on the geographic diversity of authors using Elsevier's "Mirror Journal" system. </w:t>
      </w:r>
      <w:r w:rsidRPr="00884830">
        <w:rPr>
          <w:color w:val="000000"/>
          <w:lang w:val="es-ES"/>
        </w:rPr>
        <w:t>Quantitative Science Studies 2:1123–1143.</w:t>
      </w:r>
    </w:p>
    <w:p w14:paraId="408AF9E1" w14:textId="77777777" w:rsidR="0051429F" w:rsidRPr="00884830" w:rsidRDefault="0051429F" w:rsidP="00CB19E0">
      <w:pPr>
        <w:spacing w:line="276" w:lineRule="auto"/>
        <w:ind w:left="709" w:hanging="709"/>
        <w:rPr>
          <w:color w:val="000000"/>
        </w:rPr>
      </w:pPr>
      <w:r w:rsidRPr="00884830">
        <w:rPr>
          <w:color w:val="000000"/>
          <w:lang w:val="es-ES"/>
        </w:rPr>
        <w:t xml:space="preserve">Smyth, C. H. (1928). Descripción de una colección de huevos de aves argentinas. </w:t>
      </w:r>
      <w:r w:rsidRPr="00884830">
        <w:rPr>
          <w:color w:val="000000"/>
          <w:lang w:val="en-US"/>
        </w:rPr>
        <w:t xml:space="preserve">El </w:t>
      </w:r>
      <w:r w:rsidRPr="00884830">
        <w:rPr>
          <w:color w:val="000000"/>
        </w:rPr>
        <w:t>Hornero 4:125–152.</w:t>
      </w:r>
    </w:p>
    <w:p w14:paraId="2EA0F5A5" w14:textId="77777777" w:rsidR="0051429F" w:rsidRPr="00884830" w:rsidRDefault="0051429F" w:rsidP="00CB19E0">
      <w:pPr>
        <w:spacing w:line="276" w:lineRule="auto"/>
        <w:ind w:left="709" w:hanging="709"/>
        <w:rPr>
          <w:color w:val="000000"/>
        </w:rPr>
      </w:pPr>
      <w:r w:rsidRPr="00884830">
        <w:rPr>
          <w:color w:val="000000"/>
        </w:rPr>
        <w:t>Snow, S. S., L. Sandoval, and H. F. Greeney (2017). The nest and eggs of the Rufous Mourner (</w:t>
      </w:r>
      <w:r w:rsidRPr="00884830">
        <w:rPr>
          <w:i/>
          <w:color w:val="000000"/>
        </w:rPr>
        <w:t>Rhytipterna h. holerythra</w:t>
      </w:r>
      <w:r w:rsidRPr="00884830">
        <w:rPr>
          <w:color w:val="000000"/>
        </w:rPr>
        <w:t>). The Wilson Journal of Ornithology 129:626–630.</w:t>
      </w:r>
    </w:p>
    <w:p w14:paraId="6FFC8AAA" w14:textId="77777777" w:rsidR="0051429F" w:rsidRPr="00884830" w:rsidRDefault="0051429F" w:rsidP="00CB19E0">
      <w:pPr>
        <w:spacing w:line="276" w:lineRule="auto"/>
        <w:ind w:left="709" w:hanging="709"/>
        <w:rPr>
          <w:color w:val="000000"/>
        </w:rPr>
      </w:pPr>
      <w:r w:rsidRPr="00884830">
        <w:rPr>
          <w:color w:val="000000"/>
        </w:rPr>
        <w:t>Snyder, N. F., H. Raffaelle, A. Kirkconnell, and J. Wunderle (2019). James W. Wiley, 1943–2018. The Auk 136: ukz037.</w:t>
      </w:r>
    </w:p>
    <w:p w14:paraId="46607FC9" w14:textId="77777777" w:rsidR="0051429F" w:rsidRPr="00884830" w:rsidRDefault="0051429F" w:rsidP="00CB19E0">
      <w:pPr>
        <w:spacing w:line="276" w:lineRule="auto"/>
        <w:ind w:left="709" w:hanging="709"/>
        <w:rPr>
          <w:color w:val="000000"/>
        </w:rPr>
      </w:pPr>
      <w:r w:rsidRPr="00884830">
        <w:rPr>
          <w:color w:val="000000"/>
        </w:rPr>
        <w:t>Spiller, C., R. M. Wolfgramm, E. Henry, and R. Pouwhare (2020). Paradigm warriors: Advancing a radical ecosystem view of collective leadership from an Indigenous Māori perspective. Human Relations 73:516–543.</w:t>
      </w:r>
    </w:p>
    <w:p w14:paraId="7F132EBD" w14:textId="77777777" w:rsidR="0051429F" w:rsidRPr="00884830" w:rsidRDefault="0051429F" w:rsidP="00CB19E0">
      <w:pPr>
        <w:spacing w:line="276" w:lineRule="auto"/>
        <w:ind w:left="709" w:hanging="709"/>
        <w:rPr>
          <w:color w:val="000000"/>
        </w:rPr>
      </w:pPr>
      <w:r w:rsidRPr="00884830">
        <w:rPr>
          <w:color w:val="000000"/>
        </w:rPr>
        <w:t xml:space="preserve">Steigerwald, E., V. Ramírez-Castañeda, D. Y. C. Brandt, A. Báldi, J. T. Shapiro, L. Bowker, and R. D. Tarvin. 2022. Overcoming language barriers in academia: machine translation tools and a vision for a multilingual future. Bioscience, In Press. </w:t>
      </w:r>
    </w:p>
    <w:p w14:paraId="1DF4F802" w14:textId="77777777" w:rsidR="0051429F" w:rsidRPr="00884830" w:rsidRDefault="0051429F" w:rsidP="00CB19E0">
      <w:pPr>
        <w:spacing w:line="276" w:lineRule="auto"/>
        <w:ind w:left="709" w:hanging="709"/>
        <w:rPr>
          <w:color w:val="000000"/>
        </w:rPr>
      </w:pPr>
      <w:r w:rsidRPr="00884830">
        <w:lastRenderedPageBreak/>
        <w:t>Stevens, G. C. (1989). Latitudinal gradient in geographical range: how so many species coexist in the tropics. American Naturalist 133:240–256.</w:t>
      </w:r>
    </w:p>
    <w:p w14:paraId="59DB1534" w14:textId="77777777" w:rsidR="0051429F" w:rsidRPr="00884830" w:rsidRDefault="0051429F" w:rsidP="00CB19E0">
      <w:pPr>
        <w:spacing w:line="276" w:lineRule="auto"/>
        <w:ind w:left="709" w:hanging="709"/>
        <w:rPr>
          <w:color w:val="000000"/>
        </w:rPr>
      </w:pPr>
      <w:r w:rsidRPr="00884830">
        <w:rPr>
          <w:color w:val="000000"/>
          <w:lang w:val="en-US"/>
        </w:rPr>
        <w:t xml:space="preserve">Stiles, F. G., L. Roselli, and S. de la Zerda (2017). </w:t>
      </w:r>
      <w:r w:rsidRPr="00884830">
        <w:rPr>
          <w:color w:val="000000"/>
        </w:rPr>
        <w:t>Changes over 26 years in the avifauna of the Bogotá region, Colombia: has climate change become important? Frontiers in Ecology and Evolution 5:1–21.</w:t>
      </w:r>
    </w:p>
    <w:p w14:paraId="44C959BC" w14:textId="77777777" w:rsidR="0051429F" w:rsidRPr="00884830" w:rsidRDefault="0051429F" w:rsidP="00CB19E0">
      <w:pPr>
        <w:spacing w:line="276" w:lineRule="auto"/>
        <w:ind w:left="709" w:hanging="709"/>
        <w:rPr>
          <w:color w:val="000000"/>
          <w:lang w:val="es-ES"/>
        </w:rPr>
      </w:pPr>
      <w:r w:rsidRPr="00884830">
        <w:rPr>
          <w:color w:val="000000"/>
        </w:rPr>
        <w:t xml:space="preserve">Stiles, F. G., L. Roselli, and S. de la Zerda (2021). </w:t>
      </w:r>
      <w:r w:rsidRPr="00884830">
        <w:rPr>
          <w:color w:val="000000"/>
          <w:lang w:val="es-ES"/>
        </w:rPr>
        <w:t>Una avifauna en cambio: 26 años de conteos navideños en la Sabana de Bogotá, Colombia. Ornitología Colombiana 19:1–65.</w:t>
      </w:r>
    </w:p>
    <w:p w14:paraId="7B846612" w14:textId="77777777" w:rsidR="0051429F" w:rsidRPr="00884830" w:rsidRDefault="0051429F" w:rsidP="00CB19E0">
      <w:pPr>
        <w:spacing w:line="276" w:lineRule="auto"/>
        <w:ind w:left="709" w:hanging="709"/>
        <w:rPr>
          <w:color w:val="000000"/>
        </w:rPr>
      </w:pPr>
      <w:r w:rsidRPr="00884830">
        <w:rPr>
          <w:color w:val="000000"/>
          <w:lang w:val="es-ES"/>
        </w:rPr>
        <w:t xml:space="preserve">Stopiglia, R., W. Barbosa, M. Ferreira, M. A. Raposo, A. Dubois, M. G. Harvey, G. M. Kirwan, G. Forcato, F. A. Bockmann, and C. C. Ribas (2021). </w:t>
      </w:r>
      <w:r w:rsidRPr="00884830">
        <w:rPr>
          <w:color w:val="000000"/>
        </w:rPr>
        <w:t xml:space="preserve">Taxonomic challenges posed by discordant evolutionary scenarios supported by molecular and morphological data in the Amazonian </w:t>
      </w:r>
      <w:r w:rsidRPr="00884830">
        <w:rPr>
          <w:i/>
          <w:iCs/>
          <w:color w:val="000000"/>
        </w:rPr>
        <w:t>Synallaxis rutilans</w:t>
      </w:r>
      <w:r w:rsidRPr="00884830">
        <w:rPr>
          <w:color w:val="000000"/>
        </w:rPr>
        <w:t xml:space="preserve"> group (Aves: Furnariidae). Zoological Journal of the Linnean Society zlab076.</w:t>
      </w:r>
    </w:p>
    <w:p w14:paraId="214CCC82" w14:textId="77777777" w:rsidR="0051429F" w:rsidRPr="00884830" w:rsidRDefault="0051429F" w:rsidP="00CB19E0">
      <w:pPr>
        <w:spacing w:line="276" w:lineRule="auto"/>
        <w:ind w:left="709" w:hanging="709"/>
        <w:rPr>
          <w:color w:val="000000"/>
          <w:lang w:val="es-ES"/>
        </w:rPr>
      </w:pPr>
      <w:r w:rsidRPr="00884830">
        <w:rPr>
          <w:color w:val="000000"/>
        </w:rPr>
        <w:t xml:space="preserve">Strahl, S. D. (1992). Furthering avian conservation in Latin America. </w:t>
      </w:r>
      <w:r w:rsidRPr="00884830">
        <w:rPr>
          <w:color w:val="000000"/>
          <w:lang w:val="es-ES"/>
        </w:rPr>
        <w:t xml:space="preserve">The Auk 109:680–682. </w:t>
      </w:r>
    </w:p>
    <w:p w14:paraId="1A4E5665"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Straneck, R. J. (1987). Aportes sobre el comportamiento y distribución de la Cachirla Armillenta, </w:t>
      </w:r>
      <w:r w:rsidRPr="00884830">
        <w:rPr>
          <w:i/>
          <w:color w:val="000000"/>
          <w:lang w:val="es-ES"/>
        </w:rPr>
        <w:t>Anthus lutescens</w:t>
      </w:r>
      <w:r w:rsidRPr="00884830">
        <w:rPr>
          <w:color w:val="000000"/>
          <w:lang w:val="es-ES"/>
        </w:rPr>
        <w:t xml:space="preserve"> Pucheran y la Cachirla Chaqueña, </w:t>
      </w:r>
      <w:r w:rsidRPr="00884830">
        <w:rPr>
          <w:i/>
          <w:color w:val="000000"/>
          <w:lang w:val="es-ES"/>
        </w:rPr>
        <w:t>Anthus chacoensis</w:t>
      </w:r>
      <w:r w:rsidRPr="00884830">
        <w:rPr>
          <w:color w:val="000000"/>
          <w:lang w:val="es-ES"/>
        </w:rPr>
        <w:t xml:space="preserve"> Zimmer. Revista del Museo Argentino de Ciencias Naturales “Bernardino Rivadavia”, Zoología 14:95–102.</w:t>
      </w:r>
    </w:p>
    <w:p w14:paraId="4A5518E3" w14:textId="77777777" w:rsidR="0051429F" w:rsidRPr="00884830" w:rsidRDefault="0051429F" w:rsidP="00CB19E0">
      <w:pPr>
        <w:spacing w:line="276" w:lineRule="auto"/>
        <w:ind w:left="709" w:hanging="709"/>
        <w:rPr>
          <w:color w:val="000000"/>
          <w:lang w:val="es-ES"/>
        </w:rPr>
      </w:pPr>
      <w:r w:rsidRPr="00884830">
        <w:rPr>
          <w:color w:val="000000"/>
          <w:lang w:val="es-ES"/>
        </w:rPr>
        <w:t>Straneck, R. J. (1990). Canto de las aves de los esteros y palmares. LOLA, Buenos Aires, Argentina.</w:t>
      </w:r>
    </w:p>
    <w:p w14:paraId="3DA89F25"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Straneck, R. J. (1993). Aportes para la unificación de </w:t>
      </w:r>
      <w:r w:rsidRPr="00884830">
        <w:rPr>
          <w:i/>
          <w:color w:val="000000"/>
          <w:lang w:val="es-ES"/>
        </w:rPr>
        <w:t>Serpophaga subcristata</w:t>
      </w:r>
      <w:r w:rsidRPr="00884830">
        <w:rPr>
          <w:color w:val="000000"/>
          <w:lang w:val="es-ES"/>
        </w:rPr>
        <w:t xml:space="preserve"> y </w:t>
      </w:r>
      <w:r w:rsidRPr="00884830">
        <w:rPr>
          <w:i/>
          <w:color w:val="000000"/>
          <w:lang w:val="es-ES"/>
        </w:rPr>
        <w:t>Serpophaga munda</w:t>
      </w:r>
      <w:r w:rsidRPr="00884830">
        <w:rPr>
          <w:color w:val="000000"/>
          <w:lang w:val="es-ES"/>
        </w:rPr>
        <w:t xml:space="preserve">, y la revalidación de </w:t>
      </w:r>
      <w:r w:rsidRPr="00884830">
        <w:rPr>
          <w:i/>
          <w:color w:val="000000"/>
          <w:lang w:val="es-ES"/>
        </w:rPr>
        <w:t>Serpophaga griseiceps</w:t>
      </w:r>
      <w:r w:rsidRPr="00884830">
        <w:rPr>
          <w:color w:val="000000"/>
          <w:lang w:val="es-ES"/>
        </w:rPr>
        <w:t xml:space="preserve"> (Aves: Tyrannidae). Revista del Museo Argentino de Ciencias Naturales “Bernardino Rivadavia”, Zoología 16:51–63.</w:t>
      </w:r>
    </w:p>
    <w:p w14:paraId="08EE30C0"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Straneck, R. (2007). Una nueva especie de </w:t>
      </w:r>
      <w:r w:rsidRPr="00884830">
        <w:rPr>
          <w:i/>
          <w:color w:val="000000"/>
          <w:lang w:val="es-ES"/>
        </w:rPr>
        <w:t>Serpophaga</w:t>
      </w:r>
      <w:r w:rsidRPr="00884830">
        <w:rPr>
          <w:color w:val="000000"/>
          <w:lang w:val="es-ES"/>
        </w:rPr>
        <w:t xml:space="preserve"> (Aves: Tyrannidae). Revista FAVE - Ciencias Veterinarias 6:32–37.</w:t>
      </w:r>
    </w:p>
    <w:p w14:paraId="34D0F537" w14:textId="77777777" w:rsidR="0051429F" w:rsidRPr="00884830" w:rsidRDefault="0051429F" w:rsidP="00CB19E0">
      <w:pPr>
        <w:spacing w:line="276" w:lineRule="auto"/>
        <w:ind w:left="709" w:hanging="709"/>
        <w:rPr>
          <w:color w:val="000000"/>
        </w:rPr>
      </w:pPr>
      <w:r w:rsidRPr="00884830">
        <w:rPr>
          <w:color w:val="000000"/>
          <w:lang w:val="es-ES"/>
        </w:rPr>
        <w:t xml:space="preserve">Straneck, R., and F. Vidoz (1995). Sobre el estado taxonómico de </w:t>
      </w:r>
      <w:r w:rsidRPr="00884830">
        <w:rPr>
          <w:i/>
          <w:color w:val="000000"/>
          <w:lang w:val="es-ES"/>
        </w:rPr>
        <w:t>Strix</w:t>
      </w:r>
      <w:r w:rsidRPr="00884830">
        <w:rPr>
          <w:color w:val="000000"/>
          <w:lang w:val="es-ES"/>
        </w:rPr>
        <w:t xml:space="preserve"> </w:t>
      </w:r>
      <w:r w:rsidRPr="00884830">
        <w:rPr>
          <w:i/>
          <w:color w:val="000000"/>
          <w:lang w:val="es-ES"/>
        </w:rPr>
        <w:t>rufipes</w:t>
      </w:r>
      <w:r w:rsidRPr="00884830">
        <w:rPr>
          <w:color w:val="000000"/>
          <w:lang w:val="es-ES"/>
        </w:rPr>
        <w:t xml:space="preserve"> (King) y de </w:t>
      </w:r>
      <w:r w:rsidRPr="00884830">
        <w:rPr>
          <w:i/>
          <w:color w:val="000000"/>
          <w:lang w:val="es-ES"/>
        </w:rPr>
        <w:t>Strix chacoensis</w:t>
      </w:r>
      <w:r w:rsidRPr="00884830">
        <w:rPr>
          <w:color w:val="000000"/>
          <w:lang w:val="es-ES"/>
        </w:rPr>
        <w:t xml:space="preserve"> (Cherrie and Reichenberger). </w:t>
      </w:r>
      <w:r w:rsidRPr="00884830">
        <w:rPr>
          <w:color w:val="000000"/>
        </w:rPr>
        <w:t>Nótulas Faunísticas 74:1–5.</w:t>
      </w:r>
    </w:p>
    <w:p w14:paraId="4F5C130D" w14:textId="77777777" w:rsidR="0051429F" w:rsidRPr="00884830" w:rsidRDefault="0051429F" w:rsidP="00CB19E0">
      <w:pPr>
        <w:spacing w:line="276" w:lineRule="auto"/>
        <w:ind w:left="709" w:hanging="709"/>
        <w:rPr>
          <w:color w:val="000000"/>
        </w:rPr>
      </w:pPr>
      <w:r w:rsidRPr="00884830">
        <w:rPr>
          <w:color w:val="000000"/>
        </w:rPr>
        <w:t>Strewe, R. (2001). Notes on nests and breeding activity of fourteen bird species from southwestern Colombia. Ornitología Neotropical 12:265–269.</w:t>
      </w:r>
    </w:p>
    <w:p w14:paraId="1A53ABEC" w14:textId="77777777" w:rsidR="0051429F" w:rsidRPr="00884830" w:rsidRDefault="0051429F" w:rsidP="00CB19E0">
      <w:pPr>
        <w:spacing w:line="276" w:lineRule="auto"/>
        <w:ind w:left="709" w:hanging="709"/>
        <w:rPr>
          <w:color w:val="000000"/>
        </w:rPr>
      </w:pPr>
      <w:r w:rsidRPr="00884830">
        <w:t>Stutchbury, B. J. M., and E. S. Morton (2001). Behavioral Ecology of Tropical Birds. Academic Press, San Diego, California.</w:t>
      </w:r>
    </w:p>
    <w:p w14:paraId="16F73A2E" w14:textId="77777777" w:rsidR="0051429F" w:rsidRPr="00884830" w:rsidRDefault="0051429F" w:rsidP="00CB19E0">
      <w:pPr>
        <w:spacing w:line="276" w:lineRule="auto"/>
        <w:ind w:left="709" w:hanging="709"/>
      </w:pPr>
      <w:r w:rsidRPr="00884830">
        <w:t xml:space="preserve">Stutchbury, B. J. M., and E. Morton (2008). Recent advances in the behavioral ecology of tropical birds. Wilson Journal of Ornithology 120:26–37. </w:t>
      </w:r>
    </w:p>
    <w:p w14:paraId="257FA817" w14:textId="77777777" w:rsidR="0051429F" w:rsidRPr="00884830" w:rsidRDefault="0051429F" w:rsidP="00CB19E0">
      <w:pPr>
        <w:spacing w:line="276" w:lineRule="auto"/>
        <w:ind w:left="709" w:hanging="709"/>
        <w:rPr>
          <w:color w:val="000000"/>
        </w:rPr>
      </w:pPr>
      <w:r w:rsidRPr="00884830">
        <w:t>Sullivan, B. L., C. L. Wood, M. J. Iliff, R. E. Bonney, D. Fink, and S. Kelling (2009). eBird: A citizen-based bird observation network in the biological sciences. Biological Conservation 142:2282–2292.</w:t>
      </w:r>
    </w:p>
    <w:p w14:paraId="2D6048BB" w14:textId="77777777" w:rsidR="0051429F" w:rsidRPr="00884830" w:rsidRDefault="0051429F" w:rsidP="00CB19E0">
      <w:pPr>
        <w:spacing w:line="276" w:lineRule="auto"/>
        <w:ind w:left="709" w:hanging="709"/>
        <w:rPr>
          <w:color w:val="000000"/>
        </w:rPr>
      </w:pPr>
      <w:r w:rsidRPr="00884830">
        <w:rPr>
          <w:color w:val="000000"/>
        </w:rPr>
        <w:t>Tambussi, C. P., and F. Degrange (2013). South American and Antarctic Continental Cenozoic Birds: Paleobiogeographic Affinities and Disparities. Springer, Dordrecht, The Netherlands.</w:t>
      </w:r>
    </w:p>
    <w:p w14:paraId="61D3079F" w14:textId="77777777" w:rsidR="0051429F" w:rsidRPr="00884830" w:rsidRDefault="0051429F" w:rsidP="00CB19E0">
      <w:pPr>
        <w:spacing w:line="276" w:lineRule="auto"/>
        <w:ind w:left="709" w:hanging="709"/>
        <w:rPr>
          <w:color w:val="000000"/>
          <w:lang w:val="es-ES"/>
        </w:rPr>
      </w:pPr>
      <w:r w:rsidRPr="00884830">
        <w:rPr>
          <w:color w:val="000000"/>
        </w:rPr>
        <w:t xml:space="preserve">Tanaka, R. M., E. Muscat, and E. Laura (2016). First record of </w:t>
      </w:r>
      <w:r w:rsidRPr="00884830">
        <w:rPr>
          <w:i/>
          <w:color w:val="000000"/>
        </w:rPr>
        <w:t>Philydor atricapillus</w:t>
      </w:r>
      <w:r w:rsidRPr="00884830">
        <w:rPr>
          <w:color w:val="000000"/>
        </w:rPr>
        <w:t xml:space="preserve"> nesting in bamboo (</w:t>
      </w:r>
      <w:r w:rsidRPr="00884830">
        <w:rPr>
          <w:i/>
          <w:color w:val="000000"/>
        </w:rPr>
        <w:t>Guadoa</w:t>
      </w:r>
      <w:r w:rsidRPr="00884830">
        <w:rPr>
          <w:color w:val="000000"/>
        </w:rPr>
        <w:t xml:space="preserve"> [sic] </w:t>
      </w:r>
      <w:r w:rsidRPr="00884830">
        <w:rPr>
          <w:i/>
          <w:color w:val="000000"/>
        </w:rPr>
        <w:t>tagoara</w:t>
      </w:r>
      <w:r w:rsidRPr="00884830">
        <w:rPr>
          <w:color w:val="000000"/>
        </w:rPr>
        <w:t xml:space="preserve">). </w:t>
      </w:r>
      <w:r w:rsidRPr="00884830">
        <w:rPr>
          <w:color w:val="000000"/>
          <w:lang w:val="es-ES"/>
        </w:rPr>
        <w:t>Atualidades Ornitológicas 194:26.</w:t>
      </w:r>
    </w:p>
    <w:p w14:paraId="77D848DB" w14:textId="77777777" w:rsidR="0051429F" w:rsidRPr="00884830" w:rsidRDefault="0051429F" w:rsidP="00CB19E0">
      <w:pPr>
        <w:spacing w:line="276" w:lineRule="auto"/>
        <w:ind w:left="709" w:hanging="709"/>
        <w:rPr>
          <w:color w:val="000000"/>
        </w:rPr>
      </w:pPr>
      <w:r w:rsidRPr="00884830">
        <w:rPr>
          <w:color w:val="000000"/>
          <w:lang w:val="es-ES"/>
        </w:rPr>
        <w:lastRenderedPageBreak/>
        <w:t xml:space="preserve">Toledo, L. F., and C. B. Araújo (2017). Zoophonie: les origines de la bioacoustique. </w:t>
      </w:r>
      <w:r w:rsidRPr="00884830">
        <w:rPr>
          <w:color w:val="000000"/>
        </w:rPr>
        <w:t>In Hercule Florence: le Nouveau Robinson (L. F. Nagler and C. Raimondi, Editors). Humboldt Books, Milan, Italy.</w:t>
      </w:r>
    </w:p>
    <w:p w14:paraId="3F70018E" w14:textId="77777777" w:rsidR="0051429F" w:rsidRPr="00884830" w:rsidRDefault="0051429F" w:rsidP="00CB19E0">
      <w:pPr>
        <w:spacing w:line="276" w:lineRule="auto"/>
        <w:ind w:left="709" w:hanging="709"/>
        <w:rPr>
          <w:color w:val="000000"/>
        </w:rPr>
      </w:pPr>
      <w:r w:rsidRPr="00884830">
        <w:rPr>
          <w:color w:val="000000"/>
        </w:rPr>
        <w:t>Torres, C. A., and D. Schugurensky (2002). The political economy of higher education in the era of neoliberal globalization: Latin America in comparative perspective. Higher Education 43:429–455.</w:t>
      </w:r>
    </w:p>
    <w:p w14:paraId="46F87223" w14:textId="77777777" w:rsidR="0051429F" w:rsidRPr="00884830" w:rsidRDefault="0051429F" w:rsidP="00CB19E0">
      <w:pPr>
        <w:spacing w:line="276" w:lineRule="auto"/>
        <w:ind w:left="709" w:hanging="709"/>
        <w:rPr>
          <w:color w:val="000000"/>
        </w:rPr>
      </w:pPr>
      <w:r w:rsidRPr="00884830">
        <w:rPr>
          <w:color w:val="000000"/>
        </w:rPr>
        <w:t>Trisos, C. H., J. Auerbach, and M. Katti (2021). Decoloniality and anti-oppressive practices for a more ethical ecology. Nature Ecology &amp; Evolution 5:1205–1212.</w:t>
      </w:r>
    </w:p>
    <w:p w14:paraId="443F827B" w14:textId="77777777" w:rsidR="0051429F" w:rsidRPr="00884830" w:rsidRDefault="0051429F" w:rsidP="00CB19E0">
      <w:pPr>
        <w:spacing w:line="276" w:lineRule="auto"/>
        <w:ind w:left="709" w:hanging="709"/>
        <w:rPr>
          <w:color w:val="000000"/>
        </w:rPr>
      </w:pPr>
      <w:r w:rsidRPr="00884830">
        <w:rPr>
          <w:color w:val="000000"/>
        </w:rPr>
        <w:t>Tulloch, A. I. T. (2020). Improving sex and gender identity equity and inclusion at conservation and ecology conferences. Nature Ecology &amp; Evolution 4:1311–1320.</w:t>
      </w:r>
    </w:p>
    <w:p w14:paraId="537D7363" w14:textId="77777777" w:rsidR="0051429F" w:rsidRPr="00884830" w:rsidRDefault="0051429F" w:rsidP="00CB19E0">
      <w:pPr>
        <w:spacing w:line="276" w:lineRule="auto"/>
        <w:ind w:left="709" w:hanging="709"/>
      </w:pPr>
      <w:r w:rsidRPr="00884830">
        <w:t>Uezu, A., J. P. Metzger, and J. M. E. Vielliard (2005). Effects of structural and functional connectivity and patch size on the abundance of seven Atlantic Forest bird species. Biological Conservation 123:507–519.</w:t>
      </w:r>
    </w:p>
    <w:p w14:paraId="0EC07A7B" w14:textId="77777777" w:rsidR="0051429F" w:rsidRPr="00884830" w:rsidRDefault="0051429F" w:rsidP="00CB19E0">
      <w:pPr>
        <w:spacing w:line="276" w:lineRule="auto"/>
        <w:ind w:left="709" w:hanging="709"/>
        <w:rPr>
          <w:color w:val="000000"/>
        </w:rPr>
      </w:pPr>
      <w:r w:rsidRPr="00884830">
        <w:rPr>
          <w:color w:val="000000"/>
        </w:rPr>
        <w:t xml:space="preserve">Urbina‐Blanco, C. A., S. Z. Jilani, I. R. Speight, M. J. Bojdys, T. Friščić, J. F. Stoddart, T. L. Nelson, J. Mack, R. A. S. Robinson, E. A. Waddell, J. L. Lutkenhaus, et al. (2020). A diverse view of science to catalyse change. Angewandte Chemie International Edition 59:18306–18310.  </w:t>
      </w:r>
    </w:p>
    <w:p w14:paraId="0927682D" w14:textId="77777777" w:rsidR="0051429F" w:rsidRPr="00884830" w:rsidRDefault="0051429F" w:rsidP="00CB19E0">
      <w:pPr>
        <w:spacing w:line="276" w:lineRule="auto"/>
        <w:ind w:left="709" w:hanging="709"/>
        <w:rPr>
          <w:color w:val="000000"/>
          <w:lang w:val="es-ES"/>
        </w:rPr>
      </w:pPr>
      <w:r w:rsidRPr="00884830">
        <w:rPr>
          <w:color w:val="000000"/>
          <w:lang w:val="es-ES"/>
        </w:rPr>
        <w:t xml:space="preserve">Valderrama, S. V., J. E. Parra, and N. Dávila (2007). </w:t>
      </w:r>
      <w:r w:rsidRPr="00884830">
        <w:rPr>
          <w:color w:val="000000"/>
        </w:rPr>
        <w:t>First nest description for Niceforo's Wren (</w:t>
      </w:r>
      <w:r w:rsidRPr="00884830">
        <w:rPr>
          <w:i/>
          <w:color w:val="000000"/>
        </w:rPr>
        <w:t>Thryothorus nicefori</w:t>
      </w:r>
      <w:r w:rsidRPr="00884830">
        <w:rPr>
          <w:color w:val="000000"/>
        </w:rPr>
        <w:t xml:space="preserve">): a critically endangered Colombian endemic songbird. </w:t>
      </w:r>
      <w:r w:rsidRPr="00884830">
        <w:rPr>
          <w:color w:val="000000"/>
          <w:lang w:val="es-ES"/>
        </w:rPr>
        <w:t>Ornitología Neotropical 18:313–318.</w:t>
      </w:r>
    </w:p>
    <w:p w14:paraId="47D42F42" w14:textId="77777777" w:rsidR="0051429F" w:rsidRPr="00884830" w:rsidRDefault="0051429F" w:rsidP="00CB19E0">
      <w:pPr>
        <w:spacing w:line="276" w:lineRule="auto"/>
        <w:ind w:left="709" w:hanging="709"/>
        <w:rPr>
          <w:color w:val="000000"/>
        </w:rPr>
      </w:pPr>
      <w:r w:rsidRPr="00884830">
        <w:rPr>
          <w:color w:val="000000"/>
          <w:lang w:val="es-ES"/>
        </w:rPr>
        <w:t xml:space="preserve">Valdez-Juarez, S. O., and G. A. Londoño (2016). </w:t>
      </w:r>
      <w:r w:rsidRPr="00884830">
        <w:rPr>
          <w:color w:val="000000"/>
        </w:rPr>
        <w:t>Nesting biology of Carmiol's Tanager (</w:t>
      </w:r>
      <w:r w:rsidRPr="00884830">
        <w:rPr>
          <w:i/>
          <w:color w:val="000000"/>
        </w:rPr>
        <w:t>Chlorothraupis carmioli frenata</w:t>
      </w:r>
      <w:r w:rsidRPr="00884830">
        <w:rPr>
          <w:color w:val="000000"/>
        </w:rPr>
        <w:t>) in southeastern Peru. The Wilson Journal of Ornithology 128:794–803.</w:t>
      </w:r>
    </w:p>
    <w:p w14:paraId="3225D78F" w14:textId="77777777" w:rsidR="0051429F" w:rsidRPr="00884830" w:rsidRDefault="0051429F" w:rsidP="00CB19E0">
      <w:pPr>
        <w:spacing w:line="276" w:lineRule="auto"/>
        <w:ind w:left="709" w:hanging="709"/>
        <w:rPr>
          <w:color w:val="000000"/>
        </w:rPr>
      </w:pPr>
      <w:r w:rsidRPr="00884830">
        <w:rPr>
          <w:color w:val="000000"/>
          <w:lang w:val="en-US"/>
        </w:rPr>
        <w:t xml:space="preserve">Valenzuela-Toro, A. M., and M. </w:t>
      </w:r>
      <w:hyperlink r:id="rId19" w:anchor="author-1">
        <w:r w:rsidRPr="00884830">
          <w:rPr>
            <w:color w:val="000000"/>
          </w:rPr>
          <w:t>Viglino</w:t>
        </w:r>
      </w:hyperlink>
      <w:r w:rsidRPr="00884830">
        <w:rPr>
          <w:color w:val="000000"/>
        </w:rPr>
        <w:t xml:space="preserve"> (2021). How Latin American researchers suffer in science. Nature 598:374–375. </w:t>
      </w:r>
    </w:p>
    <w:p w14:paraId="70CB67F5" w14:textId="77777777" w:rsidR="0051429F" w:rsidRPr="00884830" w:rsidRDefault="0051429F" w:rsidP="00CB19E0">
      <w:pPr>
        <w:spacing w:line="276" w:lineRule="auto"/>
        <w:ind w:left="709" w:hanging="709"/>
        <w:rPr>
          <w:color w:val="000000"/>
        </w:rPr>
      </w:pPr>
      <w:r w:rsidRPr="00884830">
        <w:t>van der Hoek, Y., G. V. Gaona, M. Coach, and K. Martin (2020). Global relationships between tree-cavity excavators and forest bird richness. Royal Society Open Science 7:192177.</w:t>
      </w:r>
    </w:p>
    <w:p w14:paraId="46600822" w14:textId="77777777" w:rsidR="0051429F" w:rsidRPr="00884830" w:rsidRDefault="0051429F" w:rsidP="00CB19E0">
      <w:pPr>
        <w:spacing w:line="276" w:lineRule="auto"/>
        <w:ind w:left="709" w:hanging="709"/>
        <w:rPr>
          <w:color w:val="000000"/>
          <w:lang w:val="es-ES"/>
        </w:rPr>
      </w:pPr>
      <w:r w:rsidRPr="00884830">
        <w:rPr>
          <w:color w:val="000000"/>
        </w:rPr>
        <w:t xml:space="preserve">Vaske Júnior, T. (1991). Seabirds mortality on longline fishing for tuna in Southern Brazil. </w:t>
      </w:r>
      <w:r w:rsidRPr="00884830">
        <w:rPr>
          <w:color w:val="000000"/>
          <w:lang w:val="es-ES"/>
        </w:rPr>
        <w:t>Ciência e Cultura 43:388–390.</w:t>
      </w:r>
    </w:p>
    <w:p w14:paraId="6D24CA01" w14:textId="77777777" w:rsidR="0051429F" w:rsidRPr="00884830" w:rsidRDefault="0051429F" w:rsidP="00CB19E0">
      <w:pPr>
        <w:spacing w:line="276" w:lineRule="auto"/>
        <w:ind w:left="709" w:hanging="709"/>
        <w:rPr>
          <w:color w:val="000000"/>
        </w:rPr>
      </w:pPr>
      <w:r w:rsidRPr="00884830">
        <w:rPr>
          <w:color w:val="000000"/>
          <w:lang w:val="es-ES"/>
        </w:rPr>
        <w:t xml:space="preserve">Veit, R. R., E. Velarde, M. H. Horn, and L. L. Manne (2021). </w:t>
      </w:r>
      <w:r w:rsidRPr="00884830">
        <w:rPr>
          <w:color w:val="000000"/>
        </w:rPr>
        <w:t xml:space="preserve">Population growth and long-distance vagrancy leads to colonization of Europe by Elegant Terns </w:t>
      </w:r>
      <w:r w:rsidRPr="00884830">
        <w:rPr>
          <w:i/>
          <w:color w:val="000000"/>
        </w:rPr>
        <w:t>Thalasseus elegans</w:t>
      </w:r>
      <w:r w:rsidRPr="00884830">
        <w:rPr>
          <w:color w:val="000000"/>
        </w:rPr>
        <w:t>. Frontiers in Ecology and Evolution 9:725614.</w:t>
      </w:r>
    </w:p>
    <w:p w14:paraId="37667768" w14:textId="77777777" w:rsidR="0051429F" w:rsidRPr="00884830" w:rsidRDefault="0051429F" w:rsidP="00CB19E0">
      <w:pPr>
        <w:spacing w:line="276" w:lineRule="auto"/>
        <w:ind w:left="709" w:hanging="709"/>
        <w:rPr>
          <w:color w:val="000000"/>
        </w:rPr>
      </w:pPr>
      <w:r w:rsidRPr="00884830">
        <w:rPr>
          <w:color w:val="000000"/>
        </w:rPr>
        <w:t>Velarde, E. (1992). Predation of Heermann’s Gull (</w:t>
      </w:r>
      <w:r w:rsidRPr="00884830">
        <w:rPr>
          <w:i/>
          <w:color w:val="000000"/>
        </w:rPr>
        <w:t>Larus heermanni</w:t>
      </w:r>
      <w:r w:rsidRPr="00884830">
        <w:rPr>
          <w:color w:val="000000"/>
        </w:rPr>
        <w:t>) chicks by Yellow-footed Gulls (</w:t>
      </w:r>
      <w:r w:rsidRPr="00884830">
        <w:rPr>
          <w:i/>
          <w:color w:val="000000"/>
        </w:rPr>
        <w:t>Larus livens</w:t>
      </w:r>
      <w:r w:rsidRPr="00884830">
        <w:rPr>
          <w:color w:val="000000"/>
        </w:rPr>
        <w:t>) in dense and scattered nesting sites. Colonial Waterbirds 15:8–13.</w:t>
      </w:r>
    </w:p>
    <w:p w14:paraId="70FFB21C" w14:textId="77777777" w:rsidR="0051429F" w:rsidRPr="00884830" w:rsidRDefault="0051429F" w:rsidP="00CB19E0">
      <w:pPr>
        <w:spacing w:line="276" w:lineRule="auto"/>
        <w:ind w:left="709" w:hanging="709"/>
        <w:rPr>
          <w:color w:val="000000"/>
        </w:rPr>
      </w:pPr>
      <w:r w:rsidRPr="00884830">
        <w:rPr>
          <w:color w:val="000000"/>
        </w:rPr>
        <w:t>Velarde, E., D. W. Anderson, and E. Ezcurra. (2019). Seabird clues to ecosystem health. Science 365:116–117.</w:t>
      </w:r>
    </w:p>
    <w:p w14:paraId="1C60DA81" w14:textId="77777777" w:rsidR="0051429F" w:rsidRPr="00884830" w:rsidRDefault="0051429F" w:rsidP="00CB19E0">
      <w:pPr>
        <w:spacing w:line="276" w:lineRule="auto"/>
        <w:ind w:left="709" w:hanging="709"/>
        <w:rPr>
          <w:color w:val="000000"/>
          <w:lang w:val="es-ES"/>
        </w:rPr>
      </w:pPr>
      <w:r w:rsidRPr="00884830">
        <w:rPr>
          <w:color w:val="000000"/>
        </w:rPr>
        <w:t xml:space="preserve">Velarde, E., E. Ezcurra, and D. W. Anderson (2015). Seabird diet predicts following-season commercial catch of Gulf of California Pacific sardine and northern anchovy. </w:t>
      </w:r>
      <w:r w:rsidRPr="00884830">
        <w:rPr>
          <w:color w:val="000000"/>
          <w:lang w:val="es-ES"/>
        </w:rPr>
        <w:t xml:space="preserve">Journal of Marine Systems 146: 82–88. </w:t>
      </w:r>
    </w:p>
    <w:p w14:paraId="4AAB43EE" w14:textId="77777777" w:rsidR="0051429F" w:rsidRPr="00884830" w:rsidRDefault="0051429F" w:rsidP="00CB19E0">
      <w:pPr>
        <w:spacing w:line="276" w:lineRule="auto"/>
        <w:ind w:left="709" w:hanging="709"/>
        <w:rPr>
          <w:color w:val="000000"/>
          <w:lang w:val="es-ES"/>
        </w:rPr>
      </w:pPr>
      <w:r w:rsidRPr="00884830">
        <w:rPr>
          <w:color w:val="000000"/>
          <w:lang w:val="es-ES"/>
        </w:rPr>
        <w:lastRenderedPageBreak/>
        <w:t>Vielliard, J. M. E. (1983). Catálogo sonográfico dos cantos e piados dos beija-flores do Brasil, 1. Boletim do Museu de Biologia Mello Leitão, Série Biologia 58:1–20.</w:t>
      </w:r>
    </w:p>
    <w:p w14:paraId="2759DCBA" w14:textId="77777777" w:rsidR="0051429F" w:rsidRPr="00884830" w:rsidRDefault="0051429F" w:rsidP="00CB19E0">
      <w:pPr>
        <w:spacing w:line="276" w:lineRule="auto"/>
        <w:ind w:left="709" w:hanging="709"/>
        <w:rPr>
          <w:color w:val="000000"/>
        </w:rPr>
      </w:pPr>
      <w:r w:rsidRPr="00884830">
        <w:rPr>
          <w:color w:val="000000"/>
          <w:lang w:val="es-ES"/>
        </w:rPr>
        <w:t xml:space="preserve">Vielliard, J. (1990). Estudo bioacústico das aves do Brasil: o gênero </w:t>
      </w:r>
      <w:r w:rsidRPr="00884830">
        <w:rPr>
          <w:i/>
          <w:color w:val="000000"/>
          <w:lang w:val="es-ES"/>
        </w:rPr>
        <w:t>Scytalopus</w:t>
      </w:r>
      <w:r w:rsidRPr="00884830">
        <w:rPr>
          <w:color w:val="000000"/>
          <w:lang w:val="es-ES"/>
        </w:rPr>
        <w:t xml:space="preserve">. </w:t>
      </w:r>
      <w:r w:rsidRPr="00884830">
        <w:rPr>
          <w:color w:val="000000"/>
        </w:rPr>
        <w:t>Ararajuba 1:5–18.</w:t>
      </w:r>
    </w:p>
    <w:p w14:paraId="3D758830" w14:textId="77777777" w:rsidR="0051429F" w:rsidRPr="00884830" w:rsidRDefault="0051429F" w:rsidP="00CB19E0">
      <w:pPr>
        <w:spacing w:line="276" w:lineRule="auto"/>
        <w:ind w:left="709" w:hanging="709"/>
        <w:rPr>
          <w:color w:val="000000"/>
        </w:rPr>
      </w:pPr>
      <w:r w:rsidRPr="00884830">
        <w:rPr>
          <w:color w:val="000000"/>
        </w:rPr>
        <w:t>Vizentin-Bugoni, J., P. K. Maruyama, and M. Sazima (2014). Processes entangling interactions in communities: forbidden links are more important than abundance in a hummingbird–plant network. Proceedings of the Royal Society B 281:20132397.</w:t>
      </w:r>
    </w:p>
    <w:p w14:paraId="60F67140" w14:textId="77777777" w:rsidR="0051429F" w:rsidRPr="00884830" w:rsidRDefault="0051429F" w:rsidP="00CB19E0">
      <w:pPr>
        <w:spacing w:line="276" w:lineRule="auto"/>
        <w:ind w:left="709" w:hanging="709"/>
        <w:rPr>
          <w:color w:val="000000"/>
        </w:rPr>
      </w:pPr>
      <w:r w:rsidRPr="00884830">
        <w:rPr>
          <w:color w:val="000000"/>
        </w:rPr>
        <w:t>Voss, W. A. (2009). William "Bill" Belton and ornithology in Rio Grande do Sul. Revista Brasileira de Ornitologia 17:161–162.</w:t>
      </w:r>
    </w:p>
    <w:p w14:paraId="69639FF4" w14:textId="77777777" w:rsidR="0051429F" w:rsidRPr="00884830" w:rsidRDefault="0051429F" w:rsidP="00CB19E0">
      <w:pPr>
        <w:spacing w:line="276" w:lineRule="auto"/>
        <w:ind w:left="709" w:hanging="709"/>
        <w:rPr>
          <w:color w:val="000000"/>
        </w:rPr>
      </w:pPr>
      <w:r w:rsidRPr="00884830">
        <w:rPr>
          <w:color w:val="000000"/>
        </w:rPr>
        <w:t>Vuilleumier, F. (1995). Five great Neotropical ornithologists: an appreciation of Eugene Eisenmann, Maria Koepcke, Claës Olrog, Rodulfo Phllippi, and Helmut Sick. Ornitología Neotropical 6:97–111.</w:t>
      </w:r>
    </w:p>
    <w:p w14:paraId="2DFC4F93" w14:textId="77777777" w:rsidR="0051429F" w:rsidRPr="00884830" w:rsidRDefault="0051429F" w:rsidP="00CB19E0">
      <w:pPr>
        <w:spacing w:line="276" w:lineRule="auto"/>
        <w:ind w:left="709" w:hanging="709"/>
        <w:rPr>
          <w:color w:val="000000"/>
        </w:rPr>
      </w:pPr>
      <w:r w:rsidRPr="00884830">
        <w:rPr>
          <w:color w:val="000000"/>
        </w:rPr>
        <w:t>Vuilleumier, F. (2003). Neotropical Ornithology: Then and now. The Auk 120:577–590.</w:t>
      </w:r>
    </w:p>
    <w:p w14:paraId="43857E83" w14:textId="77777777" w:rsidR="0051429F" w:rsidRPr="00884830" w:rsidRDefault="0051429F" w:rsidP="00CB19E0">
      <w:pPr>
        <w:spacing w:line="276" w:lineRule="auto"/>
        <w:ind w:left="709" w:hanging="709"/>
        <w:rPr>
          <w:color w:val="000000"/>
        </w:rPr>
      </w:pPr>
      <w:r w:rsidRPr="00884830">
        <w:rPr>
          <w:color w:val="000000"/>
          <w:lang w:val="es-ES"/>
        </w:rPr>
        <w:t xml:space="preserve">Yorio, P., F. Quintana, and J. Lopez de Casenave (2005). Ecología y conservación de las aves marinas del litoral marítimo argentino. </w:t>
      </w:r>
      <w:r w:rsidRPr="00884830">
        <w:rPr>
          <w:color w:val="000000"/>
        </w:rPr>
        <w:t>El Hornero 20:1–3.</w:t>
      </w:r>
    </w:p>
    <w:p w14:paraId="735345B2" w14:textId="77777777" w:rsidR="0051429F" w:rsidRPr="00884830" w:rsidRDefault="0051429F" w:rsidP="00CB19E0">
      <w:pPr>
        <w:spacing w:line="276" w:lineRule="auto"/>
        <w:ind w:left="709" w:hanging="709"/>
        <w:rPr>
          <w:color w:val="000000"/>
        </w:rPr>
      </w:pPr>
      <w:r w:rsidRPr="00884830">
        <w:rPr>
          <w:color w:val="000000"/>
        </w:rPr>
        <w:t>Yua, E., J. Raymond-Yakoubian, R. Aluaq Daniel, and C. Behe (2022). A framework for co-production of knowledge in the context of Arctic research. Ecology and Society 27:34.</w:t>
      </w:r>
    </w:p>
    <w:p w14:paraId="5CA5C343" w14:textId="77777777" w:rsidR="0051429F" w:rsidRPr="00884830" w:rsidRDefault="0051429F" w:rsidP="00CB19E0">
      <w:pPr>
        <w:spacing w:line="276" w:lineRule="auto"/>
        <w:ind w:left="709" w:hanging="709"/>
        <w:rPr>
          <w:color w:val="000000"/>
        </w:rPr>
      </w:pPr>
      <w:r w:rsidRPr="00884830">
        <w:rPr>
          <w:color w:val="000000"/>
        </w:rPr>
        <w:t>Zima, P. V. Q., D. F. Perrella, C. H. Biagolini-Jr., L. Ribeiro-Silva, and M. R. Francisco (2017). Breeding behavior of the Atlantic Forest endemic Blue Manakin (</w:t>
      </w:r>
      <w:r w:rsidRPr="00884830">
        <w:rPr>
          <w:i/>
          <w:color w:val="000000"/>
        </w:rPr>
        <w:t>Chiroxiphia caudata</w:t>
      </w:r>
      <w:r w:rsidRPr="00884830">
        <w:rPr>
          <w:color w:val="000000"/>
        </w:rPr>
        <w:t>). The Wilson Journal of Ornithology 129:53–61.</w:t>
      </w:r>
    </w:p>
    <w:p w14:paraId="29526C4B" w14:textId="3E2F2F3B" w:rsidR="0051429F" w:rsidRPr="000A2E80" w:rsidRDefault="0051429F" w:rsidP="00CB19E0">
      <w:pPr>
        <w:spacing w:line="276" w:lineRule="auto"/>
        <w:ind w:left="709" w:hanging="709"/>
        <w:rPr>
          <w:color w:val="000000"/>
          <w:lang w:val="es-ES"/>
        </w:rPr>
        <w:sectPr w:rsidR="0051429F" w:rsidRPr="000A2E80" w:rsidSect="00CB19E0">
          <w:footerReference w:type="default" r:id="rId20"/>
          <w:pgSz w:w="12240" w:h="15840"/>
          <w:pgMar w:top="1440" w:right="1440" w:bottom="1440" w:left="1440" w:header="0" w:footer="709" w:gutter="0"/>
          <w:cols w:space="720"/>
          <w:docGrid w:linePitch="326"/>
        </w:sectPr>
      </w:pPr>
      <w:r w:rsidRPr="00884830">
        <w:rPr>
          <w:color w:val="000000"/>
        </w:rPr>
        <w:t>Zyskowski, K., J. C. Mittermeier, and E. S. Stowe (2008). First description of the nest of the Ba</w:t>
      </w:r>
      <w:r w:rsidR="00C2014C">
        <w:rPr>
          <w:color w:val="000000"/>
        </w:rPr>
        <w:t xml:space="preserve">nd-tailed </w:t>
      </w:r>
      <w:r w:rsidR="00C2014C" w:rsidRPr="00884830">
        <w:rPr>
          <w:color w:val="000000"/>
        </w:rPr>
        <w:t xml:space="preserve">Antshrike </w:t>
      </w:r>
      <w:r w:rsidR="00C2014C" w:rsidRPr="00884830">
        <w:rPr>
          <w:i/>
          <w:color w:val="000000"/>
        </w:rPr>
        <w:t>Thamnophilus melanothorax</w:t>
      </w:r>
      <w:r w:rsidR="00C2014C" w:rsidRPr="00884830">
        <w:rPr>
          <w:color w:val="000000"/>
        </w:rPr>
        <w:t xml:space="preserve">. </w:t>
      </w:r>
      <w:r w:rsidR="00C2014C" w:rsidRPr="000A2E80">
        <w:rPr>
          <w:color w:val="000000"/>
          <w:lang w:val="es-ES"/>
        </w:rPr>
        <w:t>Revista Brasileira de Ornitologia 16:246–249.</w:t>
      </w:r>
    </w:p>
    <w:p w14:paraId="6FD6E093" w14:textId="4A404509" w:rsidR="00E37CBC" w:rsidRPr="0074671D" w:rsidRDefault="000235B4" w:rsidP="004E6908">
      <w:pPr>
        <w:spacing w:line="276" w:lineRule="auto"/>
        <w:rPr>
          <w:color w:val="000000"/>
          <w:lang w:val="pt-BR"/>
        </w:rPr>
      </w:pPr>
      <w:r w:rsidRPr="00A43229">
        <w:rPr>
          <w:b/>
          <w:color w:val="000000"/>
          <w:lang w:val="pt-BR"/>
        </w:rPr>
        <w:lastRenderedPageBreak/>
        <w:t xml:space="preserve">TABELA 1. </w:t>
      </w:r>
      <w:r w:rsidR="006E7D14" w:rsidRPr="004E6908">
        <w:rPr>
          <w:bCs/>
          <w:color w:val="000000"/>
          <w:lang w:val="pt-BR"/>
        </w:rPr>
        <w:t xml:space="preserve">Revistas </w:t>
      </w:r>
      <w:r w:rsidR="006E7D14">
        <w:rPr>
          <w:color w:val="000000"/>
          <w:lang w:val="pt-BR"/>
        </w:rPr>
        <w:t>sobre ornitologia</w:t>
      </w:r>
      <w:r w:rsidR="006E7D14" w:rsidRPr="00A43229">
        <w:rPr>
          <w:color w:val="000000"/>
          <w:lang w:val="pt-BR"/>
        </w:rPr>
        <w:t xml:space="preserve"> </w:t>
      </w:r>
      <w:r w:rsidRPr="00A43229">
        <w:rPr>
          <w:color w:val="000000"/>
          <w:lang w:val="pt-BR"/>
        </w:rPr>
        <w:t xml:space="preserve">revisadas por pares </w:t>
      </w:r>
      <w:r w:rsidRPr="00A43229">
        <w:rPr>
          <w:lang w:val="pt-BR"/>
        </w:rPr>
        <w:t>com foco nos Neotr</w:t>
      </w:r>
      <w:r w:rsidR="00272654" w:rsidRPr="00A43229">
        <w:rPr>
          <w:lang w:val="pt-BR"/>
        </w:rPr>
        <w:t>ó</w:t>
      </w:r>
      <w:r w:rsidRPr="00A43229">
        <w:rPr>
          <w:lang w:val="pt-BR"/>
        </w:rPr>
        <w:t>pic</w:t>
      </w:r>
      <w:r w:rsidR="00272654" w:rsidRPr="00A43229">
        <w:rPr>
          <w:lang w:val="pt-BR"/>
        </w:rPr>
        <w:t>o</w:t>
      </w:r>
      <w:r w:rsidRPr="00A43229">
        <w:rPr>
          <w:lang w:val="pt-BR"/>
        </w:rPr>
        <w:t xml:space="preserve">s </w:t>
      </w:r>
      <w:r w:rsidRPr="00A43229">
        <w:rPr>
          <w:color w:val="000000"/>
          <w:lang w:val="pt-BR"/>
        </w:rPr>
        <w:t xml:space="preserve">(em ordem cronológica por data de </w:t>
      </w:r>
      <w:r w:rsidR="006E7D14">
        <w:rPr>
          <w:color w:val="000000"/>
          <w:lang w:val="pt-BR"/>
        </w:rPr>
        <w:t>publicação</w:t>
      </w:r>
      <w:r w:rsidRPr="00A43229">
        <w:rPr>
          <w:color w:val="000000"/>
          <w:lang w:val="pt-BR"/>
        </w:rPr>
        <w:t>). *</w:t>
      </w:r>
      <w:r w:rsidR="00272654" w:rsidRPr="00A43229">
        <w:rPr>
          <w:color w:val="000000"/>
          <w:lang w:val="pt-BR"/>
        </w:rPr>
        <w:t>Artig</w:t>
      </w:r>
      <w:r w:rsidRPr="00A43229">
        <w:rPr>
          <w:color w:val="000000"/>
          <w:lang w:val="pt-BR"/>
        </w:rPr>
        <w:t>os citados por Lees et al. (2020). Além dessas revistas, dezenas de outras revistas regionais de zoologia, ecologia, biodiversidade, veterinária, paleontologia, etnobiologia e história natural publicam regularmente artigos em ornitologia. Acesso: Acesso Aberto = todos os artigos livremente disponíveis aos leitores, Paywalled = acesso restrito (por exemplo, a membros, bibliotecas, clientes pagantes), H</w:t>
      </w:r>
      <w:r w:rsidR="00272654" w:rsidRPr="00A43229">
        <w:rPr>
          <w:color w:val="000000"/>
          <w:lang w:val="pt-BR"/>
        </w:rPr>
        <w:t>í</w:t>
      </w:r>
      <w:r w:rsidRPr="00A43229">
        <w:rPr>
          <w:color w:val="000000"/>
          <w:lang w:val="pt-BR"/>
        </w:rPr>
        <w:t>brid</w:t>
      </w:r>
      <w:r w:rsidR="00272654" w:rsidRPr="00A43229">
        <w:rPr>
          <w:color w:val="000000"/>
          <w:lang w:val="pt-BR"/>
        </w:rPr>
        <w:t>o</w:t>
      </w:r>
      <w:r w:rsidRPr="00A43229">
        <w:rPr>
          <w:color w:val="000000"/>
          <w:lang w:val="pt-BR"/>
        </w:rPr>
        <w:t xml:space="preserve"> indica uma mistura de artigos de Acesso Aberto e Paywalled. Custo para autores indica se os autores devem pagar taxas de processamento de artigos (APC) ou taxas de página para publicar. </w:t>
      </w:r>
      <w:r w:rsidRPr="00A43229">
        <w:rPr>
          <w:color w:val="000000"/>
          <w:vertAlign w:val="superscript"/>
          <w:lang w:val="pt-BR"/>
        </w:rPr>
        <w:t>1</w:t>
      </w:r>
      <w:r w:rsidRPr="00A43229">
        <w:rPr>
          <w:color w:val="000000"/>
          <w:lang w:val="pt-BR"/>
        </w:rPr>
        <w:t xml:space="preserve">Anteriormente, Boletín Chileno de Ornitología. </w:t>
      </w:r>
      <w:r w:rsidRPr="00A43229">
        <w:rPr>
          <w:color w:val="000000"/>
          <w:vertAlign w:val="superscript"/>
          <w:lang w:val="pt-BR"/>
        </w:rPr>
        <w:t>2</w:t>
      </w:r>
      <w:r w:rsidRPr="00A43229">
        <w:rPr>
          <w:color w:val="000000"/>
          <w:lang w:val="pt-BR"/>
        </w:rPr>
        <w:t xml:space="preserve">Interrompido em 2020. </w:t>
      </w:r>
      <w:r w:rsidRPr="00A43229">
        <w:rPr>
          <w:color w:val="000000"/>
          <w:vertAlign w:val="superscript"/>
          <w:lang w:val="pt-BR"/>
        </w:rPr>
        <w:t>3</w:t>
      </w:r>
      <w:r w:rsidRPr="00A43229">
        <w:rPr>
          <w:color w:val="000000"/>
          <w:lang w:val="pt-BR"/>
        </w:rPr>
        <w:t xml:space="preserve">Antigamente, El Pitirre. </w:t>
      </w:r>
      <w:r w:rsidRPr="00A43229">
        <w:rPr>
          <w:color w:val="000000"/>
          <w:vertAlign w:val="superscript"/>
          <w:lang w:val="pt-BR"/>
        </w:rPr>
        <w:t>4</w:t>
      </w:r>
      <w:r w:rsidRPr="00A43229">
        <w:rPr>
          <w:color w:val="000000"/>
          <w:lang w:val="pt-BR"/>
        </w:rPr>
        <w:t xml:space="preserve">Antigamente, Revista Brasileira de Ornitologia e Ararajuba. Esta tabela não inclui as revistas especializadas em aves, como Achará: Revista de Estudio y Observación de Aves (publicada pela Aves Uruguai), Boletim da Sociedade Brasileira de Ornitologia (Sociedade Brasileira de Ornitologia), El Bien-te-veo (Sociedad Ornitológica Puertorriqueña), ou Spizaetus Boletín (Red de Rapaces </w:t>
      </w:r>
      <w:sdt>
        <w:sdtPr>
          <w:rPr>
            <w:lang w:val="pt-BR"/>
          </w:rPr>
          <w:tag w:val="goog_rdk_0"/>
          <w:id w:val="511415681"/>
        </w:sdtPr>
        <w:sdtEndPr/>
        <w:sdtContent/>
      </w:sdt>
      <w:r w:rsidRPr="0074671D">
        <w:rPr>
          <w:color w:val="000000"/>
          <w:lang w:val="pt-BR"/>
        </w:rPr>
        <w:t>Neotropicales).</w:t>
      </w:r>
    </w:p>
    <w:p w14:paraId="21726CDA" w14:textId="77777777" w:rsidR="00844A97" w:rsidRPr="0074671D" w:rsidRDefault="00844A97" w:rsidP="00CB19E0">
      <w:pPr>
        <w:spacing w:line="276" w:lineRule="auto"/>
        <w:rPr>
          <w:lang w:val="pt-BR"/>
        </w:rPr>
      </w:pPr>
    </w:p>
    <w:p w14:paraId="3DC6AE01" w14:textId="77777777" w:rsidR="00844A97" w:rsidRPr="0074671D" w:rsidRDefault="00844A97" w:rsidP="00C2014C">
      <w:pPr>
        <w:rPr>
          <w:lang w:val="pt-BR"/>
        </w:rPr>
      </w:pPr>
    </w:p>
    <w:tbl>
      <w:tblPr>
        <w:tblW w:w="129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50"/>
        <w:gridCol w:w="2370"/>
        <w:gridCol w:w="840"/>
        <w:gridCol w:w="1410"/>
        <w:gridCol w:w="1005"/>
        <w:gridCol w:w="1455"/>
        <w:gridCol w:w="3630"/>
      </w:tblGrid>
      <w:tr w:rsidR="00844A97" w:rsidRPr="00F4372F" w14:paraId="01DEC271" w14:textId="77777777" w:rsidTr="00C2014C">
        <w:trPr>
          <w:trHeight w:val="20"/>
        </w:trPr>
        <w:tc>
          <w:tcPr>
            <w:tcW w:w="2250" w:type="dxa"/>
            <w:tcBorders>
              <w:top w:val="single" w:sz="8" w:space="0" w:color="000000"/>
            </w:tcBorders>
            <w:tcMar>
              <w:top w:w="100" w:type="dxa"/>
              <w:left w:w="100" w:type="dxa"/>
              <w:bottom w:w="100" w:type="dxa"/>
              <w:right w:w="100" w:type="dxa"/>
            </w:tcMar>
          </w:tcPr>
          <w:p w14:paraId="0A0E28CB" w14:textId="77777777" w:rsidR="00E37CBC" w:rsidRPr="00F4372F" w:rsidRDefault="000235B4" w:rsidP="00C2014C">
            <w:pPr>
              <w:rPr>
                <w:b/>
                <w:sz w:val="20"/>
                <w:szCs w:val="20"/>
                <w:lang w:val="pt-BR"/>
              </w:rPr>
            </w:pPr>
            <w:r w:rsidRPr="00F4372F">
              <w:rPr>
                <w:b/>
                <w:sz w:val="20"/>
                <w:szCs w:val="20"/>
                <w:lang w:val="pt-BR"/>
              </w:rPr>
              <w:t>Jornal</w:t>
            </w:r>
          </w:p>
        </w:tc>
        <w:tc>
          <w:tcPr>
            <w:tcW w:w="2370" w:type="dxa"/>
            <w:tcBorders>
              <w:top w:val="single" w:sz="8" w:space="0" w:color="000000"/>
            </w:tcBorders>
            <w:tcMar>
              <w:top w:w="100" w:type="dxa"/>
              <w:left w:w="100" w:type="dxa"/>
              <w:bottom w:w="100" w:type="dxa"/>
              <w:right w:w="100" w:type="dxa"/>
            </w:tcMar>
          </w:tcPr>
          <w:p w14:paraId="5C3FB1B6" w14:textId="77777777" w:rsidR="00E37CBC" w:rsidRPr="00F4372F" w:rsidRDefault="000235B4" w:rsidP="00C2014C">
            <w:pPr>
              <w:rPr>
                <w:b/>
                <w:sz w:val="20"/>
                <w:szCs w:val="20"/>
                <w:lang w:val="pt-BR"/>
              </w:rPr>
            </w:pPr>
            <w:r w:rsidRPr="00F4372F">
              <w:rPr>
                <w:b/>
                <w:sz w:val="20"/>
                <w:szCs w:val="20"/>
                <w:lang w:val="pt-BR"/>
              </w:rPr>
              <w:t>Publicado por</w:t>
            </w:r>
          </w:p>
        </w:tc>
        <w:tc>
          <w:tcPr>
            <w:tcW w:w="840" w:type="dxa"/>
            <w:tcBorders>
              <w:top w:val="single" w:sz="8" w:space="0" w:color="000000"/>
            </w:tcBorders>
            <w:tcMar>
              <w:top w:w="100" w:type="dxa"/>
              <w:left w:w="100" w:type="dxa"/>
              <w:bottom w:w="100" w:type="dxa"/>
              <w:right w:w="100" w:type="dxa"/>
            </w:tcMar>
          </w:tcPr>
          <w:p w14:paraId="12917547" w14:textId="77777777" w:rsidR="00E37CBC" w:rsidRPr="00F4372F" w:rsidRDefault="000235B4" w:rsidP="00C2014C">
            <w:pPr>
              <w:rPr>
                <w:b/>
                <w:sz w:val="20"/>
                <w:szCs w:val="20"/>
                <w:lang w:val="pt-BR"/>
              </w:rPr>
            </w:pPr>
            <w:r w:rsidRPr="00F4372F">
              <w:rPr>
                <w:b/>
                <w:sz w:val="20"/>
                <w:szCs w:val="20"/>
                <w:lang w:val="pt-BR"/>
              </w:rPr>
              <w:t>Ano 1ª edição</w:t>
            </w:r>
          </w:p>
        </w:tc>
        <w:tc>
          <w:tcPr>
            <w:tcW w:w="1410" w:type="dxa"/>
            <w:tcBorders>
              <w:top w:val="single" w:sz="8" w:space="0" w:color="000000"/>
            </w:tcBorders>
            <w:tcMar>
              <w:top w:w="100" w:type="dxa"/>
              <w:left w:w="100" w:type="dxa"/>
              <w:bottom w:w="100" w:type="dxa"/>
              <w:right w:w="100" w:type="dxa"/>
            </w:tcMar>
          </w:tcPr>
          <w:p w14:paraId="714CD651" w14:textId="77777777" w:rsidR="00E37CBC" w:rsidRPr="00F4372F" w:rsidRDefault="000235B4" w:rsidP="00C2014C">
            <w:pPr>
              <w:rPr>
                <w:b/>
                <w:sz w:val="20"/>
                <w:szCs w:val="20"/>
                <w:lang w:val="pt-BR"/>
              </w:rPr>
            </w:pPr>
            <w:r w:rsidRPr="00F4372F">
              <w:rPr>
                <w:b/>
                <w:sz w:val="20"/>
                <w:szCs w:val="20"/>
                <w:lang w:val="pt-BR"/>
              </w:rPr>
              <w:t>Idiomas</w:t>
            </w:r>
          </w:p>
        </w:tc>
        <w:tc>
          <w:tcPr>
            <w:tcW w:w="1005" w:type="dxa"/>
            <w:tcBorders>
              <w:top w:val="single" w:sz="8" w:space="0" w:color="000000"/>
            </w:tcBorders>
            <w:tcMar>
              <w:top w:w="20" w:type="dxa"/>
              <w:left w:w="20" w:type="dxa"/>
              <w:bottom w:w="20" w:type="dxa"/>
              <w:right w:w="20" w:type="dxa"/>
            </w:tcMar>
          </w:tcPr>
          <w:p w14:paraId="2BC6E41A" w14:textId="77777777" w:rsidR="00E37CBC" w:rsidRPr="00F4372F" w:rsidRDefault="000235B4" w:rsidP="00C2014C">
            <w:pPr>
              <w:rPr>
                <w:b/>
                <w:sz w:val="20"/>
                <w:szCs w:val="20"/>
                <w:lang w:val="pt-BR"/>
              </w:rPr>
            </w:pPr>
            <w:r w:rsidRPr="00F4372F">
              <w:rPr>
                <w:b/>
                <w:sz w:val="20"/>
                <w:szCs w:val="20"/>
                <w:lang w:val="pt-BR"/>
              </w:rPr>
              <w:t>Acesse</w:t>
            </w:r>
          </w:p>
        </w:tc>
        <w:tc>
          <w:tcPr>
            <w:tcW w:w="1455" w:type="dxa"/>
            <w:tcBorders>
              <w:top w:val="single" w:sz="8" w:space="0" w:color="000000"/>
            </w:tcBorders>
            <w:tcMar>
              <w:top w:w="100" w:type="dxa"/>
              <w:left w:w="100" w:type="dxa"/>
              <w:bottom w:w="100" w:type="dxa"/>
              <w:right w:w="100" w:type="dxa"/>
            </w:tcMar>
          </w:tcPr>
          <w:p w14:paraId="08298AE5" w14:textId="77777777" w:rsidR="00E37CBC" w:rsidRPr="00F4372F" w:rsidRDefault="000235B4" w:rsidP="00C2014C">
            <w:pPr>
              <w:rPr>
                <w:b/>
                <w:sz w:val="20"/>
                <w:szCs w:val="20"/>
                <w:lang w:val="pt-BR"/>
              </w:rPr>
            </w:pPr>
            <w:r w:rsidRPr="00F4372F">
              <w:rPr>
                <w:b/>
                <w:sz w:val="20"/>
                <w:szCs w:val="20"/>
                <w:lang w:val="pt-BR"/>
              </w:rPr>
              <w:t>Custo para os autores (</w:t>
            </w:r>
            <w:r w:rsidR="00966E71" w:rsidRPr="00F4372F">
              <w:rPr>
                <w:b/>
                <w:sz w:val="20"/>
                <w:szCs w:val="20"/>
                <w:lang w:val="pt-BR"/>
              </w:rPr>
              <w:t>USD</w:t>
            </w:r>
            <w:r w:rsidRPr="00F4372F">
              <w:rPr>
                <w:b/>
                <w:sz w:val="20"/>
                <w:szCs w:val="20"/>
                <w:lang w:val="pt-BR"/>
              </w:rPr>
              <w:t>)</w:t>
            </w:r>
          </w:p>
        </w:tc>
        <w:tc>
          <w:tcPr>
            <w:tcW w:w="3630" w:type="dxa"/>
            <w:tcBorders>
              <w:top w:val="single" w:sz="8" w:space="0" w:color="000000"/>
            </w:tcBorders>
            <w:tcMar>
              <w:top w:w="100" w:type="dxa"/>
              <w:left w:w="100" w:type="dxa"/>
              <w:bottom w:w="100" w:type="dxa"/>
              <w:right w:w="100" w:type="dxa"/>
            </w:tcMar>
          </w:tcPr>
          <w:p w14:paraId="3CC237AD" w14:textId="77777777" w:rsidR="00E37CBC" w:rsidRPr="00F4372F" w:rsidRDefault="000235B4" w:rsidP="00C2014C">
            <w:pPr>
              <w:rPr>
                <w:b/>
                <w:i/>
                <w:iCs/>
                <w:sz w:val="20"/>
                <w:szCs w:val="20"/>
                <w:lang w:val="pt-BR"/>
              </w:rPr>
            </w:pPr>
            <w:r w:rsidRPr="00F4372F">
              <w:rPr>
                <w:b/>
                <w:i/>
                <w:iCs/>
                <w:sz w:val="20"/>
                <w:szCs w:val="20"/>
                <w:lang w:val="pt-BR"/>
              </w:rPr>
              <w:t>Website</w:t>
            </w:r>
          </w:p>
        </w:tc>
      </w:tr>
      <w:tr w:rsidR="00844A97" w:rsidRPr="000A2E80" w14:paraId="7B024A70" w14:textId="77777777" w:rsidTr="00C2014C">
        <w:trPr>
          <w:trHeight w:val="20"/>
        </w:trPr>
        <w:tc>
          <w:tcPr>
            <w:tcW w:w="2250" w:type="dxa"/>
            <w:tcBorders>
              <w:top w:val="single" w:sz="8" w:space="0" w:color="000000"/>
            </w:tcBorders>
            <w:tcMar>
              <w:top w:w="100" w:type="dxa"/>
              <w:left w:w="100" w:type="dxa"/>
              <w:bottom w:w="100" w:type="dxa"/>
              <w:right w:w="100" w:type="dxa"/>
            </w:tcMar>
          </w:tcPr>
          <w:p w14:paraId="59D60D51" w14:textId="77777777" w:rsidR="00E37CBC" w:rsidRPr="00F4372F" w:rsidRDefault="000235B4" w:rsidP="00C2014C">
            <w:pPr>
              <w:rPr>
                <w:sz w:val="20"/>
                <w:szCs w:val="20"/>
                <w:lang w:val="pt-BR"/>
              </w:rPr>
            </w:pPr>
            <w:r w:rsidRPr="00F4372F">
              <w:rPr>
                <w:sz w:val="20"/>
                <w:szCs w:val="20"/>
                <w:lang w:val="pt-BR"/>
              </w:rPr>
              <w:t>El Hornero</w:t>
            </w:r>
          </w:p>
        </w:tc>
        <w:tc>
          <w:tcPr>
            <w:tcW w:w="2370" w:type="dxa"/>
            <w:tcBorders>
              <w:top w:val="single" w:sz="8" w:space="0" w:color="000000"/>
            </w:tcBorders>
            <w:tcMar>
              <w:top w:w="100" w:type="dxa"/>
              <w:left w:w="100" w:type="dxa"/>
              <w:bottom w:w="100" w:type="dxa"/>
              <w:right w:w="100" w:type="dxa"/>
            </w:tcMar>
          </w:tcPr>
          <w:p w14:paraId="03C9B2F9" w14:textId="77777777" w:rsidR="00E37CBC" w:rsidRPr="00F4372F" w:rsidRDefault="000235B4" w:rsidP="00C2014C">
            <w:pPr>
              <w:rPr>
                <w:sz w:val="20"/>
                <w:szCs w:val="20"/>
                <w:lang w:val="pt-BR"/>
              </w:rPr>
            </w:pPr>
            <w:r w:rsidRPr="00F4372F">
              <w:rPr>
                <w:sz w:val="20"/>
                <w:szCs w:val="20"/>
                <w:lang w:val="pt-BR"/>
              </w:rPr>
              <w:t>Aves Argentinas / Asociación Ornitológica del Plata</w:t>
            </w:r>
          </w:p>
        </w:tc>
        <w:tc>
          <w:tcPr>
            <w:tcW w:w="840" w:type="dxa"/>
            <w:tcBorders>
              <w:top w:val="single" w:sz="8" w:space="0" w:color="000000"/>
            </w:tcBorders>
            <w:tcMar>
              <w:top w:w="100" w:type="dxa"/>
              <w:left w:w="100" w:type="dxa"/>
              <w:bottom w:w="100" w:type="dxa"/>
              <w:right w:w="100" w:type="dxa"/>
            </w:tcMar>
          </w:tcPr>
          <w:p w14:paraId="6BE3BD11" w14:textId="77777777" w:rsidR="00E37CBC" w:rsidRPr="00F4372F" w:rsidRDefault="000235B4" w:rsidP="00C2014C">
            <w:pPr>
              <w:rPr>
                <w:sz w:val="20"/>
                <w:szCs w:val="20"/>
                <w:lang w:val="pt-BR"/>
              </w:rPr>
            </w:pPr>
            <w:r w:rsidRPr="00F4372F">
              <w:rPr>
                <w:sz w:val="20"/>
                <w:szCs w:val="20"/>
                <w:lang w:val="pt-BR"/>
              </w:rPr>
              <w:t>1917</w:t>
            </w:r>
          </w:p>
        </w:tc>
        <w:tc>
          <w:tcPr>
            <w:tcW w:w="1410" w:type="dxa"/>
            <w:tcBorders>
              <w:top w:val="single" w:sz="8" w:space="0" w:color="000000"/>
            </w:tcBorders>
            <w:tcMar>
              <w:top w:w="100" w:type="dxa"/>
              <w:left w:w="100" w:type="dxa"/>
              <w:bottom w:w="100" w:type="dxa"/>
              <w:right w:w="100" w:type="dxa"/>
            </w:tcMar>
          </w:tcPr>
          <w:p w14:paraId="1AD92160"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Borders>
              <w:top w:val="single" w:sz="8" w:space="0" w:color="000000"/>
            </w:tcBorders>
            <w:tcMar>
              <w:top w:w="20" w:type="dxa"/>
              <w:left w:w="20" w:type="dxa"/>
              <w:bottom w:w="20" w:type="dxa"/>
              <w:right w:w="20" w:type="dxa"/>
            </w:tcMar>
          </w:tcPr>
          <w:p w14:paraId="16E21E71" w14:textId="77777777" w:rsidR="00E37CBC" w:rsidRPr="00F4372F" w:rsidRDefault="000235B4" w:rsidP="00C2014C">
            <w:pPr>
              <w:rPr>
                <w:sz w:val="20"/>
                <w:szCs w:val="20"/>
                <w:lang w:val="pt-BR"/>
              </w:rPr>
            </w:pPr>
            <w:r w:rsidRPr="00F4372F">
              <w:rPr>
                <w:sz w:val="20"/>
                <w:szCs w:val="20"/>
                <w:lang w:val="pt-BR"/>
              </w:rPr>
              <w:t>Acesso aberto</w:t>
            </w:r>
          </w:p>
        </w:tc>
        <w:tc>
          <w:tcPr>
            <w:tcW w:w="1455" w:type="dxa"/>
            <w:tcBorders>
              <w:top w:val="single" w:sz="8" w:space="0" w:color="000000"/>
            </w:tcBorders>
            <w:tcMar>
              <w:top w:w="100" w:type="dxa"/>
              <w:left w:w="100" w:type="dxa"/>
              <w:bottom w:w="100" w:type="dxa"/>
              <w:right w:w="100" w:type="dxa"/>
            </w:tcMar>
          </w:tcPr>
          <w:p w14:paraId="7BB6A239" w14:textId="77777777" w:rsidR="00E37CBC" w:rsidRPr="00F4372F" w:rsidRDefault="000235B4" w:rsidP="00C2014C">
            <w:pPr>
              <w:rPr>
                <w:sz w:val="20"/>
                <w:szCs w:val="20"/>
                <w:lang w:val="pt-BR"/>
              </w:rPr>
            </w:pPr>
            <w:r w:rsidRPr="00F4372F">
              <w:rPr>
                <w:sz w:val="20"/>
                <w:szCs w:val="20"/>
                <w:lang w:val="pt-BR"/>
              </w:rPr>
              <w:t>Grátis</w:t>
            </w:r>
          </w:p>
        </w:tc>
        <w:tc>
          <w:tcPr>
            <w:tcW w:w="3630" w:type="dxa"/>
            <w:tcBorders>
              <w:top w:val="single" w:sz="8" w:space="0" w:color="000000"/>
            </w:tcBorders>
            <w:tcMar>
              <w:top w:w="100" w:type="dxa"/>
              <w:left w:w="100" w:type="dxa"/>
              <w:bottom w:w="100" w:type="dxa"/>
              <w:right w:w="100" w:type="dxa"/>
            </w:tcMar>
          </w:tcPr>
          <w:p w14:paraId="287A685C" w14:textId="77777777" w:rsidR="00E37CBC" w:rsidRPr="00F4372F" w:rsidRDefault="000235B4" w:rsidP="00C2014C">
            <w:pPr>
              <w:rPr>
                <w:sz w:val="20"/>
                <w:szCs w:val="20"/>
                <w:lang w:val="pt-BR"/>
              </w:rPr>
            </w:pPr>
            <w:r w:rsidRPr="00F4372F">
              <w:rPr>
                <w:sz w:val="20"/>
                <w:szCs w:val="20"/>
                <w:lang w:val="pt-BR"/>
              </w:rPr>
              <w:t>https://www.avesargentinas.org.ar/ciencia/el-hornero</w:t>
            </w:r>
          </w:p>
        </w:tc>
      </w:tr>
      <w:tr w:rsidR="00844A97" w:rsidRPr="000A2E80" w14:paraId="0F23D244" w14:textId="77777777" w:rsidTr="00C2014C">
        <w:trPr>
          <w:trHeight w:val="20"/>
        </w:trPr>
        <w:tc>
          <w:tcPr>
            <w:tcW w:w="2250" w:type="dxa"/>
            <w:tcMar>
              <w:top w:w="100" w:type="dxa"/>
              <w:left w:w="100" w:type="dxa"/>
              <w:bottom w:w="100" w:type="dxa"/>
              <w:right w:w="100" w:type="dxa"/>
            </w:tcMar>
          </w:tcPr>
          <w:p w14:paraId="21EEB3A9" w14:textId="77777777" w:rsidR="00E37CBC" w:rsidRPr="00F4372F" w:rsidRDefault="000235B4" w:rsidP="00C2014C">
            <w:pPr>
              <w:rPr>
                <w:sz w:val="20"/>
                <w:szCs w:val="20"/>
                <w:lang w:val="pt-BR"/>
              </w:rPr>
            </w:pPr>
            <w:r w:rsidRPr="00F4372F">
              <w:rPr>
                <w:sz w:val="20"/>
                <w:szCs w:val="20"/>
                <w:lang w:val="pt-BR"/>
              </w:rPr>
              <w:t>Nuestras Aves</w:t>
            </w:r>
          </w:p>
        </w:tc>
        <w:tc>
          <w:tcPr>
            <w:tcW w:w="2370" w:type="dxa"/>
            <w:tcMar>
              <w:top w:w="100" w:type="dxa"/>
              <w:left w:w="100" w:type="dxa"/>
              <w:bottom w:w="100" w:type="dxa"/>
              <w:right w:w="100" w:type="dxa"/>
            </w:tcMar>
          </w:tcPr>
          <w:p w14:paraId="5D6F0F5E" w14:textId="77777777" w:rsidR="00E37CBC" w:rsidRPr="00F4372F" w:rsidRDefault="000235B4" w:rsidP="00C2014C">
            <w:pPr>
              <w:rPr>
                <w:sz w:val="20"/>
                <w:szCs w:val="20"/>
                <w:lang w:val="pt-BR"/>
              </w:rPr>
            </w:pPr>
            <w:r w:rsidRPr="00F4372F">
              <w:rPr>
                <w:sz w:val="20"/>
                <w:szCs w:val="20"/>
                <w:lang w:val="pt-BR"/>
              </w:rPr>
              <w:t>Aves Argentinas / Asociación Ornitológica del Plata</w:t>
            </w:r>
          </w:p>
        </w:tc>
        <w:tc>
          <w:tcPr>
            <w:tcW w:w="840" w:type="dxa"/>
            <w:tcMar>
              <w:top w:w="100" w:type="dxa"/>
              <w:left w:w="100" w:type="dxa"/>
              <w:bottom w:w="100" w:type="dxa"/>
              <w:right w:w="100" w:type="dxa"/>
            </w:tcMar>
          </w:tcPr>
          <w:p w14:paraId="08AD731A" w14:textId="77777777" w:rsidR="00E37CBC" w:rsidRPr="00F4372F" w:rsidRDefault="000235B4" w:rsidP="00C2014C">
            <w:pPr>
              <w:rPr>
                <w:sz w:val="20"/>
                <w:szCs w:val="20"/>
                <w:lang w:val="pt-BR"/>
              </w:rPr>
            </w:pPr>
            <w:r w:rsidRPr="00F4372F">
              <w:rPr>
                <w:sz w:val="20"/>
                <w:szCs w:val="20"/>
                <w:lang w:val="pt-BR"/>
              </w:rPr>
              <w:t>1962</w:t>
            </w:r>
          </w:p>
        </w:tc>
        <w:tc>
          <w:tcPr>
            <w:tcW w:w="1410" w:type="dxa"/>
            <w:tcMar>
              <w:top w:w="100" w:type="dxa"/>
              <w:left w:w="100" w:type="dxa"/>
              <w:bottom w:w="100" w:type="dxa"/>
              <w:right w:w="100" w:type="dxa"/>
            </w:tcMar>
          </w:tcPr>
          <w:p w14:paraId="012559C8" w14:textId="4A60084A" w:rsidR="00E37CBC" w:rsidRPr="00F4372F" w:rsidRDefault="000235B4" w:rsidP="00C2014C">
            <w:pPr>
              <w:rPr>
                <w:sz w:val="20"/>
                <w:szCs w:val="20"/>
                <w:lang w:val="pt-BR"/>
              </w:rPr>
            </w:pPr>
            <w:r w:rsidRPr="00F4372F">
              <w:rPr>
                <w:sz w:val="20"/>
                <w:szCs w:val="20"/>
                <w:lang w:val="pt-BR"/>
              </w:rPr>
              <w:t xml:space="preserve">Espanhol, </w:t>
            </w:r>
            <w:r w:rsidR="000D1042">
              <w:rPr>
                <w:sz w:val="20"/>
                <w:szCs w:val="20"/>
                <w:lang w:val="pt-BR"/>
              </w:rPr>
              <w:t>p</w:t>
            </w:r>
            <w:r w:rsidR="000D1042" w:rsidRPr="00F4372F">
              <w:rPr>
                <w:sz w:val="20"/>
                <w:szCs w:val="20"/>
                <w:lang w:val="pt-BR"/>
              </w:rPr>
              <w:t>ortuguês</w:t>
            </w:r>
          </w:p>
        </w:tc>
        <w:tc>
          <w:tcPr>
            <w:tcW w:w="1005" w:type="dxa"/>
            <w:tcMar>
              <w:top w:w="20" w:type="dxa"/>
              <w:left w:w="20" w:type="dxa"/>
              <w:bottom w:w="20" w:type="dxa"/>
              <w:right w:w="20" w:type="dxa"/>
            </w:tcMar>
          </w:tcPr>
          <w:p w14:paraId="10F1FD04"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2E842E24"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1FEAD616" w14:textId="77777777" w:rsidR="00E37CBC" w:rsidRPr="00F4372F" w:rsidRDefault="000235B4" w:rsidP="00C2014C">
            <w:pPr>
              <w:rPr>
                <w:sz w:val="20"/>
                <w:szCs w:val="20"/>
                <w:lang w:val="pt-BR"/>
              </w:rPr>
            </w:pPr>
            <w:r w:rsidRPr="00F4372F">
              <w:rPr>
                <w:sz w:val="20"/>
                <w:szCs w:val="20"/>
                <w:lang w:val="pt-BR"/>
              </w:rPr>
              <w:t>https://www.avesargentinas.org.ar/ciencia/nuestras-aves</w:t>
            </w:r>
          </w:p>
        </w:tc>
      </w:tr>
      <w:tr w:rsidR="00844A97" w:rsidRPr="000A2E80" w14:paraId="5766B89C" w14:textId="77777777" w:rsidTr="00C2014C">
        <w:trPr>
          <w:trHeight w:val="20"/>
        </w:trPr>
        <w:tc>
          <w:tcPr>
            <w:tcW w:w="2250" w:type="dxa"/>
            <w:tcMar>
              <w:top w:w="100" w:type="dxa"/>
              <w:left w:w="100" w:type="dxa"/>
              <w:bottom w:w="100" w:type="dxa"/>
              <w:right w:w="100" w:type="dxa"/>
            </w:tcMar>
          </w:tcPr>
          <w:p w14:paraId="6C462260" w14:textId="77777777" w:rsidR="00E37CBC" w:rsidRPr="00F4372F" w:rsidRDefault="000235B4" w:rsidP="00C2014C">
            <w:pPr>
              <w:rPr>
                <w:sz w:val="20"/>
                <w:szCs w:val="20"/>
                <w:vertAlign w:val="superscript"/>
                <w:lang w:val="pt-BR"/>
              </w:rPr>
            </w:pPr>
            <w:r w:rsidRPr="00F4372F">
              <w:rPr>
                <w:sz w:val="20"/>
                <w:szCs w:val="20"/>
                <w:lang w:val="pt-BR"/>
              </w:rPr>
              <w:t>Revista Chilena de Ornitología</w:t>
            </w:r>
            <w:r w:rsidRPr="00F4372F">
              <w:rPr>
                <w:sz w:val="20"/>
                <w:szCs w:val="20"/>
                <w:vertAlign w:val="superscript"/>
                <w:lang w:val="pt-BR"/>
              </w:rPr>
              <w:t>1</w:t>
            </w:r>
          </w:p>
        </w:tc>
        <w:tc>
          <w:tcPr>
            <w:tcW w:w="2370" w:type="dxa"/>
            <w:tcMar>
              <w:top w:w="100" w:type="dxa"/>
              <w:left w:w="100" w:type="dxa"/>
              <w:bottom w:w="100" w:type="dxa"/>
              <w:right w:w="100" w:type="dxa"/>
            </w:tcMar>
          </w:tcPr>
          <w:p w14:paraId="59A1B0C0" w14:textId="77777777" w:rsidR="00E37CBC" w:rsidRPr="00F4372F" w:rsidRDefault="000235B4" w:rsidP="00C2014C">
            <w:pPr>
              <w:rPr>
                <w:sz w:val="20"/>
                <w:szCs w:val="20"/>
                <w:lang w:val="pt-BR"/>
              </w:rPr>
            </w:pPr>
            <w:r w:rsidRPr="00F4372F">
              <w:rPr>
                <w:sz w:val="20"/>
                <w:szCs w:val="20"/>
                <w:lang w:val="pt-BR"/>
              </w:rPr>
              <w:t>Unión de Ornitólogos de Chile (UNORCH)</w:t>
            </w:r>
          </w:p>
        </w:tc>
        <w:tc>
          <w:tcPr>
            <w:tcW w:w="840" w:type="dxa"/>
            <w:tcMar>
              <w:top w:w="100" w:type="dxa"/>
              <w:left w:w="100" w:type="dxa"/>
              <w:bottom w:w="100" w:type="dxa"/>
              <w:right w:w="100" w:type="dxa"/>
            </w:tcMar>
          </w:tcPr>
          <w:p w14:paraId="2B069F53" w14:textId="77777777" w:rsidR="00E37CBC" w:rsidRPr="00F4372F" w:rsidRDefault="000235B4" w:rsidP="00C2014C">
            <w:pPr>
              <w:rPr>
                <w:sz w:val="20"/>
                <w:szCs w:val="20"/>
                <w:lang w:val="pt-BR"/>
              </w:rPr>
            </w:pPr>
            <w:r w:rsidRPr="00F4372F">
              <w:rPr>
                <w:sz w:val="20"/>
                <w:szCs w:val="20"/>
                <w:lang w:val="pt-BR"/>
              </w:rPr>
              <w:t>1969</w:t>
            </w:r>
          </w:p>
        </w:tc>
        <w:tc>
          <w:tcPr>
            <w:tcW w:w="1410" w:type="dxa"/>
            <w:tcMar>
              <w:top w:w="100" w:type="dxa"/>
              <w:left w:w="100" w:type="dxa"/>
              <w:bottom w:w="100" w:type="dxa"/>
              <w:right w:w="100" w:type="dxa"/>
            </w:tcMar>
          </w:tcPr>
          <w:p w14:paraId="381B0A5F"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Mar>
              <w:top w:w="20" w:type="dxa"/>
              <w:left w:w="20" w:type="dxa"/>
              <w:bottom w:w="20" w:type="dxa"/>
              <w:right w:w="20" w:type="dxa"/>
            </w:tcMar>
          </w:tcPr>
          <w:p w14:paraId="0069A27A"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6F8ACC21"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3AC5F577" w14:textId="77777777" w:rsidR="00E37CBC" w:rsidRPr="00F4372F" w:rsidRDefault="000235B4" w:rsidP="00C2014C">
            <w:pPr>
              <w:rPr>
                <w:sz w:val="20"/>
                <w:szCs w:val="20"/>
                <w:lang w:val="pt-BR"/>
              </w:rPr>
            </w:pPr>
            <w:r w:rsidRPr="00F4372F">
              <w:rPr>
                <w:sz w:val="20"/>
                <w:szCs w:val="20"/>
                <w:lang w:val="pt-BR"/>
              </w:rPr>
              <w:t>https://aveschile.cl/revista-rco/</w:t>
            </w:r>
          </w:p>
        </w:tc>
      </w:tr>
      <w:tr w:rsidR="00844A97" w:rsidRPr="00F4372F" w14:paraId="47CF04B2" w14:textId="77777777" w:rsidTr="00C2014C">
        <w:trPr>
          <w:trHeight w:val="20"/>
        </w:trPr>
        <w:tc>
          <w:tcPr>
            <w:tcW w:w="2250" w:type="dxa"/>
            <w:tcMar>
              <w:top w:w="100" w:type="dxa"/>
              <w:left w:w="100" w:type="dxa"/>
              <w:bottom w:w="100" w:type="dxa"/>
              <w:right w:w="100" w:type="dxa"/>
            </w:tcMar>
          </w:tcPr>
          <w:p w14:paraId="1AC52578" w14:textId="77777777" w:rsidR="00E37CBC" w:rsidRPr="00F4372F" w:rsidRDefault="000235B4" w:rsidP="00C2014C">
            <w:pPr>
              <w:rPr>
                <w:sz w:val="20"/>
                <w:szCs w:val="20"/>
                <w:vertAlign w:val="superscript"/>
                <w:lang w:val="pt-BR"/>
              </w:rPr>
            </w:pPr>
            <w:r w:rsidRPr="00F4372F">
              <w:rPr>
                <w:sz w:val="20"/>
                <w:szCs w:val="20"/>
                <w:lang w:val="pt-BR"/>
              </w:rPr>
              <w:t>Atualidades Ornitológicas</w:t>
            </w:r>
            <w:r w:rsidRPr="00F4372F">
              <w:rPr>
                <w:sz w:val="20"/>
                <w:szCs w:val="20"/>
                <w:vertAlign w:val="superscript"/>
                <w:lang w:val="pt-BR"/>
              </w:rPr>
              <w:t>2</w:t>
            </w:r>
          </w:p>
        </w:tc>
        <w:tc>
          <w:tcPr>
            <w:tcW w:w="2370" w:type="dxa"/>
            <w:tcMar>
              <w:top w:w="100" w:type="dxa"/>
              <w:left w:w="100" w:type="dxa"/>
              <w:bottom w:w="100" w:type="dxa"/>
              <w:right w:w="100" w:type="dxa"/>
            </w:tcMar>
          </w:tcPr>
          <w:p w14:paraId="183B3C8C" w14:textId="77777777" w:rsidR="00E37CBC" w:rsidRPr="00F4372F" w:rsidRDefault="000235B4" w:rsidP="00C2014C">
            <w:pPr>
              <w:rPr>
                <w:sz w:val="20"/>
                <w:szCs w:val="20"/>
                <w:lang w:val="pt-BR"/>
              </w:rPr>
            </w:pPr>
            <w:r w:rsidRPr="00F4372F">
              <w:rPr>
                <w:sz w:val="20"/>
                <w:szCs w:val="20"/>
                <w:lang w:val="pt-BR"/>
              </w:rPr>
              <w:t>Pedro Salviano Filho</w:t>
            </w:r>
          </w:p>
        </w:tc>
        <w:tc>
          <w:tcPr>
            <w:tcW w:w="840" w:type="dxa"/>
            <w:tcMar>
              <w:top w:w="100" w:type="dxa"/>
              <w:left w:w="100" w:type="dxa"/>
              <w:bottom w:w="100" w:type="dxa"/>
              <w:right w:w="100" w:type="dxa"/>
            </w:tcMar>
          </w:tcPr>
          <w:p w14:paraId="338E7311" w14:textId="77777777" w:rsidR="00E37CBC" w:rsidRPr="00F4372F" w:rsidRDefault="000235B4" w:rsidP="00C2014C">
            <w:pPr>
              <w:rPr>
                <w:sz w:val="20"/>
                <w:szCs w:val="20"/>
                <w:lang w:val="pt-BR"/>
              </w:rPr>
            </w:pPr>
            <w:r w:rsidRPr="00F4372F">
              <w:rPr>
                <w:sz w:val="20"/>
                <w:szCs w:val="20"/>
                <w:lang w:val="pt-BR"/>
              </w:rPr>
              <w:t>1984</w:t>
            </w:r>
          </w:p>
        </w:tc>
        <w:tc>
          <w:tcPr>
            <w:tcW w:w="1410" w:type="dxa"/>
            <w:tcMar>
              <w:top w:w="100" w:type="dxa"/>
              <w:left w:w="100" w:type="dxa"/>
              <w:bottom w:w="100" w:type="dxa"/>
              <w:right w:w="100" w:type="dxa"/>
            </w:tcMar>
          </w:tcPr>
          <w:p w14:paraId="7AE13375" w14:textId="5A10041E" w:rsidR="00E37CBC" w:rsidRPr="00F4372F" w:rsidRDefault="000235B4" w:rsidP="00C2014C">
            <w:pPr>
              <w:rPr>
                <w:sz w:val="20"/>
                <w:szCs w:val="20"/>
                <w:lang w:val="pt-BR"/>
              </w:rPr>
            </w:pPr>
            <w:r w:rsidRPr="00F4372F">
              <w:rPr>
                <w:sz w:val="20"/>
                <w:szCs w:val="20"/>
                <w:lang w:val="pt-BR"/>
              </w:rPr>
              <w:t xml:space="preserve">Português, </w:t>
            </w:r>
            <w:r w:rsidR="000D1042">
              <w:rPr>
                <w:sz w:val="20"/>
                <w:szCs w:val="20"/>
                <w:lang w:val="pt-BR"/>
              </w:rPr>
              <w:t>e</w:t>
            </w:r>
            <w:r w:rsidR="000D1042" w:rsidRPr="00F4372F">
              <w:rPr>
                <w:sz w:val="20"/>
                <w:szCs w:val="20"/>
                <w:lang w:val="pt-BR"/>
              </w:rPr>
              <w:t>spanhol</w:t>
            </w:r>
            <w:r w:rsidRPr="00F4372F">
              <w:rPr>
                <w:sz w:val="20"/>
                <w:szCs w:val="20"/>
                <w:lang w:val="pt-BR"/>
              </w:rPr>
              <w:t xml:space="preserve">, </w:t>
            </w:r>
            <w:r w:rsidR="000D1042">
              <w:rPr>
                <w:sz w:val="20"/>
                <w:szCs w:val="20"/>
                <w:lang w:val="pt-BR"/>
              </w:rPr>
              <w:t>i</w:t>
            </w:r>
            <w:r w:rsidR="000D1042" w:rsidRPr="00F4372F">
              <w:rPr>
                <w:sz w:val="20"/>
                <w:szCs w:val="20"/>
                <w:lang w:val="pt-BR"/>
              </w:rPr>
              <w:t>nglês</w:t>
            </w:r>
            <w:r w:rsidRPr="00F4372F">
              <w:rPr>
                <w:sz w:val="20"/>
                <w:szCs w:val="20"/>
                <w:lang w:val="pt-BR"/>
              </w:rPr>
              <w:t xml:space="preserve">, </w:t>
            </w:r>
            <w:r w:rsidR="000D1042">
              <w:rPr>
                <w:sz w:val="20"/>
                <w:szCs w:val="20"/>
                <w:lang w:val="pt-BR"/>
              </w:rPr>
              <w:t>f</w:t>
            </w:r>
            <w:r w:rsidR="000D1042" w:rsidRPr="00F4372F">
              <w:rPr>
                <w:sz w:val="20"/>
                <w:szCs w:val="20"/>
                <w:lang w:val="pt-BR"/>
              </w:rPr>
              <w:t>rancês</w:t>
            </w:r>
            <w:r w:rsidRPr="00F4372F">
              <w:rPr>
                <w:sz w:val="20"/>
                <w:szCs w:val="20"/>
                <w:lang w:val="pt-BR"/>
              </w:rPr>
              <w:t xml:space="preserve">, </w:t>
            </w:r>
            <w:r w:rsidR="000D1042">
              <w:rPr>
                <w:sz w:val="20"/>
                <w:szCs w:val="20"/>
                <w:lang w:val="pt-BR"/>
              </w:rPr>
              <w:t>i</w:t>
            </w:r>
            <w:r w:rsidR="000D1042" w:rsidRPr="00F4372F">
              <w:rPr>
                <w:sz w:val="20"/>
                <w:szCs w:val="20"/>
                <w:lang w:val="pt-BR"/>
              </w:rPr>
              <w:t>taliano</w:t>
            </w:r>
          </w:p>
        </w:tc>
        <w:tc>
          <w:tcPr>
            <w:tcW w:w="1005" w:type="dxa"/>
            <w:tcMar>
              <w:top w:w="20" w:type="dxa"/>
              <w:left w:w="20" w:type="dxa"/>
              <w:bottom w:w="20" w:type="dxa"/>
              <w:right w:w="20" w:type="dxa"/>
            </w:tcMar>
          </w:tcPr>
          <w:p w14:paraId="2C7FF901" w14:textId="77777777" w:rsidR="00E37CBC" w:rsidRPr="00F4372F" w:rsidRDefault="000235B4" w:rsidP="00C2014C">
            <w:pPr>
              <w:rPr>
                <w:sz w:val="20"/>
                <w:szCs w:val="20"/>
                <w:lang w:val="pt-BR"/>
              </w:rPr>
            </w:pPr>
            <w:r w:rsidRPr="00F4372F">
              <w:rPr>
                <w:sz w:val="20"/>
                <w:szCs w:val="20"/>
                <w:lang w:val="pt-BR"/>
              </w:rPr>
              <w:t>Híbrido</w:t>
            </w:r>
          </w:p>
        </w:tc>
        <w:tc>
          <w:tcPr>
            <w:tcW w:w="1455" w:type="dxa"/>
            <w:tcMar>
              <w:top w:w="100" w:type="dxa"/>
              <w:left w:w="100" w:type="dxa"/>
              <w:bottom w:w="100" w:type="dxa"/>
              <w:right w:w="100" w:type="dxa"/>
            </w:tcMar>
          </w:tcPr>
          <w:p w14:paraId="44806B9D"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0DAD2E1F" w14:textId="77777777" w:rsidR="00E37CBC" w:rsidRPr="00F4372F" w:rsidRDefault="000235B4" w:rsidP="00C2014C">
            <w:pPr>
              <w:rPr>
                <w:sz w:val="20"/>
                <w:szCs w:val="20"/>
                <w:lang w:val="pt-BR"/>
              </w:rPr>
            </w:pPr>
            <w:r w:rsidRPr="00F4372F">
              <w:rPr>
                <w:sz w:val="20"/>
                <w:szCs w:val="20"/>
                <w:lang w:val="pt-BR"/>
              </w:rPr>
              <w:t>N/A</w:t>
            </w:r>
          </w:p>
        </w:tc>
      </w:tr>
      <w:tr w:rsidR="00844A97" w:rsidRPr="000A2E80" w14:paraId="562D7B49" w14:textId="77777777" w:rsidTr="00C2014C">
        <w:trPr>
          <w:trHeight w:val="20"/>
        </w:trPr>
        <w:tc>
          <w:tcPr>
            <w:tcW w:w="2250" w:type="dxa"/>
            <w:tcMar>
              <w:top w:w="100" w:type="dxa"/>
              <w:left w:w="100" w:type="dxa"/>
              <w:bottom w:w="100" w:type="dxa"/>
              <w:right w:w="100" w:type="dxa"/>
            </w:tcMar>
          </w:tcPr>
          <w:p w14:paraId="6BF40BA9" w14:textId="77777777" w:rsidR="00E37CBC" w:rsidRPr="00F4372F" w:rsidRDefault="000235B4" w:rsidP="00C2014C">
            <w:pPr>
              <w:rPr>
                <w:sz w:val="20"/>
                <w:szCs w:val="20"/>
                <w:vertAlign w:val="superscript"/>
                <w:lang w:val="pt-BR"/>
              </w:rPr>
            </w:pPr>
            <w:r w:rsidRPr="00F4372F">
              <w:rPr>
                <w:sz w:val="20"/>
                <w:szCs w:val="20"/>
                <w:lang w:val="pt-BR"/>
              </w:rPr>
              <w:t>Journal of Caribbean Ornithology</w:t>
            </w:r>
            <w:r w:rsidRPr="00F4372F">
              <w:rPr>
                <w:sz w:val="20"/>
                <w:szCs w:val="20"/>
                <w:vertAlign w:val="superscript"/>
                <w:lang w:val="pt-BR"/>
              </w:rPr>
              <w:t>3</w:t>
            </w:r>
          </w:p>
        </w:tc>
        <w:tc>
          <w:tcPr>
            <w:tcW w:w="2370" w:type="dxa"/>
            <w:tcMar>
              <w:top w:w="100" w:type="dxa"/>
              <w:left w:w="100" w:type="dxa"/>
              <w:bottom w:w="100" w:type="dxa"/>
              <w:right w:w="100" w:type="dxa"/>
            </w:tcMar>
          </w:tcPr>
          <w:p w14:paraId="0C703AEC" w14:textId="0C3F600F" w:rsidR="00E37CBC" w:rsidRPr="00F4372F" w:rsidRDefault="000235B4" w:rsidP="00C2014C">
            <w:pPr>
              <w:rPr>
                <w:sz w:val="20"/>
                <w:szCs w:val="20"/>
                <w:lang w:val="pt-BR"/>
              </w:rPr>
            </w:pPr>
            <w:r w:rsidRPr="00F4372F">
              <w:rPr>
                <w:sz w:val="20"/>
                <w:szCs w:val="20"/>
                <w:lang w:val="pt-BR"/>
              </w:rPr>
              <w:t>Aves</w:t>
            </w:r>
            <w:r w:rsidR="00272654" w:rsidRPr="00F4372F">
              <w:rPr>
                <w:sz w:val="20"/>
                <w:szCs w:val="20"/>
                <w:lang w:val="pt-BR"/>
              </w:rPr>
              <w:t xml:space="preserve"> </w:t>
            </w:r>
            <w:r w:rsidRPr="00F4372F">
              <w:rPr>
                <w:sz w:val="20"/>
                <w:szCs w:val="20"/>
                <w:lang w:val="pt-BR"/>
              </w:rPr>
              <w:t>Caribe</w:t>
            </w:r>
          </w:p>
        </w:tc>
        <w:tc>
          <w:tcPr>
            <w:tcW w:w="840" w:type="dxa"/>
            <w:tcMar>
              <w:top w:w="100" w:type="dxa"/>
              <w:left w:w="100" w:type="dxa"/>
              <w:bottom w:w="100" w:type="dxa"/>
              <w:right w:w="100" w:type="dxa"/>
            </w:tcMar>
          </w:tcPr>
          <w:p w14:paraId="48913232" w14:textId="77777777" w:rsidR="00E37CBC" w:rsidRPr="00F4372F" w:rsidRDefault="000235B4" w:rsidP="00C2014C">
            <w:pPr>
              <w:rPr>
                <w:sz w:val="20"/>
                <w:szCs w:val="20"/>
                <w:lang w:val="pt-BR"/>
              </w:rPr>
            </w:pPr>
            <w:r w:rsidRPr="00F4372F">
              <w:rPr>
                <w:sz w:val="20"/>
                <w:szCs w:val="20"/>
                <w:lang w:val="pt-BR"/>
              </w:rPr>
              <w:t>1988</w:t>
            </w:r>
          </w:p>
        </w:tc>
        <w:tc>
          <w:tcPr>
            <w:tcW w:w="1410" w:type="dxa"/>
            <w:tcMar>
              <w:top w:w="100" w:type="dxa"/>
              <w:left w:w="100" w:type="dxa"/>
              <w:bottom w:w="100" w:type="dxa"/>
              <w:right w:w="100" w:type="dxa"/>
            </w:tcMar>
          </w:tcPr>
          <w:p w14:paraId="053F866E" w14:textId="08A5C4FE" w:rsidR="00E37CBC" w:rsidRPr="00F4372F" w:rsidRDefault="000235B4" w:rsidP="00C2014C">
            <w:pPr>
              <w:rPr>
                <w:sz w:val="20"/>
                <w:szCs w:val="20"/>
                <w:lang w:val="pt-BR"/>
              </w:rPr>
            </w:pPr>
            <w:r w:rsidRPr="00F4372F">
              <w:rPr>
                <w:sz w:val="20"/>
                <w:szCs w:val="20"/>
                <w:lang w:val="pt-BR"/>
              </w:rPr>
              <w:t xml:space="preserve">Inglês, </w:t>
            </w:r>
            <w:r w:rsidR="000D1042">
              <w:rPr>
                <w:sz w:val="20"/>
                <w:szCs w:val="20"/>
                <w:lang w:val="pt-BR"/>
              </w:rPr>
              <w:t>e</w:t>
            </w:r>
            <w:r w:rsidR="000D1042" w:rsidRPr="00F4372F">
              <w:rPr>
                <w:sz w:val="20"/>
                <w:szCs w:val="20"/>
                <w:lang w:val="pt-BR"/>
              </w:rPr>
              <w:t>spanhol</w:t>
            </w:r>
            <w:r w:rsidRPr="00F4372F">
              <w:rPr>
                <w:sz w:val="20"/>
                <w:szCs w:val="20"/>
                <w:lang w:val="pt-BR"/>
              </w:rPr>
              <w:t xml:space="preserve">, </w:t>
            </w:r>
            <w:r w:rsidR="000D1042">
              <w:rPr>
                <w:sz w:val="20"/>
                <w:szCs w:val="20"/>
                <w:lang w:val="pt-BR"/>
              </w:rPr>
              <w:t>f</w:t>
            </w:r>
            <w:r w:rsidR="000D1042" w:rsidRPr="00F4372F">
              <w:rPr>
                <w:sz w:val="20"/>
                <w:szCs w:val="20"/>
                <w:lang w:val="pt-BR"/>
              </w:rPr>
              <w:t>rancês</w:t>
            </w:r>
          </w:p>
        </w:tc>
        <w:tc>
          <w:tcPr>
            <w:tcW w:w="1005" w:type="dxa"/>
            <w:tcMar>
              <w:top w:w="20" w:type="dxa"/>
              <w:left w:w="20" w:type="dxa"/>
              <w:bottom w:w="20" w:type="dxa"/>
              <w:right w:w="20" w:type="dxa"/>
            </w:tcMar>
          </w:tcPr>
          <w:p w14:paraId="7114CA67"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45A5C435"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03650996" w14:textId="77777777" w:rsidR="00E37CBC" w:rsidRPr="00F4372F" w:rsidRDefault="000235B4" w:rsidP="00C2014C">
            <w:pPr>
              <w:rPr>
                <w:sz w:val="20"/>
                <w:szCs w:val="20"/>
                <w:lang w:val="pt-BR"/>
              </w:rPr>
            </w:pPr>
            <w:r w:rsidRPr="00F4372F">
              <w:rPr>
                <w:sz w:val="20"/>
                <w:szCs w:val="20"/>
                <w:lang w:val="pt-BR"/>
              </w:rPr>
              <w:t>https://jco.birdscaribbean.org/index.php/jco</w:t>
            </w:r>
          </w:p>
        </w:tc>
      </w:tr>
      <w:tr w:rsidR="00844A97" w:rsidRPr="000A2E80" w14:paraId="10C1CD53" w14:textId="77777777" w:rsidTr="00C2014C">
        <w:trPr>
          <w:trHeight w:val="20"/>
        </w:trPr>
        <w:tc>
          <w:tcPr>
            <w:tcW w:w="2250" w:type="dxa"/>
            <w:tcMar>
              <w:top w:w="100" w:type="dxa"/>
              <w:left w:w="100" w:type="dxa"/>
              <w:bottom w:w="100" w:type="dxa"/>
              <w:right w:w="100" w:type="dxa"/>
            </w:tcMar>
          </w:tcPr>
          <w:p w14:paraId="29DF7769" w14:textId="77777777" w:rsidR="00E37CBC" w:rsidRPr="00F4372F" w:rsidRDefault="000235B4" w:rsidP="00C2014C">
            <w:pPr>
              <w:rPr>
                <w:sz w:val="20"/>
                <w:szCs w:val="20"/>
                <w:lang w:val="pt-BR"/>
              </w:rPr>
            </w:pPr>
            <w:r w:rsidRPr="00F4372F">
              <w:rPr>
                <w:sz w:val="20"/>
                <w:szCs w:val="20"/>
                <w:lang w:val="pt-BR"/>
              </w:rPr>
              <w:lastRenderedPageBreak/>
              <w:t xml:space="preserve">Boletín de la Sociedad Antioqueña de Ornitología </w:t>
            </w:r>
          </w:p>
        </w:tc>
        <w:tc>
          <w:tcPr>
            <w:tcW w:w="2370" w:type="dxa"/>
            <w:tcMar>
              <w:top w:w="100" w:type="dxa"/>
              <w:left w:w="100" w:type="dxa"/>
              <w:bottom w:w="100" w:type="dxa"/>
              <w:right w:w="100" w:type="dxa"/>
            </w:tcMar>
          </w:tcPr>
          <w:p w14:paraId="7CF4D374" w14:textId="77777777" w:rsidR="00E37CBC" w:rsidRPr="00F4372F" w:rsidRDefault="000235B4" w:rsidP="00C2014C">
            <w:pPr>
              <w:rPr>
                <w:sz w:val="20"/>
                <w:szCs w:val="20"/>
                <w:lang w:val="pt-BR"/>
              </w:rPr>
            </w:pPr>
            <w:r w:rsidRPr="00F4372F">
              <w:rPr>
                <w:sz w:val="20"/>
                <w:szCs w:val="20"/>
                <w:lang w:val="pt-BR"/>
              </w:rPr>
              <w:t xml:space="preserve">Sociedad Antioqueña de Ornitología </w:t>
            </w:r>
          </w:p>
        </w:tc>
        <w:tc>
          <w:tcPr>
            <w:tcW w:w="840" w:type="dxa"/>
            <w:tcMar>
              <w:top w:w="100" w:type="dxa"/>
              <w:left w:w="100" w:type="dxa"/>
              <w:bottom w:w="100" w:type="dxa"/>
              <w:right w:w="100" w:type="dxa"/>
            </w:tcMar>
          </w:tcPr>
          <w:p w14:paraId="576100F3" w14:textId="77777777" w:rsidR="00E37CBC" w:rsidRPr="00F4372F" w:rsidRDefault="000235B4" w:rsidP="00C2014C">
            <w:pPr>
              <w:rPr>
                <w:sz w:val="20"/>
                <w:szCs w:val="20"/>
                <w:lang w:val="pt-BR"/>
              </w:rPr>
            </w:pPr>
            <w:r w:rsidRPr="00F4372F">
              <w:rPr>
                <w:sz w:val="20"/>
                <w:szCs w:val="20"/>
                <w:lang w:val="pt-BR"/>
              </w:rPr>
              <w:t>1990</w:t>
            </w:r>
          </w:p>
        </w:tc>
        <w:tc>
          <w:tcPr>
            <w:tcW w:w="1410" w:type="dxa"/>
            <w:tcMar>
              <w:top w:w="100" w:type="dxa"/>
              <w:left w:w="100" w:type="dxa"/>
              <w:bottom w:w="100" w:type="dxa"/>
              <w:right w:w="100" w:type="dxa"/>
            </w:tcMar>
          </w:tcPr>
          <w:p w14:paraId="3F6E5533"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Mar>
              <w:top w:w="20" w:type="dxa"/>
              <w:left w:w="20" w:type="dxa"/>
              <w:bottom w:w="20" w:type="dxa"/>
              <w:right w:w="20" w:type="dxa"/>
            </w:tcMar>
          </w:tcPr>
          <w:p w14:paraId="06C76716"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2ACA7D80"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353D6E6B" w14:textId="77777777" w:rsidR="00E37CBC" w:rsidRPr="00F4372F" w:rsidRDefault="000235B4" w:rsidP="00C2014C">
            <w:pPr>
              <w:rPr>
                <w:sz w:val="20"/>
                <w:szCs w:val="20"/>
                <w:lang w:val="pt-BR"/>
              </w:rPr>
            </w:pPr>
            <w:r w:rsidRPr="00F4372F">
              <w:rPr>
                <w:sz w:val="20"/>
                <w:szCs w:val="20"/>
                <w:lang w:val="pt-BR"/>
              </w:rPr>
              <w:t>https://sao.org.co/boletinsao.html</w:t>
            </w:r>
          </w:p>
        </w:tc>
      </w:tr>
      <w:tr w:rsidR="00844A97" w:rsidRPr="000A2E80" w14:paraId="39517086" w14:textId="77777777" w:rsidTr="00C2014C">
        <w:trPr>
          <w:trHeight w:val="20"/>
        </w:trPr>
        <w:tc>
          <w:tcPr>
            <w:tcW w:w="2250" w:type="dxa"/>
            <w:tcMar>
              <w:top w:w="100" w:type="dxa"/>
              <w:left w:w="100" w:type="dxa"/>
              <w:bottom w:w="100" w:type="dxa"/>
              <w:right w:w="100" w:type="dxa"/>
            </w:tcMar>
          </w:tcPr>
          <w:p w14:paraId="75EEA372" w14:textId="77777777" w:rsidR="00E37CBC" w:rsidRPr="00F4372F" w:rsidRDefault="000235B4" w:rsidP="00C2014C">
            <w:pPr>
              <w:rPr>
                <w:sz w:val="20"/>
                <w:szCs w:val="20"/>
                <w:lang w:val="pt-BR"/>
              </w:rPr>
            </w:pPr>
            <w:r w:rsidRPr="00F4372F">
              <w:rPr>
                <w:sz w:val="20"/>
                <w:szCs w:val="20"/>
                <w:lang w:val="pt-BR"/>
              </w:rPr>
              <w:t xml:space="preserve">Ornitología Neotropical* </w:t>
            </w:r>
          </w:p>
        </w:tc>
        <w:tc>
          <w:tcPr>
            <w:tcW w:w="2370" w:type="dxa"/>
            <w:tcMar>
              <w:top w:w="100" w:type="dxa"/>
              <w:left w:w="100" w:type="dxa"/>
              <w:bottom w:w="100" w:type="dxa"/>
              <w:right w:w="100" w:type="dxa"/>
            </w:tcMar>
          </w:tcPr>
          <w:p w14:paraId="5F013264" w14:textId="77777777" w:rsidR="00E37CBC" w:rsidRPr="00F4372F" w:rsidRDefault="000235B4" w:rsidP="00C2014C">
            <w:pPr>
              <w:rPr>
                <w:sz w:val="20"/>
                <w:szCs w:val="20"/>
                <w:lang w:val="pt-BR"/>
              </w:rPr>
            </w:pPr>
            <w:r w:rsidRPr="00F4372F">
              <w:rPr>
                <w:sz w:val="20"/>
                <w:szCs w:val="20"/>
                <w:lang w:val="pt-BR"/>
              </w:rPr>
              <w:t>Sociedade Neotropical Ornitológica</w:t>
            </w:r>
          </w:p>
        </w:tc>
        <w:tc>
          <w:tcPr>
            <w:tcW w:w="840" w:type="dxa"/>
            <w:tcMar>
              <w:top w:w="100" w:type="dxa"/>
              <w:left w:w="100" w:type="dxa"/>
              <w:bottom w:w="100" w:type="dxa"/>
              <w:right w:w="100" w:type="dxa"/>
            </w:tcMar>
          </w:tcPr>
          <w:p w14:paraId="4BF70869" w14:textId="77777777" w:rsidR="00E37CBC" w:rsidRPr="00F4372F" w:rsidRDefault="000235B4" w:rsidP="00C2014C">
            <w:pPr>
              <w:rPr>
                <w:sz w:val="20"/>
                <w:szCs w:val="20"/>
                <w:lang w:val="pt-BR"/>
              </w:rPr>
            </w:pPr>
            <w:r w:rsidRPr="00F4372F">
              <w:rPr>
                <w:sz w:val="20"/>
                <w:szCs w:val="20"/>
                <w:lang w:val="pt-BR"/>
              </w:rPr>
              <w:t>1990</w:t>
            </w:r>
          </w:p>
        </w:tc>
        <w:tc>
          <w:tcPr>
            <w:tcW w:w="1410" w:type="dxa"/>
            <w:tcMar>
              <w:top w:w="100" w:type="dxa"/>
              <w:left w:w="100" w:type="dxa"/>
              <w:bottom w:w="100" w:type="dxa"/>
              <w:right w:w="100" w:type="dxa"/>
            </w:tcMar>
          </w:tcPr>
          <w:p w14:paraId="5F0A7511" w14:textId="77777777" w:rsidR="00E37CBC" w:rsidRPr="00F4372F" w:rsidRDefault="000235B4" w:rsidP="00C2014C">
            <w:pPr>
              <w:rPr>
                <w:sz w:val="20"/>
                <w:szCs w:val="20"/>
                <w:lang w:val="pt-BR"/>
              </w:rPr>
            </w:pPr>
            <w:r w:rsidRPr="00F4372F">
              <w:rPr>
                <w:sz w:val="20"/>
                <w:szCs w:val="20"/>
                <w:lang w:val="pt-BR"/>
              </w:rPr>
              <w:t xml:space="preserve">inglês, espanhol, </w:t>
            </w:r>
            <w:r w:rsidR="00B2328B" w:rsidRPr="00F4372F">
              <w:rPr>
                <w:sz w:val="20"/>
                <w:szCs w:val="20"/>
                <w:lang w:val="pt-BR"/>
              </w:rPr>
              <w:t xml:space="preserve">francês e </w:t>
            </w:r>
            <w:r w:rsidRPr="00F4372F">
              <w:rPr>
                <w:sz w:val="20"/>
                <w:szCs w:val="20"/>
                <w:lang w:val="pt-BR"/>
              </w:rPr>
              <w:t>português</w:t>
            </w:r>
          </w:p>
        </w:tc>
        <w:tc>
          <w:tcPr>
            <w:tcW w:w="1005" w:type="dxa"/>
            <w:tcMar>
              <w:top w:w="20" w:type="dxa"/>
              <w:left w:w="20" w:type="dxa"/>
              <w:bottom w:w="20" w:type="dxa"/>
              <w:right w:w="20" w:type="dxa"/>
            </w:tcMar>
          </w:tcPr>
          <w:p w14:paraId="2F39ED9C" w14:textId="77777777" w:rsidR="00E37CBC" w:rsidRPr="00F4372F" w:rsidRDefault="000235B4" w:rsidP="00C2014C">
            <w:pPr>
              <w:ind w:right="-20"/>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5C5D4ABE" w14:textId="77777777" w:rsidR="00E37CBC" w:rsidRPr="00F4372F" w:rsidRDefault="000235B4" w:rsidP="00C2014C">
            <w:pPr>
              <w:rPr>
                <w:sz w:val="20"/>
                <w:szCs w:val="20"/>
                <w:lang w:val="pt-BR"/>
              </w:rPr>
            </w:pPr>
            <w:r w:rsidRPr="00F4372F">
              <w:rPr>
                <w:sz w:val="20"/>
                <w:szCs w:val="20"/>
                <w:lang w:val="pt-BR"/>
              </w:rPr>
              <w:t>Mais de 10 páginas, $50 por página</w:t>
            </w:r>
          </w:p>
        </w:tc>
        <w:tc>
          <w:tcPr>
            <w:tcW w:w="3630" w:type="dxa"/>
            <w:tcMar>
              <w:top w:w="100" w:type="dxa"/>
              <w:left w:w="100" w:type="dxa"/>
              <w:bottom w:w="100" w:type="dxa"/>
              <w:right w:w="100" w:type="dxa"/>
            </w:tcMar>
          </w:tcPr>
          <w:p w14:paraId="02094966" w14:textId="77777777" w:rsidR="00E37CBC" w:rsidRPr="00F4372F" w:rsidRDefault="000235B4" w:rsidP="00C2014C">
            <w:pPr>
              <w:rPr>
                <w:sz w:val="20"/>
                <w:szCs w:val="20"/>
                <w:lang w:val="pt-BR"/>
              </w:rPr>
            </w:pPr>
            <w:r w:rsidRPr="00F4372F">
              <w:rPr>
                <w:sz w:val="20"/>
                <w:szCs w:val="20"/>
                <w:lang w:val="pt-BR"/>
              </w:rPr>
              <w:t xml:space="preserve">https://journals.sfu.ca/ornneo/index.php/ornneo </w:t>
            </w:r>
          </w:p>
        </w:tc>
      </w:tr>
      <w:tr w:rsidR="00844A97" w:rsidRPr="000A2E80" w14:paraId="4691638E" w14:textId="77777777" w:rsidTr="00C2014C">
        <w:trPr>
          <w:trHeight w:val="20"/>
        </w:trPr>
        <w:tc>
          <w:tcPr>
            <w:tcW w:w="2250" w:type="dxa"/>
            <w:tcMar>
              <w:top w:w="100" w:type="dxa"/>
              <w:left w:w="100" w:type="dxa"/>
              <w:bottom w:w="100" w:type="dxa"/>
              <w:right w:w="100" w:type="dxa"/>
            </w:tcMar>
          </w:tcPr>
          <w:p w14:paraId="04568D71" w14:textId="77777777" w:rsidR="00E37CBC" w:rsidRPr="00F4372F" w:rsidRDefault="000235B4" w:rsidP="00C2014C">
            <w:pPr>
              <w:rPr>
                <w:sz w:val="20"/>
                <w:szCs w:val="20"/>
                <w:lang w:val="pt-BR"/>
              </w:rPr>
            </w:pPr>
            <w:r w:rsidRPr="00F4372F">
              <w:rPr>
                <w:sz w:val="20"/>
                <w:szCs w:val="20"/>
                <w:lang w:val="pt-BR"/>
              </w:rPr>
              <w:t>Pesquisa em Ornitologia</w:t>
            </w:r>
            <w:r w:rsidRPr="00F4372F">
              <w:rPr>
                <w:sz w:val="20"/>
                <w:szCs w:val="20"/>
                <w:vertAlign w:val="superscript"/>
                <w:lang w:val="pt-BR"/>
              </w:rPr>
              <w:t>4</w:t>
            </w:r>
            <w:r w:rsidRPr="00F4372F">
              <w:rPr>
                <w:sz w:val="20"/>
                <w:szCs w:val="20"/>
                <w:lang w:val="pt-BR"/>
              </w:rPr>
              <w:t xml:space="preserve"> *</w:t>
            </w:r>
          </w:p>
        </w:tc>
        <w:tc>
          <w:tcPr>
            <w:tcW w:w="2370" w:type="dxa"/>
            <w:tcMar>
              <w:top w:w="100" w:type="dxa"/>
              <w:left w:w="100" w:type="dxa"/>
              <w:bottom w:w="100" w:type="dxa"/>
              <w:right w:w="100" w:type="dxa"/>
            </w:tcMar>
          </w:tcPr>
          <w:p w14:paraId="077CDA7B" w14:textId="77777777" w:rsidR="00E37CBC" w:rsidRPr="00F4372F" w:rsidRDefault="000235B4" w:rsidP="00C2014C">
            <w:pPr>
              <w:rPr>
                <w:sz w:val="20"/>
                <w:szCs w:val="20"/>
                <w:lang w:val="pt-BR"/>
              </w:rPr>
            </w:pPr>
            <w:r w:rsidRPr="00F4372F">
              <w:rPr>
                <w:sz w:val="20"/>
                <w:szCs w:val="20"/>
                <w:lang w:val="pt-BR"/>
              </w:rPr>
              <w:t>Sociedade Brasileira de Ornitologia</w:t>
            </w:r>
          </w:p>
        </w:tc>
        <w:tc>
          <w:tcPr>
            <w:tcW w:w="840" w:type="dxa"/>
            <w:tcMar>
              <w:top w:w="100" w:type="dxa"/>
              <w:left w:w="100" w:type="dxa"/>
              <w:bottom w:w="100" w:type="dxa"/>
              <w:right w:w="100" w:type="dxa"/>
            </w:tcMar>
          </w:tcPr>
          <w:p w14:paraId="5BD65D86" w14:textId="77777777" w:rsidR="00E37CBC" w:rsidRPr="00F4372F" w:rsidRDefault="000235B4" w:rsidP="00C2014C">
            <w:pPr>
              <w:rPr>
                <w:sz w:val="20"/>
                <w:szCs w:val="20"/>
                <w:lang w:val="pt-BR"/>
              </w:rPr>
            </w:pPr>
            <w:r w:rsidRPr="00F4372F">
              <w:rPr>
                <w:sz w:val="20"/>
                <w:szCs w:val="20"/>
                <w:lang w:val="pt-BR"/>
              </w:rPr>
              <w:t>1990</w:t>
            </w:r>
          </w:p>
        </w:tc>
        <w:tc>
          <w:tcPr>
            <w:tcW w:w="1410" w:type="dxa"/>
            <w:tcMar>
              <w:top w:w="100" w:type="dxa"/>
              <w:left w:w="100" w:type="dxa"/>
              <w:bottom w:w="100" w:type="dxa"/>
              <w:right w:w="100" w:type="dxa"/>
            </w:tcMar>
          </w:tcPr>
          <w:p w14:paraId="49CECA66" w14:textId="77777777" w:rsidR="00E37CBC" w:rsidRPr="00F4372F" w:rsidRDefault="000235B4" w:rsidP="00C2014C">
            <w:pPr>
              <w:ind w:left="-20"/>
              <w:rPr>
                <w:sz w:val="20"/>
                <w:szCs w:val="20"/>
                <w:lang w:val="pt-BR"/>
              </w:rPr>
            </w:pPr>
            <w:r w:rsidRPr="00F4372F">
              <w:rPr>
                <w:sz w:val="20"/>
                <w:szCs w:val="20"/>
                <w:lang w:val="pt-BR"/>
              </w:rPr>
              <w:t>Inglês (português e espanhol até 2016)</w:t>
            </w:r>
          </w:p>
        </w:tc>
        <w:tc>
          <w:tcPr>
            <w:tcW w:w="1005" w:type="dxa"/>
            <w:tcMar>
              <w:top w:w="20" w:type="dxa"/>
              <w:left w:w="20" w:type="dxa"/>
              <w:bottom w:w="20" w:type="dxa"/>
              <w:right w:w="20" w:type="dxa"/>
            </w:tcMar>
          </w:tcPr>
          <w:p w14:paraId="1D379A67" w14:textId="77777777" w:rsidR="00E37CBC" w:rsidRPr="00F4372F" w:rsidRDefault="000235B4" w:rsidP="00C2014C">
            <w:pPr>
              <w:rPr>
                <w:sz w:val="20"/>
                <w:szCs w:val="20"/>
                <w:lang w:val="pt-BR"/>
              </w:rPr>
            </w:pPr>
            <w:r w:rsidRPr="00F4372F">
              <w:rPr>
                <w:sz w:val="20"/>
                <w:szCs w:val="20"/>
                <w:lang w:val="pt-BR"/>
              </w:rPr>
              <w:t>Híbrido</w:t>
            </w:r>
          </w:p>
        </w:tc>
        <w:tc>
          <w:tcPr>
            <w:tcW w:w="1455" w:type="dxa"/>
            <w:tcMar>
              <w:top w:w="100" w:type="dxa"/>
              <w:left w:w="100" w:type="dxa"/>
              <w:bottom w:w="100" w:type="dxa"/>
              <w:right w:w="100" w:type="dxa"/>
            </w:tcMar>
          </w:tcPr>
          <w:p w14:paraId="792B11BE" w14:textId="77777777" w:rsidR="00E37CBC" w:rsidRPr="00F4372F" w:rsidRDefault="000235B4" w:rsidP="00C2014C">
            <w:pPr>
              <w:rPr>
                <w:sz w:val="20"/>
                <w:szCs w:val="20"/>
                <w:lang w:val="pt-BR"/>
              </w:rPr>
            </w:pPr>
            <w:r w:rsidRPr="00F4372F">
              <w:rPr>
                <w:sz w:val="20"/>
                <w:szCs w:val="20"/>
                <w:lang w:val="pt-BR"/>
              </w:rPr>
              <w:t>Grátis ($2780 para acesso aberto)</w:t>
            </w:r>
          </w:p>
        </w:tc>
        <w:tc>
          <w:tcPr>
            <w:tcW w:w="3630" w:type="dxa"/>
            <w:tcMar>
              <w:top w:w="100" w:type="dxa"/>
              <w:left w:w="100" w:type="dxa"/>
              <w:bottom w:w="100" w:type="dxa"/>
              <w:right w:w="100" w:type="dxa"/>
            </w:tcMar>
          </w:tcPr>
          <w:p w14:paraId="0454AC4D" w14:textId="77777777" w:rsidR="00E37CBC" w:rsidRPr="00F4372F" w:rsidRDefault="000235B4" w:rsidP="00C2014C">
            <w:pPr>
              <w:rPr>
                <w:sz w:val="20"/>
                <w:szCs w:val="20"/>
                <w:lang w:val="pt-BR"/>
              </w:rPr>
            </w:pPr>
            <w:r w:rsidRPr="00F4372F">
              <w:rPr>
                <w:sz w:val="20"/>
                <w:szCs w:val="20"/>
                <w:lang w:val="pt-BR"/>
              </w:rPr>
              <w:t>http://revbrasilornitol.com.br/BJO</w:t>
            </w:r>
          </w:p>
          <w:p w14:paraId="3F62A644" w14:textId="77777777" w:rsidR="00E37CBC" w:rsidRPr="00F4372F" w:rsidRDefault="000235B4" w:rsidP="00C2014C">
            <w:pPr>
              <w:rPr>
                <w:sz w:val="20"/>
                <w:szCs w:val="20"/>
                <w:lang w:val="pt-BR"/>
              </w:rPr>
            </w:pPr>
            <w:r w:rsidRPr="00F4372F">
              <w:rPr>
                <w:sz w:val="20"/>
                <w:szCs w:val="20"/>
                <w:lang w:val="pt-BR"/>
              </w:rPr>
              <w:t>https://www.springer.com/journal/43388/</w:t>
            </w:r>
          </w:p>
        </w:tc>
      </w:tr>
      <w:tr w:rsidR="00844A97" w:rsidRPr="000A2E80" w14:paraId="0CD3B020" w14:textId="77777777" w:rsidTr="00C2014C">
        <w:trPr>
          <w:trHeight w:val="20"/>
        </w:trPr>
        <w:tc>
          <w:tcPr>
            <w:tcW w:w="2250" w:type="dxa"/>
            <w:tcMar>
              <w:top w:w="100" w:type="dxa"/>
              <w:left w:w="100" w:type="dxa"/>
              <w:bottom w:w="100" w:type="dxa"/>
              <w:right w:w="100" w:type="dxa"/>
            </w:tcMar>
          </w:tcPr>
          <w:p w14:paraId="52A52B28" w14:textId="77777777" w:rsidR="00E37CBC" w:rsidRPr="00F4372F" w:rsidRDefault="000235B4" w:rsidP="00C2014C">
            <w:pPr>
              <w:rPr>
                <w:sz w:val="20"/>
                <w:szCs w:val="20"/>
                <w:lang w:val="pt-BR"/>
              </w:rPr>
            </w:pPr>
            <w:r w:rsidRPr="00F4372F">
              <w:rPr>
                <w:sz w:val="20"/>
                <w:szCs w:val="20"/>
                <w:lang w:val="pt-BR"/>
              </w:rPr>
              <w:t>Cotinga</w:t>
            </w:r>
          </w:p>
        </w:tc>
        <w:tc>
          <w:tcPr>
            <w:tcW w:w="2370" w:type="dxa"/>
            <w:tcMar>
              <w:top w:w="100" w:type="dxa"/>
              <w:left w:w="100" w:type="dxa"/>
              <w:bottom w:w="100" w:type="dxa"/>
              <w:right w:w="100" w:type="dxa"/>
            </w:tcMar>
          </w:tcPr>
          <w:p w14:paraId="25757EF1" w14:textId="77777777" w:rsidR="00E37CBC" w:rsidRPr="00F4372F" w:rsidRDefault="000235B4" w:rsidP="00C2014C">
            <w:pPr>
              <w:rPr>
                <w:sz w:val="20"/>
                <w:szCs w:val="20"/>
                <w:lang w:val="pt-BR"/>
              </w:rPr>
            </w:pPr>
            <w:r w:rsidRPr="00F4372F">
              <w:rPr>
                <w:sz w:val="20"/>
                <w:szCs w:val="20"/>
                <w:lang w:val="pt-BR"/>
              </w:rPr>
              <w:t>Clube Neotropical Bird (NBC)</w:t>
            </w:r>
          </w:p>
        </w:tc>
        <w:tc>
          <w:tcPr>
            <w:tcW w:w="840" w:type="dxa"/>
            <w:tcMar>
              <w:top w:w="100" w:type="dxa"/>
              <w:left w:w="100" w:type="dxa"/>
              <w:bottom w:w="100" w:type="dxa"/>
              <w:right w:w="100" w:type="dxa"/>
            </w:tcMar>
          </w:tcPr>
          <w:p w14:paraId="27939C20" w14:textId="77777777" w:rsidR="00E37CBC" w:rsidRPr="00F4372F" w:rsidRDefault="000235B4" w:rsidP="00C2014C">
            <w:pPr>
              <w:rPr>
                <w:sz w:val="20"/>
                <w:szCs w:val="20"/>
                <w:lang w:val="pt-BR"/>
              </w:rPr>
            </w:pPr>
            <w:r w:rsidRPr="00F4372F">
              <w:rPr>
                <w:sz w:val="20"/>
                <w:szCs w:val="20"/>
                <w:lang w:val="pt-BR"/>
              </w:rPr>
              <w:t>1994</w:t>
            </w:r>
          </w:p>
        </w:tc>
        <w:tc>
          <w:tcPr>
            <w:tcW w:w="1410" w:type="dxa"/>
            <w:tcMar>
              <w:top w:w="100" w:type="dxa"/>
              <w:left w:w="100" w:type="dxa"/>
              <w:bottom w:w="100" w:type="dxa"/>
              <w:right w:w="100" w:type="dxa"/>
            </w:tcMar>
          </w:tcPr>
          <w:p w14:paraId="64D9306B" w14:textId="6C929BFD" w:rsidR="00E37CBC" w:rsidRPr="00F4372F" w:rsidRDefault="000235B4" w:rsidP="00C2014C">
            <w:pPr>
              <w:rPr>
                <w:sz w:val="20"/>
                <w:szCs w:val="20"/>
                <w:lang w:val="pt-BR"/>
              </w:rPr>
            </w:pPr>
            <w:r w:rsidRPr="00F4372F">
              <w:rPr>
                <w:sz w:val="20"/>
                <w:szCs w:val="20"/>
                <w:lang w:val="pt-BR"/>
              </w:rPr>
              <w:t xml:space="preserve">Inglês, </w:t>
            </w:r>
            <w:r w:rsidR="000D1042">
              <w:rPr>
                <w:sz w:val="20"/>
                <w:szCs w:val="20"/>
                <w:lang w:val="pt-BR"/>
              </w:rPr>
              <w:t>e</w:t>
            </w:r>
            <w:r w:rsidR="000D1042" w:rsidRPr="00F4372F">
              <w:rPr>
                <w:sz w:val="20"/>
                <w:szCs w:val="20"/>
                <w:lang w:val="pt-BR"/>
              </w:rPr>
              <w:t>spanhol</w:t>
            </w:r>
            <w:r w:rsidRPr="00F4372F">
              <w:rPr>
                <w:sz w:val="20"/>
                <w:szCs w:val="20"/>
                <w:lang w:val="pt-BR"/>
              </w:rPr>
              <w:t xml:space="preserve">, </w:t>
            </w:r>
            <w:r w:rsidR="000D1042">
              <w:rPr>
                <w:sz w:val="20"/>
                <w:szCs w:val="20"/>
                <w:lang w:val="pt-BR"/>
              </w:rPr>
              <w:t>p</w:t>
            </w:r>
            <w:r w:rsidR="000D1042" w:rsidRPr="00F4372F">
              <w:rPr>
                <w:sz w:val="20"/>
                <w:szCs w:val="20"/>
                <w:lang w:val="pt-BR"/>
              </w:rPr>
              <w:t>ortuguês</w:t>
            </w:r>
          </w:p>
        </w:tc>
        <w:tc>
          <w:tcPr>
            <w:tcW w:w="1005" w:type="dxa"/>
            <w:tcMar>
              <w:top w:w="20" w:type="dxa"/>
              <w:left w:w="20" w:type="dxa"/>
              <w:bottom w:w="20" w:type="dxa"/>
              <w:right w:w="20" w:type="dxa"/>
            </w:tcMar>
          </w:tcPr>
          <w:p w14:paraId="7B236CEF" w14:textId="77777777" w:rsidR="00E37CBC" w:rsidRPr="00F4372F" w:rsidRDefault="000235B4" w:rsidP="00C2014C">
            <w:pPr>
              <w:rPr>
                <w:sz w:val="20"/>
                <w:szCs w:val="20"/>
                <w:lang w:val="pt-BR"/>
              </w:rPr>
            </w:pPr>
            <w:r w:rsidRPr="00F4372F">
              <w:rPr>
                <w:sz w:val="20"/>
                <w:szCs w:val="20"/>
                <w:lang w:val="pt-BR"/>
              </w:rPr>
              <w:t>Híbrido</w:t>
            </w:r>
          </w:p>
        </w:tc>
        <w:tc>
          <w:tcPr>
            <w:tcW w:w="1455" w:type="dxa"/>
            <w:tcMar>
              <w:top w:w="100" w:type="dxa"/>
              <w:left w:w="100" w:type="dxa"/>
              <w:bottom w:w="100" w:type="dxa"/>
              <w:right w:w="100" w:type="dxa"/>
            </w:tcMar>
          </w:tcPr>
          <w:p w14:paraId="1916F487"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20AFA182" w14:textId="77777777" w:rsidR="00E37CBC" w:rsidRPr="00F4372F" w:rsidRDefault="000235B4" w:rsidP="00C2014C">
            <w:pPr>
              <w:rPr>
                <w:sz w:val="20"/>
                <w:szCs w:val="20"/>
                <w:lang w:val="pt-BR"/>
              </w:rPr>
            </w:pPr>
            <w:r w:rsidRPr="00F4372F">
              <w:rPr>
                <w:sz w:val="20"/>
                <w:szCs w:val="20"/>
                <w:lang w:val="pt-BR"/>
              </w:rPr>
              <w:t>https://www.neotropicalbirdclub.org/nbc-publications/cotinga/</w:t>
            </w:r>
          </w:p>
        </w:tc>
      </w:tr>
      <w:tr w:rsidR="00844A97" w:rsidRPr="00F4372F" w14:paraId="214D0098" w14:textId="77777777" w:rsidTr="00C2014C">
        <w:trPr>
          <w:trHeight w:val="20"/>
        </w:trPr>
        <w:tc>
          <w:tcPr>
            <w:tcW w:w="2250" w:type="dxa"/>
            <w:tcMar>
              <w:top w:w="100" w:type="dxa"/>
              <w:left w:w="100" w:type="dxa"/>
              <w:bottom w:w="100" w:type="dxa"/>
              <w:right w:w="100" w:type="dxa"/>
            </w:tcMar>
          </w:tcPr>
          <w:p w14:paraId="3018826F" w14:textId="77777777" w:rsidR="00E37CBC" w:rsidRPr="00F4372F" w:rsidRDefault="000235B4" w:rsidP="00C2014C">
            <w:pPr>
              <w:rPr>
                <w:sz w:val="20"/>
                <w:szCs w:val="20"/>
                <w:lang w:val="pt-BR"/>
              </w:rPr>
            </w:pPr>
            <w:r w:rsidRPr="00F4372F">
              <w:rPr>
                <w:sz w:val="20"/>
                <w:szCs w:val="20"/>
                <w:lang w:val="pt-BR"/>
              </w:rPr>
              <w:t>Zeledonia</w:t>
            </w:r>
          </w:p>
        </w:tc>
        <w:tc>
          <w:tcPr>
            <w:tcW w:w="2370" w:type="dxa"/>
            <w:tcMar>
              <w:top w:w="100" w:type="dxa"/>
              <w:left w:w="100" w:type="dxa"/>
              <w:bottom w:w="100" w:type="dxa"/>
              <w:right w:w="100" w:type="dxa"/>
            </w:tcMar>
          </w:tcPr>
          <w:p w14:paraId="3750A8C0" w14:textId="77777777" w:rsidR="00E37CBC" w:rsidRPr="00F4372F" w:rsidRDefault="000235B4" w:rsidP="00C2014C">
            <w:pPr>
              <w:rPr>
                <w:sz w:val="20"/>
                <w:szCs w:val="20"/>
                <w:lang w:val="pt-BR"/>
              </w:rPr>
            </w:pPr>
            <w:r w:rsidRPr="00F4372F">
              <w:rPr>
                <w:sz w:val="20"/>
                <w:szCs w:val="20"/>
                <w:lang w:val="pt-BR"/>
              </w:rPr>
              <w:t>Asociación Ornitológica de Costa Rica (AOCR)</w:t>
            </w:r>
          </w:p>
        </w:tc>
        <w:tc>
          <w:tcPr>
            <w:tcW w:w="840" w:type="dxa"/>
            <w:tcMar>
              <w:top w:w="100" w:type="dxa"/>
              <w:left w:w="100" w:type="dxa"/>
              <w:bottom w:w="100" w:type="dxa"/>
              <w:right w:w="100" w:type="dxa"/>
            </w:tcMar>
          </w:tcPr>
          <w:p w14:paraId="2C66B215" w14:textId="77777777" w:rsidR="00E37CBC" w:rsidRPr="00F4372F" w:rsidRDefault="000235B4" w:rsidP="00C2014C">
            <w:pPr>
              <w:rPr>
                <w:sz w:val="20"/>
                <w:szCs w:val="20"/>
                <w:lang w:val="pt-BR"/>
              </w:rPr>
            </w:pPr>
            <w:r w:rsidRPr="00F4372F">
              <w:rPr>
                <w:sz w:val="20"/>
                <w:szCs w:val="20"/>
                <w:lang w:val="pt-BR"/>
              </w:rPr>
              <w:t>1997</w:t>
            </w:r>
          </w:p>
        </w:tc>
        <w:tc>
          <w:tcPr>
            <w:tcW w:w="1410" w:type="dxa"/>
            <w:tcMar>
              <w:top w:w="100" w:type="dxa"/>
              <w:left w:w="100" w:type="dxa"/>
              <w:bottom w:w="100" w:type="dxa"/>
              <w:right w:w="100" w:type="dxa"/>
            </w:tcMar>
          </w:tcPr>
          <w:p w14:paraId="7ACA8B6B"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Mar>
              <w:top w:w="20" w:type="dxa"/>
              <w:left w:w="20" w:type="dxa"/>
              <w:bottom w:w="20" w:type="dxa"/>
              <w:right w:w="20" w:type="dxa"/>
            </w:tcMar>
          </w:tcPr>
          <w:p w14:paraId="47538620" w14:textId="77777777" w:rsidR="00E37CBC" w:rsidRPr="00F4372F" w:rsidRDefault="000235B4" w:rsidP="00C2014C">
            <w:pPr>
              <w:rPr>
                <w:sz w:val="20"/>
                <w:szCs w:val="20"/>
                <w:lang w:val="pt-BR"/>
              </w:rPr>
            </w:pPr>
            <w:r w:rsidRPr="00F4372F">
              <w:rPr>
                <w:sz w:val="20"/>
                <w:szCs w:val="20"/>
                <w:lang w:val="pt-BR"/>
              </w:rPr>
              <w:t>Somente membros</w:t>
            </w:r>
          </w:p>
        </w:tc>
        <w:tc>
          <w:tcPr>
            <w:tcW w:w="1455" w:type="dxa"/>
            <w:tcMar>
              <w:top w:w="100" w:type="dxa"/>
              <w:left w:w="100" w:type="dxa"/>
              <w:bottom w:w="100" w:type="dxa"/>
              <w:right w:w="100" w:type="dxa"/>
            </w:tcMar>
          </w:tcPr>
          <w:p w14:paraId="6A4D5602"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33E98982" w14:textId="77777777" w:rsidR="00E37CBC" w:rsidRPr="00F4372F" w:rsidRDefault="000235B4" w:rsidP="00C2014C">
            <w:pPr>
              <w:rPr>
                <w:sz w:val="20"/>
                <w:szCs w:val="20"/>
                <w:lang w:val="pt-BR"/>
              </w:rPr>
            </w:pPr>
            <w:r w:rsidRPr="00F4372F">
              <w:rPr>
                <w:sz w:val="20"/>
                <w:szCs w:val="20"/>
                <w:lang w:val="pt-BR"/>
              </w:rPr>
              <w:t>https://www.zeledonia.com/</w:t>
            </w:r>
          </w:p>
        </w:tc>
      </w:tr>
      <w:tr w:rsidR="00844A97" w:rsidRPr="000A2E80" w14:paraId="0D9B21A4" w14:textId="77777777" w:rsidTr="00C2014C">
        <w:trPr>
          <w:trHeight w:val="20"/>
        </w:trPr>
        <w:tc>
          <w:tcPr>
            <w:tcW w:w="2250" w:type="dxa"/>
            <w:tcMar>
              <w:top w:w="100" w:type="dxa"/>
              <w:left w:w="100" w:type="dxa"/>
              <w:bottom w:w="100" w:type="dxa"/>
              <w:right w:w="100" w:type="dxa"/>
            </w:tcMar>
          </w:tcPr>
          <w:p w14:paraId="221C7BD2" w14:textId="77777777" w:rsidR="00E37CBC" w:rsidRPr="00F4372F" w:rsidRDefault="000235B4" w:rsidP="00C2014C">
            <w:pPr>
              <w:rPr>
                <w:sz w:val="20"/>
                <w:szCs w:val="20"/>
                <w:lang w:val="pt-BR"/>
              </w:rPr>
            </w:pPr>
            <w:r w:rsidRPr="00F4372F">
              <w:rPr>
                <w:sz w:val="20"/>
                <w:szCs w:val="20"/>
                <w:lang w:val="pt-BR"/>
              </w:rPr>
              <w:t xml:space="preserve">Huitzil, Revista Mexicana de Ornitología </w:t>
            </w:r>
          </w:p>
        </w:tc>
        <w:tc>
          <w:tcPr>
            <w:tcW w:w="2370" w:type="dxa"/>
            <w:tcMar>
              <w:top w:w="100" w:type="dxa"/>
              <w:left w:w="100" w:type="dxa"/>
              <w:bottom w:w="100" w:type="dxa"/>
              <w:right w:w="100" w:type="dxa"/>
            </w:tcMar>
          </w:tcPr>
          <w:p w14:paraId="39C6EE66" w14:textId="77777777" w:rsidR="00E37CBC" w:rsidRPr="00F4372F" w:rsidRDefault="000235B4" w:rsidP="00C2014C">
            <w:pPr>
              <w:rPr>
                <w:sz w:val="20"/>
                <w:szCs w:val="20"/>
                <w:lang w:val="pt-BR"/>
              </w:rPr>
            </w:pPr>
            <w:r w:rsidRPr="00F4372F">
              <w:rPr>
                <w:sz w:val="20"/>
                <w:szCs w:val="20"/>
                <w:lang w:val="pt-BR"/>
              </w:rPr>
              <w:t>Sociedad para el Estudio y Conservación de las Aves en México A.C. (CIPAMEX)</w:t>
            </w:r>
          </w:p>
        </w:tc>
        <w:tc>
          <w:tcPr>
            <w:tcW w:w="840" w:type="dxa"/>
            <w:tcMar>
              <w:top w:w="100" w:type="dxa"/>
              <w:left w:w="100" w:type="dxa"/>
              <w:bottom w:w="100" w:type="dxa"/>
              <w:right w:w="100" w:type="dxa"/>
            </w:tcMar>
          </w:tcPr>
          <w:p w14:paraId="1FB480FE" w14:textId="77777777" w:rsidR="00E37CBC" w:rsidRPr="00F4372F" w:rsidRDefault="000235B4" w:rsidP="00C2014C">
            <w:pPr>
              <w:rPr>
                <w:sz w:val="20"/>
                <w:szCs w:val="20"/>
                <w:lang w:val="pt-BR"/>
              </w:rPr>
            </w:pPr>
            <w:r w:rsidRPr="00F4372F">
              <w:rPr>
                <w:sz w:val="20"/>
                <w:szCs w:val="20"/>
                <w:lang w:val="pt-BR"/>
              </w:rPr>
              <w:t>2001</w:t>
            </w:r>
          </w:p>
        </w:tc>
        <w:tc>
          <w:tcPr>
            <w:tcW w:w="1410" w:type="dxa"/>
            <w:tcMar>
              <w:top w:w="100" w:type="dxa"/>
              <w:left w:w="100" w:type="dxa"/>
              <w:bottom w:w="100" w:type="dxa"/>
              <w:right w:w="100" w:type="dxa"/>
            </w:tcMar>
          </w:tcPr>
          <w:p w14:paraId="6AC5641E"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Mar>
              <w:top w:w="20" w:type="dxa"/>
              <w:left w:w="20" w:type="dxa"/>
              <w:bottom w:w="20" w:type="dxa"/>
              <w:right w:w="20" w:type="dxa"/>
            </w:tcMar>
          </w:tcPr>
          <w:p w14:paraId="319EB68E"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30CE2F8B"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7102A5AF" w14:textId="77777777" w:rsidR="00E37CBC" w:rsidRPr="00F4372F" w:rsidRDefault="000235B4" w:rsidP="00C2014C">
            <w:pPr>
              <w:rPr>
                <w:sz w:val="20"/>
                <w:szCs w:val="20"/>
                <w:lang w:val="pt-BR"/>
              </w:rPr>
            </w:pPr>
            <w:r w:rsidRPr="00F4372F">
              <w:rPr>
                <w:sz w:val="20"/>
                <w:szCs w:val="20"/>
                <w:lang w:val="pt-BR"/>
              </w:rPr>
              <w:t>http://www.mexorn.org/index.php/huitzil</w:t>
            </w:r>
          </w:p>
        </w:tc>
      </w:tr>
      <w:tr w:rsidR="00844A97" w:rsidRPr="000A2E80" w14:paraId="0FB1BD2B" w14:textId="77777777" w:rsidTr="00C2014C">
        <w:trPr>
          <w:trHeight w:val="20"/>
        </w:trPr>
        <w:tc>
          <w:tcPr>
            <w:tcW w:w="2250" w:type="dxa"/>
            <w:tcMar>
              <w:top w:w="100" w:type="dxa"/>
              <w:left w:w="100" w:type="dxa"/>
              <w:bottom w:w="100" w:type="dxa"/>
              <w:right w:w="100" w:type="dxa"/>
            </w:tcMar>
          </w:tcPr>
          <w:p w14:paraId="136635D2" w14:textId="77777777" w:rsidR="00E37CBC" w:rsidRPr="00F4372F" w:rsidRDefault="000235B4" w:rsidP="00C2014C">
            <w:pPr>
              <w:rPr>
                <w:sz w:val="20"/>
                <w:szCs w:val="20"/>
                <w:lang w:val="pt-BR"/>
              </w:rPr>
            </w:pPr>
            <w:r w:rsidRPr="00F4372F">
              <w:rPr>
                <w:sz w:val="20"/>
                <w:szCs w:val="20"/>
                <w:lang w:val="pt-BR"/>
              </w:rPr>
              <w:t>Ornitología Colombiana</w:t>
            </w:r>
          </w:p>
        </w:tc>
        <w:tc>
          <w:tcPr>
            <w:tcW w:w="2370" w:type="dxa"/>
            <w:tcMar>
              <w:top w:w="100" w:type="dxa"/>
              <w:left w:w="100" w:type="dxa"/>
              <w:bottom w:w="100" w:type="dxa"/>
              <w:right w:w="100" w:type="dxa"/>
            </w:tcMar>
          </w:tcPr>
          <w:p w14:paraId="532B7754" w14:textId="77777777" w:rsidR="00E37CBC" w:rsidRPr="00F4372F" w:rsidRDefault="000235B4" w:rsidP="00C2014C">
            <w:pPr>
              <w:rPr>
                <w:sz w:val="20"/>
                <w:szCs w:val="20"/>
                <w:lang w:val="pt-BR"/>
              </w:rPr>
            </w:pPr>
            <w:r w:rsidRPr="00F4372F">
              <w:rPr>
                <w:sz w:val="20"/>
                <w:szCs w:val="20"/>
                <w:lang w:val="pt-BR"/>
              </w:rPr>
              <w:t>Asociación Colombiana de Ornitología</w:t>
            </w:r>
          </w:p>
        </w:tc>
        <w:tc>
          <w:tcPr>
            <w:tcW w:w="840" w:type="dxa"/>
            <w:tcMar>
              <w:top w:w="100" w:type="dxa"/>
              <w:left w:w="100" w:type="dxa"/>
              <w:bottom w:w="100" w:type="dxa"/>
              <w:right w:w="100" w:type="dxa"/>
            </w:tcMar>
          </w:tcPr>
          <w:p w14:paraId="458DBAA4" w14:textId="77777777" w:rsidR="00E37CBC" w:rsidRPr="00F4372F" w:rsidRDefault="000235B4" w:rsidP="00C2014C">
            <w:pPr>
              <w:rPr>
                <w:sz w:val="20"/>
                <w:szCs w:val="20"/>
                <w:lang w:val="pt-BR"/>
              </w:rPr>
            </w:pPr>
            <w:r w:rsidRPr="00F4372F">
              <w:rPr>
                <w:sz w:val="20"/>
                <w:szCs w:val="20"/>
                <w:lang w:val="pt-BR"/>
              </w:rPr>
              <w:t>2003</w:t>
            </w:r>
          </w:p>
        </w:tc>
        <w:tc>
          <w:tcPr>
            <w:tcW w:w="1410" w:type="dxa"/>
            <w:tcMar>
              <w:top w:w="100" w:type="dxa"/>
              <w:left w:w="100" w:type="dxa"/>
              <w:bottom w:w="100" w:type="dxa"/>
              <w:right w:w="100" w:type="dxa"/>
            </w:tcMar>
          </w:tcPr>
          <w:p w14:paraId="693DF959"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Mar>
              <w:top w:w="20" w:type="dxa"/>
              <w:left w:w="20" w:type="dxa"/>
              <w:bottom w:w="20" w:type="dxa"/>
              <w:right w:w="20" w:type="dxa"/>
            </w:tcMar>
          </w:tcPr>
          <w:p w14:paraId="0993A806"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00A195BF" w14:textId="77777777" w:rsidR="00E37CBC" w:rsidRPr="00F4372F" w:rsidRDefault="000235B4" w:rsidP="00C2014C">
            <w:pPr>
              <w:rPr>
                <w:sz w:val="20"/>
                <w:szCs w:val="20"/>
                <w:lang w:val="pt-BR"/>
              </w:rPr>
            </w:pPr>
            <w:r w:rsidRPr="00F4372F">
              <w:rPr>
                <w:sz w:val="20"/>
                <w:szCs w:val="20"/>
                <w:lang w:val="pt-BR"/>
              </w:rPr>
              <w:t>~$2,00 por página</w:t>
            </w:r>
          </w:p>
        </w:tc>
        <w:tc>
          <w:tcPr>
            <w:tcW w:w="3630" w:type="dxa"/>
            <w:tcMar>
              <w:top w:w="100" w:type="dxa"/>
              <w:left w:w="100" w:type="dxa"/>
              <w:bottom w:w="100" w:type="dxa"/>
              <w:right w:w="100" w:type="dxa"/>
            </w:tcMar>
          </w:tcPr>
          <w:p w14:paraId="51FA7044" w14:textId="77777777" w:rsidR="00E37CBC" w:rsidRPr="00F4372F" w:rsidRDefault="000235B4" w:rsidP="00C2014C">
            <w:pPr>
              <w:rPr>
                <w:sz w:val="20"/>
                <w:szCs w:val="20"/>
                <w:lang w:val="pt-BR"/>
              </w:rPr>
            </w:pPr>
            <w:r w:rsidRPr="00F4372F">
              <w:rPr>
                <w:sz w:val="20"/>
                <w:szCs w:val="20"/>
                <w:lang w:val="pt-BR"/>
              </w:rPr>
              <w:t xml:space="preserve">https://asociacioncolombianadeornitologia.org/revista-ornitologia-colombiana/ </w:t>
            </w:r>
          </w:p>
        </w:tc>
      </w:tr>
      <w:tr w:rsidR="00844A97" w:rsidRPr="000A2E80" w14:paraId="77C6CD89" w14:textId="77777777" w:rsidTr="00C2014C">
        <w:trPr>
          <w:trHeight w:val="20"/>
        </w:trPr>
        <w:tc>
          <w:tcPr>
            <w:tcW w:w="2250" w:type="dxa"/>
            <w:tcMar>
              <w:top w:w="100" w:type="dxa"/>
              <w:left w:w="100" w:type="dxa"/>
              <w:bottom w:w="100" w:type="dxa"/>
              <w:right w:w="100" w:type="dxa"/>
            </w:tcMar>
          </w:tcPr>
          <w:p w14:paraId="30B2DF1B" w14:textId="77777777" w:rsidR="00E37CBC" w:rsidRPr="00F4372F" w:rsidRDefault="000235B4" w:rsidP="00C2014C">
            <w:pPr>
              <w:rPr>
                <w:sz w:val="20"/>
                <w:szCs w:val="20"/>
                <w:lang w:val="pt-BR"/>
              </w:rPr>
            </w:pPr>
            <w:r w:rsidRPr="00F4372F">
              <w:rPr>
                <w:sz w:val="20"/>
                <w:szCs w:val="20"/>
                <w:lang w:val="pt-BR"/>
              </w:rPr>
              <w:t>Ornitologia</w:t>
            </w:r>
            <w:r w:rsidRPr="00F4372F">
              <w:rPr>
                <w:sz w:val="20"/>
                <w:szCs w:val="20"/>
                <w:vertAlign w:val="superscript"/>
                <w:lang w:val="pt-BR"/>
              </w:rPr>
              <w:t>2</w:t>
            </w:r>
            <w:r w:rsidRPr="00F4372F">
              <w:rPr>
                <w:sz w:val="20"/>
                <w:szCs w:val="20"/>
                <w:lang w:val="pt-BR"/>
              </w:rPr>
              <w:t xml:space="preserve"> *</w:t>
            </w:r>
          </w:p>
        </w:tc>
        <w:tc>
          <w:tcPr>
            <w:tcW w:w="2370" w:type="dxa"/>
            <w:tcMar>
              <w:top w:w="100" w:type="dxa"/>
              <w:left w:w="100" w:type="dxa"/>
              <w:bottom w:w="100" w:type="dxa"/>
              <w:right w:w="100" w:type="dxa"/>
            </w:tcMar>
          </w:tcPr>
          <w:p w14:paraId="5925E965" w14:textId="77777777" w:rsidR="00E37CBC" w:rsidRPr="00F4372F" w:rsidRDefault="000235B4" w:rsidP="00C2014C">
            <w:pPr>
              <w:rPr>
                <w:sz w:val="20"/>
                <w:szCs w:val="20"/>
                <w:lang w:val="pt-BR"/>
              </w:rPr>
            </w:pPr>
            <w:r w:rsidRPr="00F4372F">
              <w:rPr>
                <w:sz w:val="20"/>
                <w:szCs w:val="20"/>
                <w:lang w:val="pt-BR"/>
              </w:rPr>
              <w:t>Centro Nacional de Pesquisas e Conservação de Aves Silvestres (CEMAVE), Brasil</w:t>
            </w:r>
          </w:p>
        </w:tc>
        <w:tc>
          <w:tcPr>
            <w:tcW w:w="840" w:type="dxa"/>
            <w:tcMar>
              <w:top w:w="100" w:type="dxa"/>
              <w:left w:w="100" w:type="dxa"/>
              <w:bottom w:w="100" w:type="dxa"/>
              <w:right w:w="100" w:type="dxa"/>
            </w:tcMar>
          </w:tcPr>
          <w:p w14:paraId="1E77B8B0" w14:textId="77777777" w:rsidR="00E37CBC" w:rsidRPr="00F4372F" w:rsidRDefault="000235B4" w:rsidP="00C2014C">
            <w:pPr>
              <w:rPr>
                <w:sz w:val="20"/>
                <w:szCs w:val="20"/>
                <w:lang w:val="pt-BR"/>
              </w:rPr>
            </w:pPr>
            <w:r w:rsidRPr="00F4372F">
              <w:rPr>
                <w:sz w:val="20"/>
                <w:szCs w:val="20"/>
                <w:lang w:val="pt-BR"/>
              </w:rPr>
              <w:t>2005</w:t>
            </w:r>
          </w:p>
        </w:tc>
        <w:tc>
          <w:tcPr>
            <w:tcW w:w="1410" w:type="dxa"/>
            <w:tcMar>
              <w:top w:w="100" w:type="dxa"/>
              <w:left w:w="100" w:type="dxa"/>
              <w:bottom w:w="100" w:type="dxa"/>
              <w:right w:w="100" w:type="dxa"/>
            </w:tcMar>
          </w:tcPr>
          <w:p w14:paraId="71F4E81D" w14:textId="77777777" w:rsidR="00E37CBC" w:rsidRPr="00F4372F" w:rsidRDefault="000235B4" w:rsidP="00C2014C">
            <w:pPr>
              <w:rPr>
                <w:sz w:val="20"/>
                <w:szCs w:val="20"/>
                <w:lang w:val="pt-BR"/>
              </w:rPr>
            </w:pPr>
            <w:r w:rsidRPr="00F4372F">
              <w:rPr>
                <w:sz w:val="20"/>
                <w:szCs w:val="20"/>
                <w:lang w:val="pt-BR"/>
              </w:rPr>
              <w:t>Português,</w:t>
            </w:r>
          </w:p>
          <w:p w14:paraId="5B7998DE" w14:textId="4F7736B7" w:rsidR="00E37CBC" w:rsidRPr="00F4372F" w:rsidRDefault="000D1042" w:rsidP="00C2014C">
            <w:pPr>
              <w:rPr>
                <w:sz w:val="20"/>
                <w:szCs w:val="20"/>
                <w:lang w:val="pt-BR"/>
              </w:rPr>
            </w:pPr>
            <w:r>
              <w:rPr>
                <w:sz w:val="20"/>
                <w:szCs w:val="20"/>
                <w:lang w:val="pt-BR"/>
              </w:rPr>
              <w:t>e</w:t>
            </w:r>
            <w:r w:rsidRPr="00F4372F">
              <w:rPr>
                <w:sz w:val="20"/>
                <w:szCs w:val="20"/>
                <w:lang w:val="pt-BR"/>
              </w:rPr>
              <w:t>spanhol</w:t>
            </w:r>
            <w:r w:rsidR="000235B4" w:rsidRPr="00F4372F">
              <w:rPr>
                <w:sz w:val="20"/>
                <w:szCs w:val="20"/>
                <w:lang w:val="pt-BR"/>
              </w:rPr>
              <w:t>, inglês</w:t>
            </w:r>
          </w:p>
          <w:p w14:paraId="62EA720F" w14:textId="77777777" w:rsidR="00844A97" w:rsidRPr="00F4372F" w:rsidRDefault="00D03B50" w:rsidP="00C2014C">
            <w:pPr>
              <w:rPr>
                <w:sz w:val="20"/>
                <w:szCs w:val="20"/>
                <w:lang w:val="pt-BR"/>
              </w:rPr>
            </w:pPr>
            <w:r w:rsidRPr="00F4372F">
              <w:rPr>
                <w:sz w:val="20"/>
                <w:szCs w:val="20"/>
                <w:lang w:val="pt-BR"/>
              </w:rPr>
              <w:t xml:space="preserve"> </w:t>
            </w:r>
          </w:p>
        </w:tc>
        <w:tc>
          <w:tcPr>
            <w:tcW w:w="1005" w:type="dxa"/>
            <w:tcMar>
              <w:top w:w="20" w:type="dxa"/>
              <w:left w:w="20" w:type="dxa"/>
              <w:bottom w:w="20" w:type="dxa"/>
              <w:right w:w="20" w:type="dxa"/>
            </w:tcMar>
          </w:tcPr>
          <w:p w14:paraId="57269B7D"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7F27F5C7"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3B0CDEA9" w14:textId="77777777" w:rsidR="00E37CBC" w:rsidRPr="00F4372F" w:rsidRDefault="000235B4" w:rsidP="00C2014C">
            <w:pPr>
              <w:rPr>
                <w:sz w:val="20"/>
                <w:szCs w:val="20"/>
                <w:lang w:val="pt-BR"/>
              </w:rPr>
            </w:pPr>
            <w:r w:rsidRPr="00F4372F">
              <w:rPr>
                <w:sz w:val="20"/>
                <w:szCs w:val="20"/>
                <w:lang w:val="pt-BR"/>
              </w:rPr>
              <w:t xml:space="preserve">http://ornithologia.cemave.gov.br/index.php/ornithologia/about/index </w:t>
            </w:r>
          </w:p>
        </w:tc>
      </w:tr>
      <w:tr w:rsidR="00844A97" w:rsidRPr="000A2E80" w14:paraId="64543EED" w14:textId="77777777" w:rsidTr="00C2014C">
        <w:trPr>
          <w:trHeight w:val="20"/>
        </w:trPr>
        <w:tc>
          <w:tcPr>
            <w:tcW w:w="2250" w:type="dxa"/>
            <w:tcMar>
              <w:top w:w="100" w:type="dxa"/>
              <w:left w:w="100" w:type="dxa"/>
              <w:bottom w:w="100" w:type="dxa"/>
              <w:right w:w="100" w:type="dxa"/>
            </w:tcMar>
          </w:tcPr>
          <w:p w14:paraId="20C8004D" w14:textId="77777777" w:rsidR="00E37CBC" w:rsidRPr="00F4372F" w:rsidRDefault="000235B4" w:rsidP="00C2014C">
            <w:pPr>
              <w:rPr>
                <w:sz w:val="20"/>
                <w:szCs w:val="20"/>
                <w:lang w:val="pt-BR"/>
              </w:rPr>
            </w:pPr>
            <w:r w:rsidRPr="00F4372F">
              <w:rPr>
                <w:sz w:val="20"/>
                <w:szCs w:val="20"/>
                <w:lang w:val="pt-BR"/>
              </w:rPr>
              <w:t>La Chiricoca</w:t>
            </w:r>
          </w:p>
        </w:tc>
        <w:tc>
          <w:tcPr>
            <w:tcW w:w="2370" w:type="dxa"/>
            <w:tcMar>
              <w:top w:w="100" w:type="dxa"/>
              <w:left w:w="100" w:type="dxa"/>
              <w:bottom w:w="100" w:type="dxa"/>
              <w:right w:w="100" w:type="dxa"/>
            </w:tcMar>
          </w:tcPr>
          <w:p w14:paraId="33C04372" w14:textId="77777777" w:rsidR="00E37CBC" w:rsidRPr="00F4372F" w:rsidRDefault="000235B4" w:rsidP="00C2014C">
            <w:pPr>
              <w:rPr>
                <w:sz w:val="20"/>
                <w:szCs w:val="20"/>
                <w:lang w:val="pt-BR"/>
              </w:rPr>
            </w:pPr>
            <w:r w:rsidRPr="00F4372F">
              <w:rPr>
                <w:sz w:val="20"/>
                <w:szCs w:val="20"/>
                <w:lang w:val="pt-BR"/>
              </w:rPr>
              <w:t>Red de Observadores de Aves y Vida Silvestre de Chile (ROC)</w:t>
            </w:r>
          </w:p>
        </w:tc>
        <w:tc>
          <w:tcPr>
            <w:tcW w:w="840" w:type="dxa"/>
            <w:tcMar>
              <w:top w:w="100" w:type="dxa"/>
              <w:left w:w="100" w:type="dxa"/>
              <w:bottom w:w="100" w:type="dxa"/>
              <w:right w:w="100" w:type="dxa"/>
            </w:tcMar>
          </w:tcPr>
          <w:p w14:paraId="71E82C1A" w14:textId="77777777" w:rsidR="00E37CBC" w:rsidRPr="00F4372F" w:rsidRDefault="000235B4" w:rsidP="00C2014C">
            <w:pPr>
              <w:rPr>
                <w:sz w:val="20"/>
                <w:szCs w:val="20"/>
                <w:lang w:val="pt-BR"/>
              </w:rPr>
            </w:pPr>
            <w:r w:rsidRPr="00F4372F">
              <w:rPr>
                <w:sz w:val="20"/>
                <w:szCs w:val="20"/>
                <w:lang w:val="pt-BR"/>
              </w:rPr>
              <w:t>2006</w:t>
            </w:r>
          </w:p>
        </w:tc>
        <w:tc>
          <w:tcPr>
            <w:tcW w:w="1410" w:type="dxa"/>
            <w:tcMar>
              <w:top w:w="100" w:type="dxa"/>
              <w:left w:w="100" w:type="dxa"/>
              <w:bottom w:w="100" w:type="dxa"/>
              <w:right w:w="100" w:type="dxa"/>
            </w:tcMar>
          </w:tcPr>
          <w:p w14:paraId="72F0CA6B" w14:textId="77777777" w:rsidR="00E37CBC" w:rsidRPr="00F4372F" w:rsidRDefault="000235B4" w:rsidP="00C2014C">
            <w:pPr>
              <w:rPr>
                <w:sz w:val="20"/>
                <w:szCs w:val="20"/>
                <w:lang w:val="pt-BR"/>
              </w:rPr>
            </w:pPr>
            <w:r w:rsidRPr="00F4372F">
              <w:rPr>
                <w:sz w:val="20"/>
                <w:szCs w:val="20"/>
                <w:lang w:val="pt-BR"/>
              </w:rPr>
              <w:t>Espanhol</w:t>
            </w:r>
          </w:p>
        </w:tc>
        <w:tc>
          <w:tcPr>
            <w:tcW w:w="1005" w:type="dxa"/>
            <w:tcMar>
              <w:top w:w="20" w:type="dxa"/>
              <w:left w:w="20" w:type="dxa"/>
              <w:bottom w:w="20" w:type="dxa"/>
              <w:right w:w="20" w:type="dxa"/>
            </w:tcMar>
          </w:tcPr>
          <w:p w14:paraId="1A925725"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7B25EC0C"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78DD7EBE" w14:textId="77777777" w:rsidR="00E37CBC" w:rsidRPr="00F4372F" w:rsidRDefault="000235B4" w:rsidP="00C2014C">
            <w:pPr>
              <w:rPr>
                <w:sz w:val="20"/>
                <w:szCs w:val="20"/>
                <w:lang w:val="pt-BR"/>
              </w:rPr>
            </w:pPr>
            <w:r w:rsidRPr="00F4372F">
              <w:rPr>
                <w:sz w:val="20"/>
                <w:szCs w:val="20"/>
                <w:lang w:val="pt-BR"/>
              </w:rPr>
              <w:t>http://www.lachiricoca.cl/la-revista/</w:t>
            </w:r>
          </w:p>
        </w:tc>
      </w:tr>
      <w:tr w:rsidR="00844A97" w:rsidRPr="000A2E80" w14:paraId="07258DA3" w14:textId="77777777" w:rsidTr="00C2014C">
        <w:trPr>
          <w:trHeight w:val="20"/>
        </w:trPr>
        <w:tc>
          <w:tcPr>
            <w:tcW w:w="2250" w:type="dxa"/>
            <w:tcMar>
              <w:top w:w="100" w:type="dxa"/>
              <w:left w:w="100" w:type="dxa"/>
              <w:bottom w:w="100" w:type="dxa"/>
              <w:right w:w="100" w:type="dxa"/>
            </w:tcMar>
          </w:tcPr>
          <w:p w14:paraId="0EFEE656" w14:textId="77777777" w:rsidR="00E37CBC" w:rsidRPr="00F4372F" w:rsidRDefault="000235B4" w:rsidP="00C2014C">
            <w:pPr>
              <w:rPr>
                <w:sz w:val="20"/>
                <w:szCs w:val="20"/>
                <w:lang w:val="pt-BR"/>
              </w:rPr>
            </w:pPr>
            <w:r w:rsidRPr="00F4372F">
              <w:rPr>
                <w:sz w:val="20"/>
                <w:szCs w:val="20"/>
                <w:lang w:val="pt-BR"/>
              </w:rPr>
              <w:t xml:space="preserve">Boletín de la Unión de Ornitólogos del Perú </w:t>
            </w:r>
          </w:p>
        </w:tc>
        <w:tc>
          <w:tcPr>
            <w:tcW w:w="2370" w:type="dxa"/>
            <w:tcMar>
              <w:top w:w="100" w:type="dxa"/>
              <w:left w:w="100" w:type="dxa"/>
              <w:bottom w:w="100" w:type="dxa"/>
              <w:right w:w="100" w:type="dxa"/>
            </w:tcMar>
          </w:tcPr>
          <w:p w14:paraId="63D73BB8" w14:textId="77777777" w:rsidR="00E37CBC" w:rsidRPr="00F4372F" w:rsidRDefault="000235B4" w:rsidP="00C2014C">
            <w:pPr>
              <w:rPr>
                <w:sz w:val="20"/>
                <w:szCs w:val="20"/>
                <w:lang w:val="pt-BR"/>
              </w:rPr>
            </w:pPr>
            <w:r w:rsidRPr="00F4372F">
              <w:rPr>
                <w:sz w:val="20"/>
                <w:szCs w:val="20"/>
                <w:lang w:val="pt-BR"/>
              </w:rPr>
              <w:t>Unión de Ornitólogos del Perú</w:t>
            </w:r>
          </w:p>
        </w:tc>
        <w:tc>
          <w:tcPr>
            <w:tcW w:w="840" w:type="dxa"/>
            <w:tcMar>
              <w:top w:w="100" w:type="dxa"/>
              <w:left w:w="100" w:type="dxa"/>
              <w:bottom w:w="100" w:type="dxa"/>
              <w:right w:w="100" w:type="dxa"/>
            </w:tcMar>
          </w:tcPr>
          <w:p w14:paraId="531AF0D0" w14:textId="77777777" w:rsidR="00E37CBC" w:rsidRPr="00F4372F" w:rsidRDefault="000235B4" w:rsidP="00C2014C">
            <w:pPr>
              <w:rPr>
                <w:sz w:val="20"/>
                <w:szCs w:val="20"/>
                <w:lang w:val="pt-BR"/>
              </w:rPr>
            </w:pPr>
            <w:r w:rsidRPr="00F4372F">
              <w:rPr>
                <w:sz w:val="20"/>
                <w:szCs w:val="20"/>
                <w:lang w:val="pt-BR"/>
              </w:rPr>
              <w:t>2006</w:t>
            </w:r>
          </w:p>
        </w:tc>
        <w:tc>
          <w:tcPr>
            <w:tcW w:w="1410" w:type="dxa"/>
            <w:tcMar>
              <w:top w:w="100" w:type="dxa"/>
              <w:left w:w="100" w:type="dxa"/>
              <w:bottom w:w="100" w:type="dxa"/>
              <w:right w:w="100" w:type="dxa"/>
            </w:tcMar>
          </w:tcPr>
          <w:p w14:paraId="4B9535C7"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Mar>
              <w:top w:w="20" w:type="dxa"/>
              <w:left w:w="20" w:type="dxa"/>
              <w:bottom w:w="20" w:type="dxa"/>
              <w:right w:w="20" w:type="dxa"/>
            </w:tcMar>
          </w:tcPr>
          <w:p w14:paraId="363CE172"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58A19732"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4A324FA0" w14:textId="77777777" w:rsidR="00E37CBC" w:rsidRPr="00F4372F" w:rsidRDefault="000235B4" w:rsidP="00C2014C">
            <w:pPr>
              <w:rPr>
                <w:sz w:val="20"/>
                <w:szCs w:val="20"/>
                <w:lang w:val="pt-BR"/>
              </w:rPr>
            </w:pPr>
            <w:r w:rsidRPr="00F4372F">
              <w:rPr>
                <w:sz w:val="20"/>
                <w:szCs w:val="20"/>
                <w:lang w:val="pt-BR"/>
              </w:rPr>
              <w:t>https://sites.google.com/site/boletinunop/</w:t>
            </w:r>
          </w:p>
        </w:tc>
      </w:tr>
      <w:tr w:rsidR="00844A97" w:rsidRPr="000A2E80" w14:paraId="58342005" w14:textId="77777777" w:rsidTr="00C2014C">
        <w:trPr>
          <w:trHeight w:val="20"/>
        </w:trPr>
        <w:tc>
          <w:tcPr>
            <w:tcW w:w="2250" w:type="dxa"/>
            <w:tcMar>
              <w:top w:w="100" w:type="dxa"/>
              <w:left w:w="100" w:type="dxa"/>
              <w:bottom w:w="100" w:type="dxa"/>
              <w:right w:w="100" w:type="dxa"/>
            </w:tcMar>
          </w:tcPr>
          <w:p w14:paraId="46B757E4" w14:textId="77777777" w:rsidR="00E37CBC" w:rsidRPr="00F4372F" w:rsidRDefault="000235B4" w:rsidP="00C2014C">
            <w:pPr>
              <w:rPr>
                <w:sz w:val="20"/>
                <w:szCs w:val="20"/>
                <w:lang w:val="pt-BR"/>
              </w:rPr>
            </w:pPr>
            <w:r w:rsidRPr="00F4372F">
              <w:rPr>
                <w:sz w:val="20"/>
                <w:szCs w:val="20"/>
                <w:lang w:val="pt-BR"/>
              </w:rPr>
              <w:lastRenderedPageBreak/>
              <w:t xml:space="preserve">Revista Venezolana de Ornitología </w:t>
            </w:r>
          </w:p>
        </w:tc>
        <w:tc>
          <w:tcPr>
            <w:tcW w:w="2370" w:type="dxa"/>
            <w:tcMar>
              <w:top w:w="100" w:type="dxa"/>
              <w:left w:w="100" w:type="dxa"/>
              <w:bottom w:w="100" w:type="dxa"/>
              <w:right w:w="100" w:type="dxa"/>
            </w:tcMar>
          </w:tcPr>
          <w:p w14:paraId="02B3B015" w14:textId="77777777" w:rsidR="00E37CBC" w:rsidRPr="00F4372F" w:rsidRDefault="000235B4" w:rsidP="00C2014C">
            <w:pPr>
              <w:rPr>
                <w:sz w:val="20"/>
                <w:szCs w:val="20"/>
                <w:lang w:val="pt-BR"/>
              </w:rPr>
            </w:pPr>
            <w:r w:rsidRPr="00F4372F">
              <w:rPr>
                <w:sz w:val="20"/>
                <w:szCs w:val="20"/>
                <w:lang w:val="pt-BR"/>
              </w:rPr>
              <w:t>Unión Venezolana de Ornitólogos</w:t>
            </w:r>
          </w:p>
        </w:tc>
        <w:tc>
          <w:tcPr>
            <w:tcW w:w="840" w:type="dxa"/>
            <w:tcMar>
              <w:top w:w="100" w:type="dxa"/>
              <w:left w:w="100" w:type="dxa"/>
              <w:bottom w:w="100" w:type="dxa"/>
              <w:right w:w="100" w:type="dxa"/>
            </w:tcMar>
          </w:tcPr>
          <w:p w14:paraId="4276B879" w14:textId="77777777" w:rsidR="00E37CBC" w:rsidRPr="00F4372F" w:rsidRDefault="000235B4" w:rsidP="00C2014C">
            <w:pPr>
              <w:rPr>
                <w:sz w:val="20"/>
                <w:szCs w:val="20"/>
                <w:lang w:val="pt-BR"/>
              </w:rPr>
            </w:pPr>
            <w:r w:rsidRPr="00F4372F">
              <w:rPr>
                <w:sz w:val="20"/>
                <w:szCs w:val="20"/>
                <w:lang w:val="pt-BR"/>
              </w:rPr>
              <w:t>2011</w:t>
            </w:r>
          </w:p>
        </w:tc>
        <w:tc>
          <w:tcPr>
            <w:tcW w:w="1410" w:type="dxa"/>
            <w:tcMar>
              <w:top w:w="100" w:type="dxa"/>
              <w:left w:w="100" w:type="dxa"/>
              <w:bottom w:w="100" w:type="dxa"/>
              <w:right w:w="100" w:type="dxa"/>
            </w:tcMar>
          </w:tcPr>
          <w:p w14:paraId="5F8FBF31"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Mar>
              <w:top w:w="20" w:type="dxa"/>
              <w:left w:w="20" w:type="dxa"/>
              <w:bottom w:w="20" w:type="dxa"/>
              <w:right w:w="20" w:type="dxa"/>
            </w:tcMar>
          </w:tcPr>
          <w:p w14:paraId="28A6A55A"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1C222C6A"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660E9341" w14:textId="77777777" w:rsidR="00E37CBC" w:rsidRPr="00F4372F" w:rsidRDefault="000235B4" w:rsidP="00C2014C">
            <w:pPr>
              <w:rPr>
                <w:sz w:val="20"/>
                <w:szCs w:val="20"/>
                <w:lang w:val="pt-BR"/>
              </w:rPr>
            </w:pPr>
            <w:r w:rsidRPr="00F4372F">
              <w:rPr>
                <w:sz w:val="20"/>
                <w:szCs w:val="20"/>
                <w:lang w:val="pt-BR"/>
              </w:rPr>
              <w:t>http://uvo.ciens.ucv.ve/?page_id=2342</w:t>
            </w:r>
          </w:p>
        </w:tc>
      </w:tr>
      <w:tr w:rsidR="00844A97" w:rsidRPr="000A2E80" w14:paraId="6A55D0CD" w14:textId="77777777" w:rsidTr="00C2014C">
        <w:trPr>
          <w:trHeight w:val="20"/>
        </w:trPr>
        <w:tc>
          <w:tcPr>
            <w:tcW w:w="2250" w:type="dxa"/>
            <w:tcMar>
              <w:top w:w="100" w:type="dxa"/>
              <w:left w:w="100" w:type="dxa"/>
              <w:bottom w:w="100" w:type="dxa"/>
              <w:right w:w="100" w:type="dxa"/>
            </w:tcMar>
          </w:tcPr>
          <w:p w14:paraId="62BD3FDF" w14:textId="77777777" w:rsidR="00E37CBC" w:rsidRPr="00F4372F" w:rsidRDefault="000235B4" w:rsidP="00C2014C">
            <w:pPr>
              <w:rPr>
                <w:sz w:val="20"/>
                <w:szCs w:val="20"/>
                <w:lang w:val="pt-BR"/>
              </w:rPr>
            </w:pPr>
            <w:r w:rsidRPr="00F4372F">
              <w:rPr>
                <w:sz w:val="20"/>
                <w:szCs w:val="20"/>
                <w:lang w:val="pt-BR"/>
              </w:rPr>
              <w:t>Revista Ecuatoriana de Ornitología</w:t>
            </w:r>
          </w:p>
        </w:tc>
        <w:tc>
          <w:tcPr>
            <w:tcW w:w="2370" w:type="dxa"/>
            <w:tcMar>
              <w:top w:w="100" w:type="dxa"/>
              <w:left w:w="100" w:type="dxa"/>
              <w:bottom w:w="100" w:type="dxa"/>
              <w:right w:w="100" w:type="dxa"/>
            </w:tcMar>
          </w:tcPr>
          <w:p w14:paraId="114848F9" w14:textId="77777777" w:rsidR="00E37CBC" w:rsidRPr="00F4372F" w:rsidRDefault="000235B4" w:rsidP="00C2014C">
            <w:pPr>
              <w:rPr>
                <w:sz w:val="20"/>
                <w:szCs w:val="20"/>
                <w:lang w:val="pt-BR"/>
              </w:rPr>
            </w:pPr>
            <w:r w:rsidRPr="00F4372F">
              <w:rPr>
                <w:sz w:val="20"/>
                <w:szCs w:val="20"/>
                <w:lang w:val="pt-BR"/>
              </w:rPr>
              <w:t xml:space="preserve">Aves Vermelhas Equador </w:t>
            </w:r>
          </w:p>
        </w:tc>
        <w:tc>
          <w:tcPr>
            <w:tcW w:w="840" w:type="dxa"/>
            <w:tcMar>
              <w:top w:w="100" w:type="dxa"/>
              <w:left w:w="100" w:type="dxa"/>
              <w:bottom w:w="100" w:type="dxa"/>
              <w:right w:w="100" w:type="dxa"/>
            </w:tcMar>
          </w:tcPr>
          <w:p w14:paraId="1D242EB5" w14:textId="77777777" w:rsidR="00E37CBC" w:rsidRPr="00F4372F" w:rsidRDefault="000235B4" w:rsidP="00C2014C">
            <w:pPr>
              <w:rPr>
                <w:sz w:val="20"/>
                <w:szCs w:val="20"/>
                <w:lang w:val="pt-BR"/>
              </w:rPr>
            </w:pPr>
            <w:r w:rsidRPr="00F4372F">
              <w:rPr>
                <w:sz w:val="20"/>
                <w:szCs w:val="20"/>
                <w:lang w:val="pt-BR"/>
              </w:rPr>
              <w:t>2017</w:t>
            </w:r>
          </w:p>
        </w:tc>
        <w:tc>
          <w:tcPr>
            <w:tcW w:w="1410" w:type="dxa"/>
            <w:tcMar>
              <w:top w:w="100" w:type="dxa"/>
              <w:left w:w="100" w:type="dxa"/>
              <w:bottom w:w="100" w:type="dxa"/>
              <w:right w:w="100" w:type="dxa"/>
            </w:tcMar>
          </w:tcPr>
          <w:p w14:paraId="10209CB7"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Mar>
              <w:top w:w="20" w:type="dxa"/>
              <w:left w:w="20" w:type="dxa"/>
              <w:bottom w:w="20" w:type="dxa"/>
              <w:right w:w="20" w:type="dxa"/>
            </w:tcMar>
          </w:tcPr>
          <w:p w14:paraId="4E28CC7B" w14:textId="77777777" w:rsidR="00E37CBC" w:rsidRPr="00F4372F" w:rsidRDefault="000235B4" w:rsidP="00C2014C">
            <w:pPr>
              <w:rPr>
                <w:sz w:val="20"/>
                <w:szCs w:val="20"/>
                <w:lang w:val="pt-BR"/>
              </w:rPr>
            </w:pPr>
            <w:r w:rsidRPr="00F4372F">
              <w:rPr>
                <w:sz w:val="20"/>
                <w:szCs w:val="20"/>
                <w:lang w:val="pt-BR"/>
              </w:rPr>
              <w:t>Acesso aberto</w:t>
            </w:r>
          </w:p>
        </w:tc>
        <w:tc>
          <w:tcPr>
            <w:tcW w:w="1455" w:type="dxa"/>
            <w:tcMar>
              <w:top w:w="100" w:type="dxa"/>
              <w:left w:w="100" w:type="dxa"/>
              <w:bottom w:w="100" w:type="dxa"/>
              <w:right w:w="100" w:type="dxa"/>
            </w:tcMar>
          </w:tcPr>
          <w:p w14:paraId="0E3966C6" w14:textId="77777777" w:rsidR="00E37CBC" w:rsidRPr="00F4372F" w:rsidRDefault="000235B4" w:rsidP="00C2014C">
            <w:pPr>
              <w:rPr>
                <w:sz w:val="20"/>
                <w:szCs w:val="20"/>
                <w:lang w:val="pt-BR"/>
              </w:rPr>
            </w:pPr>
            <w:r w:rsidRPr="00F4372F">
              <w:rPr>
                <w:sz w:val="20"/>
                <w:szCs w:val="20"/>
                <w:lang w:val="pt-BR"/>
              </w:rPr>
              <w:t>Grátis</w:t>
            </w:r>
          </w:p>
        </w:tc>
        <w:tc>
          <w:tcPr>
            <w:tcW w:w="3630" w:type="dxa"/>
            <w:tcMar>
              <w:top w:w="100" w:type="dxa"/>
              <w:left w:w="100" w:type="dxa"/>
              <w:bottom w:w="100" w:type="dxa"/>
              <w:right w:w="100" w:type="dxa"/>
            </w:tcMar>
          </w:tcPr>
          <w:p w14:paraId="4B287679" w14:textId="77777777" w:rsidR="00E37CBC" w:rsidRPr="00F4372F" w:rsidRDefault="000235B4" w:rsidP="00C2014C">
            <w:pPr>
              <w:rPr>
                <w:sz w:val="20"/>
                <w:szCs w:val="20"/>
                <w:lang w:val="pt-BR"/>
              </w:rPr>
            </w:pPr>
            <w:r w:rsidRPr="00F4372F">
              <w:rPr>
                <w:sz w:val="20"/>
                <w:szCs w:val="20"/>
                <w:lang w:val="pt-BR"/>
              </w:rPr>
              <w:t>https://revistas.usfq.edu.ec/index.php/reo</w:t>
            </w:r>
          </w:p>
        </w:tc>
      </w:tr>
      <w:tr w:rsidR="00844A97" w:rsidRPr="000A2E80" w14:paraId="0D344043" w14:textId="77777777" w:rsidTr="00C2014C">
        <w:trPr>
          <w:trHeight w:val="20"/>
        </w:trPr>
        <w:tc>
          <w:tcPr>
            <w:tcW w:w="2250" w:type="dxa"/>
            <w:tcBorders>
              <w:bottom w:val="single" w:sz="8" w:space="0" w:color="000000"/>
            </w:tcBorders>
            <w:tcMar>
              <w:top w:w="100" w:type="dxa"/>
              <w:left w:w="100" w:type="dxa"/>
              <w:bottom w:w="100" w:type="dxa"/>
              <w:right w:w="100" w:type="dxa"/>
            </w:tcMar>
          </w:tcPr>
          <w:p w14:paraId="7938484C" w14:textId="77777777" w:rsidR="00E37CBC" w:rsidRPr="00F4372F" w:rsidRDefault="000235B4" w:rsidP="00C2014C">
            <w:pPr>
              <w:rPr>
                <w:sz w:val="20"/>
                <w:szCs w:val="20"/>
                <w:lang w:val="pt-BR"/>
              </w:rPr>
            </w:pPr>
            <w:r w:rsidRPr="00F4372F">
              <w:rPr>
                <w:sz w:val="20"/>
                <w:szCs w:val="20"/>
                <w:lang w:val="pt-BR"/>
              </w:rPr>
              <w:t>Boletín de la Asociación Boliviana de Ornitología</w:t>
            </w:r>
          </w:p>
        </w:tc>
        <w:tc>
          <w:tcPr>
            <w:tcW w:w="2370" w:type="dxa"/>
            <w:tcBorders>
              <w:bottom w:val="single" w:sz="8" w:space="0" w:color="000000"/>
            </w:tcBorders>
            <w:tcMar>
              <w:top w:w="100" w:type="dxa"/>
              <w:left w:w="100" w:type="dxa"/>
              <w:bottom w:w="100" w:type="dxa"/>
              <w:right w:w="100" w:type="dxa"/>
            </w:tcMar>
          </w:tcPr>
          <w:p w14:paraId="7F3A872A" w14:textId="77777777" w:rsidR="00E37CBC" w:rsidRPr="00F4372F" w:rsidRDefault="000235B4" w:rsidP="00C2014C">
            <w:pPr>
              <w:rPr>
                <w:sz w:val="20"/>
                <w:szCs w:val="20"/>
                <w:lang w:val="pt-BR"/>
              </w:rPr>
            </w:pPr>
            <w:r w:rsidRPr="00F4372F">
              <w:rPr>
                <w:sz w:val="20"/>
                <w:szCs w:val="20"/>
                <w:lang w:val="pt-BR"/>
              </w:rPr>
              <w:t>Asociación Boliviana de Ornitología</w:t>
            </w:r>
          </w:p>
        </w:tc>
        <w:tc>
          <w:tcPr>
            <w:tcW w:w="840" w:type="dxa"/>
            <w:tcBorders>
              <w:bottom w:val="single" w:sz="8" w:space="0" w:color="000000"/>
            </w:tcBorders>
            <w:tcMar>
              <w:top w:w="100" w:type="dxa"/>
              <w:left w:w="100" w:type="dxa"/>
              <w:bottom w:w="100" w:type="dxa"/>
              <w:right w:w="100" w:type="dxa"/>
            </w:tcMar>
          </w:tcPr>
          <w:p w14:paraId="03604455" w14:textId="77777777" w:rsidR="00E37CBC" w:rsidRPr="00F4372F" w:rsidRDefault="000235B4" w:rsidP="00C2014C">
            <w:pPr>
              <w:rPr>
                <w:sz w:val="20"/>
                <w:szCs w:val="20"/>
                <w:lang w:val="pt-BR"/>
              </w:rPr>
            </w:pPr>
            <w:r w:rsidRPr="00F4372F">
              <w:rPr>
                <w:sz w:val="20"/>
                <w:szCs w:val="20"/>
                <w:lang w:val="pt-BR"/>
              </w:rPr>
              <w:t>2021</w:t>
            </w:r>
          </w:p>
        </w:tc>
        <w:tc>
          <w:tcPr>
            <w:tcW w:w="1410" w:type="dxa"/>
            <w:tcBorders>
              <w:bottom w:val="single" w:sz="8" w:space="0" w:color="000000"/>
            </w:tcBorders>
            <w:tcMar>
              <w:top w:w="100" w:type="dxa"/>
              <w:left w:w="100" w:type="dxa"/>
              <w:bottom w:w="100" w:type="dxa"/>
              <w:right w:w="100" w:type="dxa"/>
            </w:tcMar>
          </w:tcPr>
          <w:p w14:paraId="1F2A1DEA" w14:textId="77777777" w:rsidR="00E37CBC" w:rsidRPr="00F4372F" w:rsidRDefault="000235B4" w:rsidP="00C2014C">
            <w:pPr>
              <w:rPr>
                <w:sz w:val="20"/>
                <w:szCs w:val="20"/>
                <w:lang w:val="pt-BR"/>
              </w:rPr>
            </w:pPr>
            <w:r w:rsidRPr="00F4372F">
              <w:rPr>
                <w:sz w:val="20"/>
                <w:szCs w:val="20"/>
                <w:lang w:val="pt-BR"/>
              </w:rPr>
              <w:t>Espanhol, inglês</w:t>
            </w:r>
          </w:p>
        </w:tc>
        <w:tc>
          <w:tcPr>
            <w:tcW w:w="1005" w:type="dxa"/>
            <w:tcBorders>
              <w:bottom w:val="single" w:sz="8" w:space="0" w:color="000000"/>
            </w:tcBorders>
            <w:tcMar>
              <w:top w:w="20" w:type="dxa"/>
              <w:left w:w="20" w:type="dxa"/>
              <w:bottom w:w="20" w:type="dxa"/>
              <w:right w:w="20" w:type="dxa"/>
            </w:tcMar>
          </w:tcPr>
          <w:p w14:paraId="2DCA53DB" w14:textId="77777777" w:rsidR="00E37CBC" w:rsidRPr="00F4372F" w:rsidRDefault="000235B4" w:rsidP="00C2014C">
            <w:pPr>
              <w:rPr>
                <w:sz w:val="20"/>
                <w:szCs w:val="20"/>
                <w:lang w:val="pt-BR"/>
              </w:rPr>
            </w:pPr>
            <w:r w:rsidRPr="00F4372F">
              <w:rPr>
                <w:sz w:val="20"/>
                <w:szCs w:val="20"/>
                <w:lang w:val="pt-BR"/>
              </w:rPr>
              <w:t>Acesso aberto</w:t>
            </w:r>
          </w:p>
        </w:tc>
        <w:tc>
          <w:tcPr>
            <w:tcW w:w="1455" w:type="dxa"/>
            <w:tcBorders>
              <w:bottom w:val="single" w:sz="8" w:space="0" w:color="000000"/>
            </w:tcBorders>
            <w:tcMar>
              <w:top w:w="100" w:type="dxa"/>
              <w:left w:w="100" w:type="dxa"/>
              <w:bottom w:w="100" w:type="dxa"/>
              <w:right w:w="100" w:type="dxa"/>
            </w:tcMar>
          </w:tcPr>
          <w:p w14:paraId="45FFB4BA" w14:textId="77777777" w:rsidR="00E37CBC" w:rsidRPr="00F4372F" w:rsidRDefault="000235B4" w:rsidP="00C2014C">
            <w:pPr>
              <w:rPr>
                <w:sz w:val="20"/>
                <w:szCs w:val="20"/>
                <w:lang w:val="pt-BR"/>
              </w:rPr>
            </w:pPr>
            <w:r w:rsidRPr="00F4372F">
              <w:rPr>
                <w:sz w:val="20"/>
                <w:szCs w:val="20"/>
                <w:lang w:val="pt-BR"/>
              </w:rPr>
              <w:t>Grátis</w:t>
            </w:r>
          </w:p>
        </w:tc>
        <w:tc>
          <w:tcPr>
            <w:tcW w:w="3630" w:type="dxa"/>
            <w:tcBorders>
              <w:bottom w:val="single" w:sz="8" w:space="0" w:color="000000"/>
            </w:tcBorders>
            <w:tcMar>
              <w:top w:w="100" w:type="dxa"/>
              <w:left w:w="100" w:type="dxa"/>
              <w:bottom w:w="100" w:type="dxa"/>
              <w:right w:w="100" w:type="dxa"/>
            </w:tcMar>
          </w:tcPr>
          <w:p w14:paraId="7DC517F0" w14:textId="77777777" w:rsidR="00E37CBC" w:rsidRPr="00F4372F" w:rsidRDefault="000235B4" w:rsidP="00C2014C">
            <w:pPr>
              <w:rPr>
                <w:sz w:val="20"/>
                <w:szCs w:val="20"/>
                <w:lang w:val="pt-BR"/>
              </w:rPr>
            </w:pPr>
            <w:r w:rsidRPr="00F4372F">
              <w:rPr>
                <w:sz w:val="20"/>
                <w:szCs w:val="20"/>
                <w:lang w:val="pt-BR"/>
              </w:rPr>
              <w:t>https://www.facebook.com/Bolet%C3%ADn-ASBOR-255987806272275/?_rdr</w:t>
            </w:r>
          </w:p>
        </w:tc>
      </w:tr>
    </w:tbl>
    <w:p w14:paraId="2891F760" w14:textId="77777777" w:rsidR="00844A97" w:rsidRPr="0074671D" w:rsidRDefault="00D03B50" w:rsidP="00CB19E0">
      <w:pPr>
        <w:spacing w:line="276" w:lineRule="auto"/>
        <w:rPr>
          <w:lang w:val="pt-BR"/>
        </w:rPr>
      </w:pPr>
      <w:r w:rsidRPr="0074671D">
        <w:rPr>
          <w:lang w:val="pt-BR"/>
        </w:rPr>
        <w:t xml:space="preserve"> </w:t>
      </w:r>
    </w:p>
    <w:p w14:paraId="02CBD7B9" w14:textId="77777777" w:rsidR="00844A97" w:rsidRPr="0074671D" w:rsidRDefault="00844A97" w:rsidP="00CB19E0">
      <w:pPr>
        <w:spacing w:line="276" w:lineRule="auto"/>
        <w:rPr>
          <w:lang w:val="pt-BR"/>
        </w:rPr>
      </w:pPr>
    </w:p>
    <w:p w14:paraId="611F905F" w14:textId="77777777" w:rsidR="00844A97" w:rsidRPr="0074671D" w:rsidRDefault="00844A97" w:rsidP="00CB19E0">
      <w:pPr>
        <w:spacing w:line="276" w:lineRule="auto"/>
        <w:rPr>
          <w:color w:val="000000"/>
          <w:lang w:val="pt-BR"/>
        </w:rPr>
        <w:sectPr w:rsidR="00844A97" w:rsidRPr="0074671D" w:rsidSect="0051429F">
          <w:pgSz w:w="15840" w:h="12240" w:orient="landscape"/>
          <w:pgMar w:top="1440" w:right="1440" w:bottom="1440" w:left="1440" w:header="0" w:footer="709" w:gutter="0"/>
          <w:cols w:space="720"/>
          <w:docGrid w:linePitch="326"/>
        </w:sectPr>
      </w:pPr>
    </w:p>
    <w:p w14:paraId="12F28740" w14:textId="69BD8DEE" w:rsidR="00E37CBC" w:rsidRPr="0074671D" w:rsidRDefault="000235B4" w:rsidP="00CB19E0">
      <w:pPr>
        <w:spacing w:line="276" w:lineRule="auto"/>
        <w:rPr>
          <w:rFonts w:ascii="Arial" w:hAnsi="Arial" w:cs="Arial"/>
          <w:color w:val="9900FF"/>
          <w:shd w:val="clear" w:color="auto" w:fill="FFFFFF"/>
          <w:lang w:val="pt-BR"/>
        </w:rPr>
      </w:pPr>
      <w:r w:rsidRPr="0074671D">
        <w:rPr>
          <w:b/>
          <w:color w:val="000000"/>
          <w:lang w:val="pt-BR"/>
        </w:rPr>
        <w:lastRenderedPageBreak/>
        <w:t xml:space="preserve">TABELA 2. </w:t>
      </w:r>
      <w:r w:rsidR="0053276B" w:rsidRPr="0074671D">
        <w:rPr>
          <w:color w:val="000000" w:themeColor="text1"/>
          <w:shd w:val="clear" w:color="auto" w:fill="FFFFFF"/>
          <w:lang w:val="pt-BR"/>
        </w:rPr>
        <w:t xml:space="preserve">Alguns exemplos de programas de pesquisa ornitológica </w:t>
      </w:r>
      <w:r w:rsidR="006E7D14">
        <w:rPr>
          <w:color w:val="000000" w:themeColor="text1"/>
          <w:shd w:val="clear" w:color="auto" w:fill="FFFFFF"/>
          <w:lang w:val="pt-BR"/>
        </w:rPr>
        <w:t xml:space="preserve">de longo prazo </w:t>
      </w:r>
      <w:r w:rsidR="006E7D14" w:rsidRPr="001B74E5">
        <w:rPr>
          <w:color w:val="000000" w:themeColor="text1"/>
          <w:shd w:val="clear" w:color="auto" w:fill="FFFFFF"/>
          <w:lang w:val="pt-BR"/>
        </w:rPr>
        <w:t xml:space="preserve">(20+ anos) </w:t>
      </w:r>
      <w:r w:rsidR="0053276B" w:rsidRPr="0074671D">
        <w:rPr>
          <w:color w:val="000000" w:themeColor="text1"/>
          <w:shd w:val="clear" w:color="auto" w:fill="FFFFFF"/>
          <w:lang w:val="pt-BR"/>
        </w:rPr>
        <w:t xml:space="preserve">em andamento, </w:t>
      </w:r>
      <w:r w:rsidR="006E7D14">
        <w:rPr>
          <w:color w:val="000000" w:themeColor="text1"/>
          <w:shd w:val="clear" w:color="auto" w:fill="FFFFFF"/>
          <w:lang w:val="pt-BR"/>
        </w:rPr>
        <w:t>com base no</w:t>
      </w:r>
      <w:r w:rsidR="0053276B" w:rsidRPr="0074671D">
        <w:rPr>
          <w:color w:val="000000" w:themeColor="text1"/>
          <w:shd w:val="clear" w:color="auto" w:fill="FFFFFF"/>
          <w:lang w:val="pt-BR"/>
        </w:rPr>
        <w:t xml:space="preserve"> </w:t>
      </w:r>
      <w:r w:rsidR="006E7D14">
        <w:rPr>
          <w:color w:val="000000" w:themeColor="text1"/>
          <w:shd w:val="clear" w:color="auto" w:fill="FFFFFF"/>
          <w:lang w:val="pt-BR"/>
        </w:rPr>
        <w:t>N</w:t>
      </w:r>
      <w:r w:rsidR="006E7D14" w:rsidRPr="0074671D">
        <w:rPr>
          <w:color w:val="000000" w:themeColor="text1"/>
          <w:shd w:val="clear" w:color="auto" w:fill="FFFFFF"/>
          <w:lang w:val="pt-BR"/>
        </w:rPr>
        <w:t>eotr</w:t>
      </w:r>
      <w:r w:rsidR="006E7D14">
        <w:rPr>
          <w:color w:val="000000" w:themeColor="text1"/>
          <w:shd w:val="clear" w:color="auto" w:fill="FFFFFF"/>
          <w:lang w:val="pt-BR"/>
        </w:rPr>
        <w:t>ó</w:t>
      </w:r>
      <w:r w:rsidR="006E7D14" w:rsidRPr="0074671D">
        <w:rPr>
          <w:color w:val="000000" w:themeColor="text1"/>
          <w:shd w:val="clear" w:color="auto" w:fill="FFFFFF"/>
          <w:lang w:val="pt-BR"/>
        </w:rPr>
        <w:t>pic</w:t>
      </w:r>
      <w:r w:rsidR="006E7D14">
        <w:rPr>
          <w:color w:val="000000" w:themeColor="text1"/>
          <w:shd w:val="clear" w:color="auto" w:fill="FFFFFF"/>
          <w:lang w:val="pt-BR"/>
        </w:rPr>
        <w:t>o</w:t>
      </w:r>
      <w:r w:rsidR="0053276B" w:rsidRPr="0074671D">
        <w:rPr>
          <w:color w:val="000000" w:themeColor="text1"/>
          <w:shd w:val="clear" w:color="auto" w:fill="FFFFFF"/>
          <w:lang w:val="pt-BR"/>
        </w:rPr>
        <w:t xml:space="preserve">, (ordenados por ano inicial), e as deficiências biológicas que eles abordam. Os domínios seguem Lees et al. (2020): Sistemática, Biogeografia, Biologia Populacional, Evolução, Ecologia Funcional, Tolerância Abiótica, Interações Bióticas, História Natural; adicionamos as Interações Homem - Vida Selvagem como um nono domínio de importância crítica para a ornitologia. Optamos por destacar estudos iniciados ou atualmente liderados por pesquisadores </w:t>
      </w:r>
      <w:r w:rsidR="006E7D14">
        <w:rPr>
          <w:color w:val="000000" w:themeColor="text1"/>
          <w:shd w:val="clear" w:color="auto" w:fill="FFFFFF"/>
          <w:lang w:val="pt-BR"/>
        </w:rPr>
        <w:t>baseados no</w:t>
      </w:r>
      <w:r w:rsidR="006E7D14" w:rsidRPr="0074671D">
        <w:rPr>
          <w:color w:val="000000" w:themeColor="text1"/>
          <w:shd w:val="clear" w:color="auto" w:fill="FFFFFF"/>
          <w:lang w:val="pt-BR"/>
        </w:rPr>
        <w:t xml:space="preserve"> </w:t>
      </w:r>
      <w:r w:rsidR="0053276B" w:rsidRPr="0074671D">
        <w:rPr>
          <w:color w:val="000000" w:themeColor="text1"/>
          <w:shd w:val="clear" w:color="auto" w:fill="FFFFFF"/>
          <w:lang w:val="pt-BR"/>
        </w:rPr>
        <w:t>país</w:t>
      </w:r>
      <w:r w:rsidR="006E7D14">
        <w:rPr>
          <w:color w:val="000000" w:themeColor="text1"/>
          <w:shd w:val="clear" w:color="auto" w:fill="FFFFFF"/>
          <w:lang w:val="pt-BR"/>
        </w:rPr>
        <w:t xml:space="preserve"> em que o estudo foi conduzido,</w:t>
      </w:r>
      <w:r w:rsidR="0053276B" w:rsidRPr="0074671D">
        <w:rPr>
          <w:color w:val="000000" w:themeColor="text1"/>
          <w:shd w:val="clear" w:color="auto" w:fill="FFFFFF"/>
          <w:lang w:val="pt-BR"/>
        </w:rPr>
        <w:t xml:space="preserve"> que podem ser menos visíveis para pesquisadores fora dos Neotr</w:t>
      </w:r>
      <w:r w:rsidR="00272654" w:rsidRPr="0074671D">
        <w:rPr>
          <w:color w:val="000000" w:themeColor="text1"/>
          <w:shd w:val="clear" w:color="auto" w:fill="FFFFFF"/>
          <w:lang w:val="pt-BR"/>
        </w:rPr>
        <w:t>ó</w:t>
      </w:r>
      <w:r w:rsidR="0053276B" w:rsidRPr="0074671D">
        <w:rPr>
          <w:color w:val="000000" w:themeColor="text1"/>
          <w:shd w:val="clear" w:color="auto" w:fill="FFFFFF"/>
          <w:lang w:val="pt-BR"/>
        </w:rPr>
        <w:t>pic</w:t>
      </w:r>
      <w:r w:rsidR="00272654" w:rsidRPr="0074671D">
        <w:rPr>
          <w:color w:val="000000" w:themeColor="text1"/>
          <w:shd w:val="clear" w:color="auto" w:fill="FFFFFF"/>
          <w:lang w:val="pt-BR"/>
        </w:rPr>
        <w:t>o</w:t>
      </w:r>
      <w:r w:rsidR="0053276B" w:rsidRPr="0074671D">
        <w:rPr>
          <w:color w:val="000000" w:themeColor="text1"/>
          <w:shd w:val="clear" w:color="auto" w:fill="FFFFFF"/>
          <w:lang w:val="pt-BR"/>
        </w:rPr>
        <w:t>s.</w:t>
      </w:r>
    </w:p>
    <w:p w14:paraId="7D3B5A98" w14:textId="77777777" w:rsidR="00844A97" w:rsidRPr="0074671D" w:rsidRDefault="00844A97" w:rsidP="00CB19E0">
      <w:pPr>
        <w:spacing w:line="276" w:lineRule="auto"/>
        <w:rPr>
          <w:color w:val="000000"/>
          <w:lang w:val="pt-BR"/>
        </w:rPr>
      </w:pPr>
    </w:p>
    <w:p w14:paraId="690F69D5" w14:textId="77777777" w:rsidR="00844A97" w:rsidRPr="0074671D" w:rsidRDefault="00844A97" w:rsidP="00CB19E0">
      <w:pPr>
        <w:spacing w:line="276" w:lineRule="auto"/>
        <w:rPr>
          <w:color w:val="000000"/>
          <w:lang w:val="pt-BR"/>
        </w:rPr>
      </w:pPr>
    </w:p>
    <w:tbl>
      <w:tblPr>
        <w:tblW w:w="13323" w:type="dxa"/>
        <w:tblLayout w:type="fixed"/>
        <w:tblCellMar>
          <w:top w:w="100" w:type="dxa"/>
          <w:left w:w="100" w:type="dxa"/>
          <w:bottom w:w="100" w:type="dxa"/>
          <w:right w:w="100" w:type="dxa"/>
        </w:tblCellMar>
        <w:tblLook w:val="0400" w:firstRow="0" w:lastRow="0" w:firstColumn="0" w:lastColumn="0" w:noHBand="0" w:noVBand="1"/>
      </w:tblPr>
      <w:tblGrid>
        <w:gridCol w:w="1555"/>
        <w:gridCol w:w="1561"/>
        <w:gridCol w:w="1703"/>
        <w:gridCol w:w="2125"/>
        <w:gridCol w:w="2551"/>
        <w:gridCol w:w="3828"/>
      </w:tblGrid>
      <w:tr w:rsidR="00844A97" w:rsidRPr="00C2014C" w14:paraId="3F05B76A" w14:textId="77777777" w:rsidTr="00D7295C">
        <w:tc>
          <w:tcPr>
            <w:tcW w:w="1555" w:type="dxa"/>
            <w:tcBorders>
              <w:top w:val="single" w:sz="4" w:space="0" w:color="auto"/>
              <w:bottom w:val="single" w:sz="4" w:space="0" w:color="auto"/>
            </w:tcBorders>
          </w:tcPr>
          <w:p w14:paraId="0F5C10E2" w14:textId="77777777" w:rsidR="00E37CBC" w:rsidRPr="00C2014C" w:rsidRDefault="000235B4" w:rsidP="00CB19E0">
            <w:pPr>
              <w:spacing w:line="276" w:lineRule="auto"/>
              <w:rPr>
                <w:b/>
                <w:color w:val="000000"/>
                <w:sz w:val="20"/>
                <w:szCs w:val="20"/>
                <w:lang w:val="pt-BR"/>
              </w:rPr>
            </w:pPr>
            <w:r w:rsidRPr="00C2014C">
              <w:rPr>
                <w:b/>
                <w:color w:val="000000"/>
                <w:sz w:val="20"/>
                <w:szCs w:val="20"/>
                <w:lang w:val="pt-BR"/>
              </w:rPr>
              <w:t>O ano começou</w:t>
            </w:r>
          </w:p>
        </w:tc>
        <w:tc>
          <w:tcPr>
            <w:tcW w:w="1561" w:type="dxa"/>
            <w:tcBorders>
              <w:top w:val="single" w:sz="4" w:space="0" w:color="auto"/>
              <w:bottom w:val="single" w:sz="4" w:space="0" w:color="auto"/>
            </w:tcBorders>
          </w:tcPr>
          <w:p w14:paraId="5A007548" w14:textId="77777777" w:rsidR="00E37CBC" w:rsidRPr="00C2014C" w:rsidRDefault="000235B4" w:rsidP="00CB19E0">
            <w:pPr>
              <w:spacing w:line="276" w:lineRule="auto"/>
              <w:rPr>
                <w:b/>
                <w:color w:val="000000"/>
                <w:sz w:val="20"/>
                <w:szCs w:val="20"/>
                <w:lang w:val="pt-BR"/>
              </w:rPr>
            </w:pPr>
            <w:r w:rsidRPr="00C2014C">
              <w:rPr>
                <w:b/>
                <w:color w:val="000000"/>
                <w:sz w:val="20"/>
                <w:szCs w:val="20"/>
                <w:lang w:val="pt-BR"/>
              </w:rPr>
              <w:t>País ou região</w:t>
            </w:r>
          </w:p>
        </w:tc>
        <w:tc>
          <w:tcPr>
            <w:tcW w:w="1704" w:type="dxa"/>
            <w:tcBorders>
              <w:top w:val="single" w:sz="4" w:space="0" w:color="auto"/>
              <w:bottom w:val="single" w:sz="4" w:space="0" w:color="auto"/>
            </w:tcBorders>
          </w:tcPr>
          <w:p w14:paraId="5EA03A6C" w14:textId="77777777" w:rsidR="00E37CBC" w:rsidRPr="00C2014C" w:rsidRDefault="000235B4" w:rsidP="00CB19E0">
            <w:pPr>
              <w:spacing w:line="276" w:lineRule="auto"/>
              <w:rPr>
                <w:b/>
                <w:color w:val="000000"/>
                <w:sz w:val="20"/>
                <w:szCs w:val="20"/>
                <w:lang w:val="pt-BR"/>
              </w:rPr>
            </w:pPr>
            <w:r w:rsidRPr="00C2014C">
              <w:rPr>
                <w:b/>
                <w:color w:val="000000"/>
                <w:sz w:val="20"/>
                <w:szCs w:val="20"/>
                <w:lang w:val="pt-BR"/>
              </w:rPr>
              <w:t>Bioma/local</w:t>
            </w:r>
          </w:p>
        </w:tc>
        <w:tc>
          <w:tcPr>
            <w:tcW w:w="2125" w:type="dxa"/>
            <w:tcBorders>
              <w:top w:val="single" w:sz="4" w:space="0" w:color="auto"/>
              <w:bottom w:val="single" w:sz="4" w:space="0" w:color="auto"/>
            </w:tcBorders>
          </w:tcPr>
          <w:p w14:paraId="43EE3752" w14:textId="77777777" w:rsidR="00E37CBC" w:rsidRPr="00C2014C" w:rsidRDefault="000235B4" w:rsidP="00CB19E0">
            <w:pPr>
              <w:spacing w:line="276" w:lineRule="auto"/>
              <w:rPr>
                <w:b/>
                <w:color w:val="000000"/>
                <w:sz w:val="20"/>
                <w:szCs w:val="20"/>
                <w:lang w:val="pt-BR"/>
              </w:rPr>
            </w:pPr>
            <w:r w:rsidRPr="00C2014C">
              <w:rPr>
                <w:b/>
                <w:color w:val="000000"/>
                <w:sz w:val="20"/>
                <w:szCs w:val="20"/>
                <w:lang w:val="pt-BR"/>
              </w:rPr>
              <w:t>Foco</w:t>
            </w:r>
          </w:p>
        </w:tc>
        <w:tc>
          <w:tcPr>
            <w:tcW w:w="2548" w:type="dxa"/>
            <w:tcBorders>
              <w:top w:val="single" w:sz="4" w:space="0" w:color="auto"/>
              <w:bottom w:val="single" w:sz="4" w:space="0" w:color="auto"/>
            </w:tcBorders>
          </w:tcPr>
          <w:p w14:paraId="24CD28D2" w14:textId="77777777" w:rsidR="00E37CBC" w:rsidRPr="00C2014C" w:rsidRDefault="000235B4" w:rsidP="00CB19E0">
            <w:pPr>
              <w:spacing w:line="276" w:lineRule="auto"/>
              <w:rPr>
                <w:b/>
                <w:color w:val="000000"/>
                <w:sz w:val="20"/>
                <w:szCs w:val="20"/>
                <w:lang w:val="pt-BR"/>
              </w:rPr>
            </w:pPr>
            <w:r w:rsidRPr="00C2014C">
              <w:rPr>
                <w:b/>
                <w:color w:val="000000"/>
                <w:sz w:val="20"/>
                <w:szCs w:val="20"/>
                <w:lang w:val="pt-BR"/>
              </w:rPr>
              <w:t>Domínio</w:t>
            </w:r>
          </w:p>
        </w:tc>
        <w:tc>
          <w:tcPr>
            <w:tcW w:w="3830" w:type="dxa"/>
            <w:tcBorders>
              <w:top w:val="single" w:sz="4" w:space="0" w:color="auto"/>
              <w:bottom w:val="single" w:sz="4" w:space="0" w:color="auto"/>
            </w:tcBorders>
          </w:tcPr>
          <w:p w14:paraId="6DA3C692" w14:textId="77777777" w:rsidR="00E37CBC" w:rsidRPr="00C2014C" w:rsidRDefault="000235B4" w:rsidP="00CB19E0">
            <w:pPr>
              <w:spacing w:line="276" w:lineRule="auto"/>
              <w:rPr>
                <w:b/>
                <w:color w:val="000000"/>
                <w:sz w:val="20"/>
                <w:szCs w:val="20"/>
                <w:lang w:val="pt-BR"/>
              </w:rPr>
            </w:pPr>
            <w:r w:rsidRPr="00C2014C">
              <w:rPr>
                <w:b/>
                <w:color w:val="000000"/>
                <w:sz w:val="20"/>
                <w:szCs w:val="20"/>
                <w:lang w:val="pt-BR"/>
              </w:rPr>
              <w:t>Exemplo de citação</w:t>
            </w:r>
          </w:p>
        </w:tc>
      </w:tr>
      <w:tr w:rsidR="00844A97" w:rsidRPr="00C2014C" w14:paraId="1E46924E" w14:textId="77777777" w:rsidTr="00D7295C">
        <w:tc>
          <w:tcPr>
            <w:tcW w:w="1555" w:type="dxa"/>
            <w:tcBorders>
              <w:top w:val="single" w:sz="4" w:space="0" w:color="auto"/>
            </w:tcBorders>
          </w:tcPr>
          <w:p w14:paraId="595A386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1960s</w:t>
            </w:r>
          </w:p>
        </w:tc>
        <w:tc>
          <w:tcPr>
            <w:tcW w:w="1561" w:type="dxa"/>
            <w:tcBorders>
              <w:top w:val="single" w:sz="4" w:space="0" w:color="auto"/>
            </w:tcBorders>
          </w:tcPr>
          <w:p w14:paraId="7532613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Equador</w:t>
            </w:r>
          </w:p>
        </w:tc>
        <w:tc>
          <w:tcPr>
            <w:tcW w:w="1704" w:type="dxa"/>
            <w:tcBorders>
              <w:top w:val="single" w:sz="4" w:space="0" w:color="auto"/>
            </w:tcBorders>
          </w:tcPr>
          <w:p w14:paraId="28C7813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Galápagos</w:t>
            </w:r>
          </w:p>
        </w:tc>
        <w:tc>
          <w:tcPr>
            <w:tcW w:w="2125" w:type="dxa"/>
            <w:tcBorders>
              <w:top w:val="single" w:sz="4" w:space="0" w:color="auto"/>
            </w:tcBorders>
          </w:tcPr>
          <w:p w14:paraId="08B53B4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Aves marinhas, endêmicas</w:t>
            </w:r>
          </w:p>
        </w:tc>
        <w:tc>
          <w:tcPr>
            <w:tcW w:w="2548" w:type="dxa"/>
            <w:tcBorders>
              <w:top w:val="single" w:sz="4" w:space="0" w:color="auto"/>
            </w:tcBorders>
          </w:tcPr>
          <w:p w14:paraId="2BAEF46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História Natural, Biologia Populacional, Interações Homem - Vida Selvagem, Tolerância Abiótica, Interações Bióticas</w:t>
            </w:r>
          </w:p>
        </w:tc>
        <w:tc>
          <w:tcPr>
            <w:tcW w:w="3830" w:type="dxa"/>
            <w:tcBorders>
              <w:top w:val="single" w:sz="4" w:space="0" w:color="auto"/>
            </w:tcBorders>
          </w:tcPr>
          <w:p w14:paraId="71E2A0FA"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Jiménez-Uzcátegui et al. (2011, 2019), Dvorak et al. (2017)</w:t>
            </w:r>
          </w:p>
        </w:tc>
      </w:tr>
      <w:tr w:rsidR="00844A97" w:rsidRPr="00C2014C" w14:paraId="1E79DCBF" w14:textId="77777777" w:rsidTr="00D7295C">
        <w:tc>
          <w:tcPr>
            <w:tcW w:w="1555" w:type="dxa"/>
          </w:tcPr>
          <w:p w14:paraId="14677B0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1970</w:t>
            </w:r>
          </w:p>
        </w:tc>
        <w:tc>
          <w:tcPr>
            <w:tcW w:w="1561" w:type="dxa"/>
          </w:tcPr>
          <w:p w14:paraId="60E67F7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Argentina</w:t>
            </w:r>
          </w:p>
        </w:tc>
        <w:tc>
          <w:tcPr>
            <w:tcW w:w="1704" w:type="dxa"/>
          </w:tcPr>
          <w:p w14:paraId="05B521F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Espinal</w:t>
            </w:r>
          </w:p>
        </w:tc>
        <w:tc>
          <w:tcPr>
            <w:tcW w:w="2125" w:type="dxa"/>
          </w:tcPr>
          <w:p w14:paraId="10E4045A"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Ninhos</w:t>
            </w:r>
          </w:p>
        </w:tc>
        <w:tc>
          <w:tcPr>
            <w:tcW w:w="2548" w:type="dxa"/>
          </w:tcPr>
          <w:p w14:paraId="1687B67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História Natural</w:t>
            </w:r>
          </w:p>
        </w:tc>
        <w:tc>
          <w:tcPr>
            <w:tcW w:w="3830" w:type="dxa"/>
          </w:tcPr>
          <w:p w14:paraId="6F6F5E1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de la Peña (2005, 2019)</w:t>
            </w:r>
          </w:p>
        </w:tc>
      </w:tr>
      <w:tr w:rsidR="00844A97" w:rsidRPr="000A2E80" w14:paraId="5B4B4250" w14:textId="77777777" w:rsidTr="00D7295C">
        <w:tc>
          <w:tcPr>
            <w:tcW w:w="1555" w:type="dxa"/>
          </w:tcPr>
          <w:p w14:paraId="4416420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1970</w:t>
            </w:r>
          </w:p>
        </w:tc>
        <w:tc>
          <w:tcPr>
            <w:tcW w:w="1561" w:type="dxa"/>
          </w:tcPr>
          <w:p w14:paraId="24EF3087"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Argentina</w:t>
            </w:r>
          </w:p>
        </w:tc>
        <w:tc>
          <w:tcPr>
            <w:tcW w:w="1704" w:type="dxa"/>
          </w:tcPr>
          <w:p w14:paraId="072570C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Marinha</w:t>
            </w:r>
          </w:p>
        </w:tc>
        <w:tc>
          <w:tcPr>
            <w:tcW w:w="2125" w:type="dxa"/>
          </w:tcPr>
          <w:p w14:paraId="4265466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Aves marinhas</w:t>
            </w:r>
          </w:p>
        </w:tc>
        <w:tc>
          <w:tcPr>
            <w:tcW w:w="2548" w:type="dxa"/>
          </w:tcPr>
          <w:p w14:paraId="424BE19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 Tolerância Abiótica, Biogeografia, Interações Homem - Vida Selvagem</w:t>
            </w:r>
          </w:p>
        </w:tc>
        <w:tc>
          <w:tcPr>
            <w:tcW w:w="3830" w:type="dxa"/>
          </w:tcPr>
          <w:p w14:paraId="741B6DA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Yorio et al. (2005), Copello e Quintana (2009)</w:t>
            </w:r>
          </w:p>
        </w:tc>
      </w:tr>
      <w:tr w:rsidR="00844A97" w:rsidRPr="00C2014C" w14:paraId="3BB53811" w14:textId="77777777" w:rsidTr="00D7295C">
        <w:tc>
          <w:tcPr>
            <w:tcW w:w="1555" w:type="dxa"/>
          </w:tcPr>
          <w:p w14:paraId="713BE76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1970</w:t>
            </w:r>
          </w:p>
        </w:tc>
        <w:tc>
          <w:tcPr>
            <w:tcW w:w="1561" w:type="dxa"/>
          </w:tcPr>
          <w:p w14:paraId="222858CB"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México</w:t>
            </w:r>
          </w:p>
        </w:tc>
        <w:tc>
          <w:tcPr>
            <w:tcW w:w="1704" w:type="dxa"/>
          </w:tcPr>
          <w:p w14:paraId="00E3349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Mar de Cortez</w:t>
            </w:r>
          </w:p>
        </w:tc>
        <w:tc>
          <w:tcPr>
            <w:tcW w:w="2125" w:type="dxa"/>
          </w:tcPr>
          <w:p w14:paraId="276584A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Aves marinhas</w:t>
            </w:r>
          </w:p>
        </w:tc>
        <w:tc>
          <w:tcPr>
            <w:tcW w:w="2548" w:type="dxa"/>
          </w:tcPr>
          <w:p w14:paraId="7CA002C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w:t>
            </w:r>
          </w:p>
        </w:tc>
        <w:tc>
          <w:tcPr>
            <w:tcW w:w="3830" w:type="dxa"/>
          </w:tcPr>
          <w:p w14:paraId="219712B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Anderson et al. (2017)</w:t>
            </w:r>
          </w:p>
        </w:tc>
      </w:tr>
      <w:tr w:rsidR="00844A97" w:rsidRPr="00C2014C" w14:paraId="59B6FE63" w14:textId="77777777" w:rsidTr="00D7295C">
        <w:tc>
          <w:tcPr>
            <w:tcW w:w="1555" w:type="dxa"/>
          </w:tcPr>
          <w:p w14:paraId="3234B24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1980</w:t>
            </w:r>
          </w:p>
        </w:tc>
        <w:tc>
          <w:tcPr>
            <w:tcW w:w="1561" w:type="dxa"/>
          </w:tcPr>
          <w:p w14:paraId="2AA7256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Brasil</w:t>
            </w:r>
          </w:p>
        </w:tc>
        <w:tc>
          <w:tcPr>
            <w:tcW w:w="1704" w:type="dxa"/>
          </w:tcPr>
          <w:p w14:paraId="6953C12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Amazônia</w:t>
            </w:r>
          </w:p>
        </w:tc>
        <w:tc>
          <w:tcPr>
            <w:tcW w:w="2125" w:type="dxa"/>
          </w:tcPr>
          <w:p w14:paraId="4D26E1D8"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Taxonomia, evolução</w:t>
            </w:r>
          </w:p>
        </w:tc>
        <w:tc>
          <w:tcPr>
            <w:tcW w:w="2548" w:type="dxa"/>
          </w:tcPr>
          <w:p w14:paraId="67B2F707"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Sistemática</w:t>
            </w:r>
          </w:p>
        </w:tc>
        <w:tc>
          <w:tcPr>
            <w:tcW w:w="3830" w:type="dxa"/>
          </w:tcPr>
          <w:p w14:paraId="57BBC66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Buainain et al. (2021), Ritter et al. (2021), Stopiglia et al. (2021)</w:t>
            </w:r>
          </w:p>
        </w:tc>
      </w:tr>
      <w:tr w:rsidR="00844A97" w:rsidRPr="00C2014C" w14:paraId="678B632F" w14:textId="77777777" w:rsidTr="00D7295C">
        <w:tc>
          <w:tcPr>
            <w:tcW w:w="1555" w:type="dxa"/>
          </w:tcPr>
          <w:p w14:paraId="5C49F2C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1980</w:t>
            </w:r>
          </w:p>
        </w:tc>
        <w:tc>
          <w:tcPr>
            <w:tcW w:w="1561" w:type="dxa"/>
          </w:tcPr>
          <w:p w14:paraId="1BF4B6A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México</w:t>
            </w:r>
          </w:p>
        </w:tc>
        <w:tc>
          <w:tcPr>
            <w:tcW w:w="1704" w:type="dxa"/>
          </w:tcPr>
          <w:p w14:paraId="161115F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Marinha</w:t>
            </w:r>
          </w:p>
        </w:tc>
        <w:tc>
          <w:tcPr>
            <w:tcW w:w="2125" w:type="dxa"/>
          </w:tcPr>
          <w:p w14:paraId="28857084" w14:textId="655E6640" w:rsidR="00E37CBC" w:rsidRPr="00C2014C" w:rsidRDefault="00C2014C" w:rsidP="00CB19E0">
            <w:pPr>
              <w:spacing w:line="276" w:lineRule="auto"/>
              <w:rPr>
                <w:i/>
                <w:iCs/>
                <w:color w:val="000000"/>
                <w:sz w:val="20"/>
                <w:szCs w:val="20"/>
                <w:lang w:val="pt-BR"/>
              </w:rPr>
            </w:pPr>
            <w:r w:rsidRPr="00C2014C">
              <w:rPr>
                <w:i/>
                <w:iCs/>
                <w:color w:val="000000"/>
                <w:sz w:val="20"/>
                <w:szCs w:val="20"/>
                <w:lang w:val="pt-BR"/>
              </w:rPr>
              <w:t>Sula nebouxii</w:t>
            </w:r>
          </w:p>
        </w:tc>
        <w:tc>
          <w:tcPr>
            <w:tcW w:w="2548" w:type="dxa"/>
          </w:tcPr>
          <w:p w14:paraId="223A371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Evolução</w:t>
            </w:r>
          </w:p>
        </w:tc>
        <w:tc>
          <w:tcPr>
            <w:tcW w:w="3830" w:type="dxa"/>
          </w:tcPr>
          <w:p w14:paraId="2E615876"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Drummond et al. (1986), Pérez-Staples e Drummond (2005), Ancona et al. (2011, 2018)</w:t>
            </w:r>
          </w:p>
        </w:tc>
      </w:tr>
      <w:tr w:rsidR="00844A97" w:rsidRPr="00C2014C" w14:paraId="3D17D3B3" w14:textId="77777777" w:rsidTr="00D7295C">
        <w:tblPrEx>
          <w:tblCellMar>
            <w:top w:w="0" w:type="dxa"/>
            <w:left w:w="115" w:type="dxa"/>
            <w:bottom w:w="0" w:type="dxa"/>
            <w:right w:w="115" w:type="dxa"/>
          </w:tblCellMar>
        </w:tblPrEx>
        <w:tc>
          <w:tcPr>
            <w:tcW w:w="1555" w:type="dxa"/>
          </w:tcPr>
          <w:p w14:paraId="6968E46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1980</w:t>
            </w:r>
          </w:p>
        </w:tc>
        <w:tc>
          <w:tcPr>
            <w:tcW w:w="1559" w:type="dxa"/>
          </w:tcPr>
          <w:p w14:paraId="780E431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México</w:t>
            </w:r>
          </w:p>
        </w:tc>
        <w:tc>
          <w:tcPr>
            <w:tcW w:w="1701" w:type="dxa"/>
          </w:tcPr>
          <w:p w14:paraId="562FB73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Ilhas do Mar de Cortez</w:t>
            </w:r>
          </w:p>
        </w:tc>
        <w:tc>
          <w:tcPr>
            <w:tcW w:w="2126" w:type="dxa"/>
          </w:tcPr>
          <w:p w14:paraId="7F95BE3B" w14:textId="2750455D" w:rsidR="00E37CBC" w:rsidRPr="00C2014C" w:rsidRDefault="000235B4" w:rsidP="00CB19E0">
            <w:pPr>
              <w:spacing w:line="276" w:lineRule="auto"/>
              <w:rPr>
                <w:color w:val="000000"/>
                <w:sz w:val="20"/>
                <w:szCs w:val="20"/>
                <w:lang w:val="pt-BR"/>
              </w:rPr>
            </w:pPr>
            <w:r w:rsidRPr="00C2014C">
              <w:rPr>
                <w:color w:val="000000"/>
                <w:sz w:val="20"/>
                <w:szCs w:val="20"/>
                <w:lang w:val="pt-BR"/>
              </w:rPr>
              <w:t xml:space="preserve">Aves marinhas, </w:t>
            </w:r>
            <w:r w:rsidR="00C2014C" w:rsidRPr="00C2014C">
              <w:rPr>
                <w:i/>
                <w:iCs/>
                <w:color w:val="000000"/>
                <w:sz w:val="20"/>
                <w:szCs w:val="20"/>
                <w:lang w:val="pt-BR"/>
              </w:rPr>
              <w:t>Larus heermanni</w:t>
            </w:r>
          </w:p>
        </w:tc>
        <w:tc>
          <w:tcPr>
            <w:tcW w:w="2552" w:type="dxa"/>
          </w:tcPr>
          <w:p w14:paraId="2EAFCF2D"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 xml:space="preserve">Biologia Populacional, Biogeografia, Ecologia </w:t>
            </w:r>
            <w:r w:rsidRPr="00C2014C">
              <w:rPr>
                <w:color w:val="000000"/>
                <w:sz w:val="20"/>
                <w:szCs w:val="20"/>
                <w:lang w:val="pt-BR"/>
              </w:rPr>
              <w:lastRenderedPageBreak/>
              <w:t>Funcional, Interações Bióticas</w:t>
            </w:r>
          </w:p>
        </w:tc>
        <w:tc>
          <w:tcPr>
            <w:tcW w:w="3827" w:type="dxa"/>
          </w:tcPr>
          <w:p w14:paraId="29ABC10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lastRenderedPageBreak/>
              <w:t>Velarde (1992), Velarde et al. (2015</w:t>
            </w:r>
            <w:r w:rsidR="00DF005D" w:rsidRPr="00C2014C">
              <w:rPr>
                <w:color w:val="000000"/>
                <w:sz w:val="20"/>
                <w:szCs w:val="20"/>
                <w:lang w:val="pt-BR"/>
              </w:rPr>
              <w:t>, 2019</w:t>
            </w:r>
            <w:r w:rsidRPr="00C2014C">
              <w:rPr>
                <w:color w:val="000000"/>
                <w:sz w:val="20"/>
                <w:szCs w:val="20"/>
                <w:lang w:val="pt-BR"/>
              </w:rPr>
              <w:t xml:space="preserve">), Ruiz et al. (2017), Veit et al. (2021) </w:t>
            </w:r>
          </w:p>
        </w:tc>
      </w:tr>
      <w:tr w:rsidR="00B602AA" w:rsidRPr="00C2014C" w14:paraId="18DED8FB" w14:textId="77777777" w:rsidTr="00D7295C">
        <w:tblPrEx>
          <w:tblCellMar>
            <w:top w:w="0" w:type="dxa"/>
            <w:left w:w="115" w:type="dxa"/>
            <w:bottom w:w="0" w:type="dxa"/>
            <w:right w:w="115" w:type="dxa"/>
          </w:tblCellMar>
        </w:tblPrEx>
        <w:tc>
          <w:tcPr>
            <w:tcW w:w="1555" w:type="dxa"/>
          </w:tcPr>
          <w:p w14:paraId="5621446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1984</w:t>
            </w:r>
          </w:p>
        </w:tc>
        <w:tc>
          <w:tcPr>
            <w:tcW w:w="1559" w:type="dxa"/>
          </w:tcPr>
          <w:p w14:paraId="554B17F6"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Argentina</w:t>
            </w:r>
          </w:p>
        </w:tc>
        <w:tc>
          <w:tcPr>
            <w:tcW w:w="1701" w:type="dxa"/>
          </w:tcPr>
          <w:p w14:paraId="3CE316B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Monte deserto</w:t>
            </w:r>
          </w:p>
        </w:tc>
        <w:tc>
          <w:tcPr>
            <w:tcW w:w="2126" w:type="dxa"/>
          </w:tcPr>
          <w:p w14:paraId="6EEAC52A"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Ecologia</w:t>
            </w:r>
          </w:p>
        </w:tc>
        <w:tc>
          <w:tcPr>
            <w:tcW w:w="2552" w:type="dxa"/>
          </w:tcPr>
          <w:p w14:paraId="3F9ACAED"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 Ecologia Funcional, Interações Bióticas, História Natural</w:t>
            </w:r>
          </w:p>
        </w:tc>
        <w:tc>
          <w:tcPr>
            <w:tcW w:w="3827" w:type="dxa"/>
          </w:tcPr>
          <w:p w14:paraId="3067CAE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Marone (1992), Lopez de Casenave (2001), Cueto et al. (2008), Sagario et al. (2020)</w:t>
            </w:r>
          </w:p>
        </w:tc>
      </w:tr>
    </w:tbl>
    <w:p w14:paraId="3836D459" w14:textId="77777777" w:rsidR="00844A97" w:rsidRPr="0074671D" w:rsidRDefault="00844A97" w:rsidP="00CB19E0">
      <w:pPr>
        <w:widowControl w:val="0"/>
        <w:pBdr>
          <w:top w:val="nil"/>
          <w:left w:val="nil"/>
          <w:bottom w:val="nil"/>
          <w:right w:val="nil"/>
          <w:between w:val="nil"/>
        </w:pBdr>
        <w:spacing w:line="276" w:lineRule="auto"/>
        <w:rPr>
          <w:color w:val="000000"/>
          <w:lang w:val="pt-BR"/>
        </w:rPr>
      </w:pPr>
    </w:p>
    <w:tbl>
      <w:tblPr>
        <w:tblW w:w="13323" w:type="dxa"/>
        <w:tblLayout w:type="fixed"/>
        <w:tblCellMar>
          <w:top w:w="100" w:type="dxa"/>
          <w:left w:w="100" w:type="dxa"/>
          <w:bottom w:w="100" w:type="dxa"/>
          <w:right w:w="100" w:type="dxa"/>
        </w:tblCellMar>
        <w:tblLook w:val="0400" w:firstRow="0" w:lastRow="0" w:firstColumn="0" w:lastColumn="0" w:noHBand="0" w:noVBand="1"/>
      </w:tblPr>
      <w:tblGrid>
        <w:gridCol w:w="1596"/>
        <w:gridCol w:w="1520"/>
        <w:gridCol w:w="1703"/>
        <w:gridCol w:w="2125"/>
        <w:gridCol w:w="2551"/>
        <w:gridCol w:w="3828"/>
      </w:tblGrid>
      <w:tr w:rsidR="00844A97" w:rsidRPr="00C2014C" w14:paraId="01682A47" w14:textId="77777777" w:rsidTr="00D7295C">
        <w:tc>
          <w:tcPr>
            <w:tcW w:w="1596" w:type="dxa"/>
          </w:tcPr>
          <w:p w14:paraId="2A7D38E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1980s</w:t>
            </w:r>
          </w:p>
        </w:tc>
        <w:tc>
          <w:tcPr>
            <w:tcW w:w="1520" w:type="dxa"/>
          </w:tcPr>
          <w:p w14:paraId="20FC6583"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Cuba</w:t>
            </w:r>
          </w:p>
        </w:tc>
        <w:tc>
          <w:tcPr>
            <w:tcW w:w="1704" w:type="dxa"/>
          </w:tcPr>
          <w:p w14:paraId="0DCF0E8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La Habana</w:t>
            </w:r>
          </w:p>
        </w:tc>
        <w:tc>
          <w:tcPr>
            <w:tcW w:w="2125" w:type="dxa"/>
          </w:tcPr>
          <w:p w14:paraId="5B6D5D3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Aves urbanas</w:t>
            </w:r>
          </w:p>
        </w:tc>
        <w:tc>
          <w:tcPr>
            <w:tcW w:w="2548" w:type="dxa"/>
          </w:tcPr>
          <w:p w14:paraId="0D9E9AD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w:t>
            </w:r>
          </w:p>
        </w:tc>
        <w:tc>
          <w:tcPr>
            <w:tcW w:w="3830" w:type="dxa"/>
          </w:tcPr>
          <w:p w14:paraId="18A808D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García-Lau et al. (2018)</w:t>
            </w:r>
          </w:p>
        </w:tc>
      </w:tr>
      <w:tr w:rsidR="00844A97" w:rsidRPr="00C2014C" w14:paraId="222F56E7" w14:textId="77777777" w:rsidTr="00D7295C">
        <w:tc>
          <w:tcPr>
            <w:tcW w:w="1596" w:type="dxa"/>
          </w:tcPr>
          <w:p w14:paraId="142A972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1989</w:t>
            </w:r>
          </w:p>
        </w:tc>
        <w:tc>
          <w:tcPr>
            <w:tcW w:w="1520" w:type="dxa"/>
          </w:tcPr>
          <w:p w14:paraId="40F6415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Colômbia</w:t>
            </w:r>
          </w:p>
        </w:tc>
        <w:tc>
          <w:tcPr>
            <w:tcW w:w="1704" w:type="dxa"/>
          </w:tcPr>
          <w:p w14:paraId="42364B9D"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Bogotá</w:t>
            </w:r>
          </w:p>
        </w:tc>
        <w:tc>
          <w:tcPr>
            <w:tcW w:w="2125" w:type="dxa"/>
          </w:tcPr>
          <w:p w14:paraId="37FF987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Monitoramento</w:t>
            </w:r>
          </w:p>
        </w:tc>
        <w:tc>
          <w:tcPr>
            <w:tcW w:w="2548" w:type="dxa"/>
          </w:tcPr>
          <w:p w14:paraId="638892D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Tolerância abiótica</w:t>
            </w:r>
          </w:p>
        </w:tc>
        <w:tc>
          <w:tcPr>
            <w:tcW w:w="3830" w:type="dxa"/>
          </w:tcPr>
          <w:p w14:paraId="0976809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Stiles et al. (2017, 2021)</w:t>
            </w:r>
          </w:p>
        </w:tc>
      </w:tr>
      <w:tr w:rsidR="00844A97" w:rsidRPr="00C2014C" w14:paraId="63FAB282" w14:textId="77777777" w:rsidTr="00D7295C">
        <w:tc>
          <w:tcPr>
            <w:tcW w:w="1596" w:type="dxa"/>
          </w:tcPr>
          <w:p w14:paraId="0D25AB0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1990</w:t>
            </w:r>
          </w:p>
        </w:tc>
        <w:tc>
          <w:tcPr>
            <w:tcW w:w="1520" w:type="dxa"/>
          </w:tcPr>
          <w:p w14:paraId="791F97A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Venezuela</w:t>
            </w:r>
          </w:p>
        </w:tc>
        <w:tc>
          <w:tcPr>
            <w:tcW w:w="1704" w:type="dxa"/>
          </w:tcPr>
          <w:p w14:paraId="4C0955D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Floresta Cordilheira da Costa Montana</w:t>
            </w:r>
          </w:p>
        </w:tc>
        <w:tc>
          <w:tcPr>
            <w:tcW w:w="2125" w:type="dxa"/>
          </w:tcPr>
          <w:p w14:paraId="1D2E8B8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Migrante e aves residentes</w:t>
            </w:r>
          </w:p>
        </w:tc>
        <w:tc>
          <w:tcPr>
            <w:tcW w:w="2548" w:type="dxa"/>
          </w:tcPr>
          <w:p w14:paraId="1DAC320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 História Natural</w:t>
            </w:r>
          </w:p>
        </w:tc>
        <w:tc>
          <w:tcPr>
            <w:tcW w:w="3830" w:type="dxa"/>
          </w:tcPr>
          <w:p w14:paraId="720925C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Lentino et al. (2003), Lentino (2016), Malpica-Piñeros et al. (2020)</w:t>
            </w:r>
          </w:p>
        </w:tc>
      </w:tr>
      <w:tr w:rsidR="00844A97" w:rsidRPr="00C2014C" w14:paraId="5264D99E" w14:textId="77777777" w:rsidTr="00D7295C">
        <w:tc>
          <w:tcPr>
            <w:tcW w:w="1596" w:type="dxa"/>
          </w:tcPr>
          <w:p w14:paraId="239F0B0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1990</w:t>
            </w:r>
          </w:p>
        </w:tc>
        <w:tc>
          <w:tcPr>
            <w:tcW w:w="1520" w:type="dxa"/>
          </w:tcPr>
          <w:p w14:paraId="2777EC28"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Venezuela</w:t>
            </w:r>
          </w:p>
        </w:tc>
        <w:tc>
          <w:tcPr>
            <w:tcW w:w="1704" w:type="dxa"/>
          </w:tcPr>
          <w:p w14:paraId="3EAB8CBA"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Caribe</w:t>
            </w:r>
          </w:p>
        </w:tc>
        <w:tc>
          <w:tcPr>
            <w:tcW w:w="2125" w:type="dxa"/>
          </w:tcPr>
          <w:p w14:paraId="56429F6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Conservação do papagaio</w:t>
            </w:r>
          </w:p>
        </w:tc>
        <w:tc>
          <w:tcPr>
            <w:tcW w:w="2548" w:type="dxa"/>
          </w:tcPr>
          <w:p w14:paraId="54E8FD9D"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 Interações Homem - Vida Selvagem</w:t>
            </w:r>
          </w:p>
        </w:tc>
        <w:tc>
          <w:tcPr>
            <w:tcW w:w="3830" w:type="dxa"/>
          </w:tcPr>
          <w:p w14:paraId="095664C7"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Sanz e Rodríguez-Ferraro (2006), Sánchez-Mercado et al. (2022)</w:t>
            </w:r>
          </w:p>
        </w:tc>
      </w:tr>
      <w:tr w:rsidR="00844A97" w:rsidRPr="00C2014C" w14:paraId="7AE443EE" w14:textId="77777777" w:rsidTr="00D7295C">
        <w:tc>
          <w:tcPr>
            <w:tcW w:w="1596" w:type="dxa"/>
          </w:tcPr>
          <w:p w14:paraId="01FD6C8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1990</w:t>
            </w:r>
          </w:p>
        </w:tc>
        <w:tc>
          <w:tcPr>
            <w:tcW w:w="1520" w:type="dxa"/>
          </w:tcPr>
          <w:p w14:paraId="723825C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Brasil</w:t>
            </w:r>
          </w:p>
        </w:tc>
        <w:tc>
          <w:tcPr>
            <w:tcW w:w="1704" w:type="dxa"/>
          </w:tcPr>
          <w:p w14:paraId="6F0DC40B"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Marinha</w:t>
            </w:r>
          </w:p>
        </w:tc>
        <w:tc>
          <w:tcPr>
            <w:tcW w:w="2125" w:type="dxa"/>
          </w:tcPr>
          <w:p w14:paraId="7E26C3D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Conservação de aves marinhas</w:t>
            </w:r>
          </w:p>
        </w:tc>
        <w:tc>
          <w:tcPr>
            <w:tcW w:w="2548" w:type="dxa"/>
          </w:tcPr>
          <w:p w14:paraId="30350ED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Interação homem - vida selvagem</w:t>
            </w:r>
          </w:p>
        </w:tc>
        <w:tc>
          <w:tcPr>
            <w:tcW w:w="3830" w:type="dxa"/>
          </w:tcPr>
          <w:p w14:paraId="7E86227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Vaske Júnior (1991), Nascimento et al. (2022)</w:t>
            </w:r>
          </w:p>
        </w:tc>
      </w:tr>
      <w:tr w:rsidR="00844A97" w:rsidRPr="00C2014C" w14:paraId="61D28C1B" w14:textId="77777777" w:rsidTr="00D7295C">
        <w:tblPrEx>
          <w:tblCellMar>
            <w:top w:w="0" w:type="dxa"/>
            <w:left w:w="115" w:type="dxa"/>
            <w:bottom w:w="0" w:type="dxa"/>
            <w:right w:w="115" w:type="dxa"/>
          </w:tblCellMar>
        </w:tblPrEx>
        <w:tc>
          <w:tcPr>
            <w:tcW w:w="1594" w:type="dxa"/>
          </w:tcPr>
          <w:p w14:paraId="220EFD78"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1991</w:t>
            </w:r>
          </w:p>
        </w:tc>
        <w:tc>
          <w:tcPr>
            <w:tcW w:w="1520" w:type="dxa"/>
          </w:tcPr>
          <w:p w14:paraId="341EAFB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México</w:t>
            </w:r>
          </w:p>
        </w:tc>
        <w:tc>
          <w:tcPr>
            <w:tcW w:w="1701" w:type="dxa"/>
          </w:tcPr>
          <w:p w14:paraId="1849135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Planície costeira do Golfo do México</w:t>
            </w:r>
          </w:p>
        </w:tc>
        <w:tc>
          <w:tcPr>
            <w:tcW w:w="2126" w:type="dxa"/>
          </w:tcPr>
          <w:p w14:paraId="4677F27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Monitoramento e conservação do Raptor</w:t>
            </w:r>
          </w:p>
        </w:tc>
        <w:tc>
          <w:tcPr>
            <w:tcW w:w="2552" w:type="dxa"/>
          </w:tcPr>
          <w:p w14:paraId="029D4408"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w:t>
            </w:r>
          </w:p>
        </w:tc>
        <w:tc>
          <w:tcPr>
            <w:tcW w:w="3827" w:type="dxa"/>
          </w:tcPr>
          <w:p w14:paraId="66478BF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Ruelas Inzunza et al. (2000, 2009, 2010)</w:t>
            </w:r>
          </w:p>
        </w:tc>
      </w:tr>
      <w:tr w:rsidR="00844A97" w:rsidRPr="00C2014C" w14:paraId="099DA24C" w14:textId="77777777" w:rsidTr="00D7295C">
        <w:tc>
          <w:tcPr>
            <w:tcW w:w="1596" w:type="dxa"/>
          </w:tcPr>
          <w:p w14:paraId="6555C9D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1991</w:t>
            </w:r>
          </w:p>
        </w:tc>
        <w:tc>
          <w:tcPr>
            <w:tcW w:w="1520" w:type="dxa"/>
          </w:tcPr>
          <w:p w14:paraId="272C20E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Brasil</w:t>
            </w:r>
          </w:p>
        </w:tc>
        <w:tc>
          <w:tcPr>
            <w:tcW w:w="1704" w:type="dxa"/>
          </w:tcPr>
          <w:p w14:paraId="62F63C4A"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Mata Atlântica</w:t>
            </w:r>
          </w:p>
        </w:tc>
        <w:tc>
          <w:tcPr>
            <w:tcW w:w="2125" w:type="dxa"/>
          </w:tcPr>
          <w:p w14:paraId="1B73D9F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Conservação do papagaio</w:t>
            </w:r>
          </w:p>
        </w:tc>
        <w:tc>
          <w:tcPr>
            <w:tcW w:w="2548" w:type="dxa"/>
          </w:tcPr>
          <w:p w14:paraId="467CE471"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w:t>
            </w:r>
          </w:p>
        </w:tc>
        <w:tc>
          <w:tcPr>
            <w:tcW w:w="3830" w:type="dxa"/>
          </w:tcPr>
          <w:p w14:paraId="4054A07D"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Martínez e Prestes (2008, 2021)</w:t>
            </w:r>
          </w:p>
        </w:tc>
      </w:tr>
      <w:tr w:rsidR="00844A97" w:rsidRPr="00C2014C" w14:paraId="0050E61D" w14:textId="77777777" w:rsidTr="00D7295C">
        <w:tc>
          <w:tcPr>
            <w:tcW w:w="1596" w:type="dxa"/>
          </w:tcPr>
          <w:p w14:paraId="7F67EAA3" w14:textId="77777777" w:rsidR="00E37CBC" w:rsidRPr="00C2014C" w:rsidRDefault="00B60168" w:rsidP="00CB19E0">
            <w:pPr>
              <w:spacing w:line="276" w:lineRule="auto"/>
              <w:rPr>
                <w:color w:val="000000"/>
                <w:sz w:val="20"/>
                <w:szCs w:val="20"/>
                <w:lang w:val="pt-BR"/>
              </w:rPr>
            </w:pPr>
            <w:r w:rsidRPr="00C2014C">
              <w:rPr>
                <w:sz w:val="20"/>
                <w:szCs w:val="20"/>
                <w:lang w:val="pt-BR"/>
              </w:rPr>
              <w:t>1992</w:t>
            </w:r>
          </w:p>
        </w:tc>
        <w:tc>
          <w:tcPr>
            <w:tcW w:w="1520" w:type="dxa"/>
          </w:tcPr>
          <w:p w14:paraId="50A175C9" w14:textId="77777777" w:rsidR="00E37CBC" w:rsidRPr="00C2014C" w:rsidRDefault="000235B4" w:rsidP="00CB19E0">
            <w:pPr>
              <w:spacing w:line="276" w:lineRule="auto"/>
              <w:rPr>
                <w:color w:val="000000"/>
                <w:sz w:val="20"/>
                <w:szCs w:val="20"/>
                <w:lang w:val="pt-BR"/>
              </w:rPr>
            </w:pPr>
            <w:r w:rsidRPr="00C2014C">
              <w:rPr>
                <w:sz w:val="20"/>
                <w:szCs w:val="20"/>
                <w:lang w:val="pt-BR"/>
              </w:rPr>
              <w:t>Brasil</w:t>
            </w:r>
          </w:p>
        </w:tc>
        <w:tc>
          <w:tcPr>
            <w:tcW w:w="1704" w:type="dxa"/>
          </w:tcPr>
          <w:p w14:paraId="5D30828C" w14:textId="77777777" w:rsidR="00E37CBC" w:rsidRPr="00C2014C" w:rsidRDefault="000235B4" w:rsidP="00CB19E0">
            <w:pPr>
              <w:spacing w:line="276" w:lineRule="auto"/>
              <w:rPr>
                <w:color w:val="000000"/>
                <w:sz w:val="20"/>
                <w:szCs w:val="20"/>
                <w:lang w:val="pt-BR"/>
              </w:rPr>
            </w:pPr>
            <w:r w:rsidRPr="00C2014C">
              <w:rPr>
                <w:sz w:val="20"/>
                <w:szCs w:val="20"/>
                <w:lang w:val="pt-BR"/>
              </w:rPr>
              <w:t>Mata Atlântica</w:t>
            </w:r>
          </w:p>
        </w:tc>
        <w:tc>
          <w:tcPr>
            <w:tcW w:w="2125" w:type="dxa"/>
          </w:tcPr>
          <w:p w14:paraId="290D2F98" w14:textId="77777777" w:rsidR="00E37CBC" w:rsidRPr="00C2014C" w:rsidRDefault="000235B4" w:rsidP="00CB19E0">
            <w:pPr>
              <w:spacing w:line="276" w:lineRule="auto"/>
              <w:rPr>
                <w:sz w:val="20"/>
                <w:szCs w:val="20"/>
                <w:lang w:val="pt-BR"/>
              </w:rPr>
            </w:pPr>
            <w:r w:rsidRPr="00C2014C">
              <w:rPr>
                <w:sz w:val="20"/>
                <w:szCs w:val="20"/>
                <w:lang w:val="pt-BR"/>
              </w:rPr>
              <w:t>Fragmentação</w:t>
            </w:r>
          </w:p>
        </w:tc>
        <w:tc>
          <w:tcPr>
            <w:tcW w:w="2548" w:type="dxa"/>
          </w:tcPr>
          <w:p w14:paraId="79E7A1EC" w14:textId="77777777" w:rsidR="00E37CBC" w:rsidRPr="00C2014C" w:rsidRDefault="000235B4" w:rsidP="00CB19E0">
            <w:pPr>
              <w:spacing w:line="276" w:lineRule="auto"/>
              <w:rPr>
                <w:sz w:val="20"/>
                <w:szCs w:val="20"/>
                <w:lang w:val="pt-BR"/>
              </w:rPr>
            </w:pPr>
            <w:r w:rsidRPr="00C2014C">
              <w:rPr>
                <w:sz w:val="20"/>
                <w:szCs w:val="20"/>
                <w:lang w:val="pt-BR"/>
              </w:rPr>
              <w:t>Biogeografia</w:t>
            </w:r>
          </w:p>
        </w:tc>
        <w:tc>
          <w:tcPr>
            <w:tcW w:w="3830" w:type="dxa"/>
          </w:tcPr>
          <w:p w14:paraId="463BD46B" w14:textId="77777777" w:rsidR="00E37CBC" w:rsidRPr="00C2014C" w:rsidRDefault="000235B4" w:rsidP="00CB19E0">
            <w:pPr>
              <w:spacing w:line="276" w:lineRule="auto"/>
              <w:rPr>
                <w:sz w:val="20"/>
                <w:szCs w:val="20"/>
                <w:lang w:val="pt-BR"/>
              </w:rPr>
            </w:pPr>
            <w:r w:rsidRPr="00C2014C">
              <w:rPr>
                <w:sz w:val="20"/>
                <w:szCs w:val="20"/>
                <w:lang w:val="pt-BR"/>
              </w:rPr>
              <w:t xml:space="preserve">Aleixo e Vielliard (1995), </w:t>
            </w:r>
            <w:r w:rsidR="00D03B50" w:rsidRPr="00C2014C">
              <w:rPr>
                <w:sz w:val="20"/>
                <w:szCs w:val="20"/>
                <w:lang w:val="pt-BR"/>
              </w:rPr>
              <w:t>dos Anjos (1998), Uezu et al. (2005), Hasui et al. (2018), dos Anjos et al. (2019), Rodrigues et al. (2019)</w:t>
            </w:r>
            <w:r w:rsidR="00B66B4B" w:rsidRPr="00C2014C">
              <w:rPr>
                <w:sz w:val="20"/>
                <w:szCs w:val="20"/>
                <w:lang w:val="pt-BR"/>
              </w:rPr>
              <w:t>, Pizo e Tonetti (2020)</w:t>
            </w:r>
          </w:p>
        </w:tc>
      </w:tr>
      <w:tr w:rsidR="00844A97" w:rsidRPr="00C2014C" w14:paraId="78EF2389" w14:textId="77777777" w:rsidTr="00D7295C">
        <w:tc>
          <w:tcPr>
            <w:tcW w:w="1596" w:type="dxa"/>
          </w:tcPr>
          <w:p w14:paraId="3A98A6D3"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1993–1994</w:t>
            </w:r>
          </w:p>
        </w:tc>
        <w:tc>
          <w:tcPr>
            <w:tcW w:w="1520" w:type="dxa"/>
          </w:tcPr>
          <w:p w14:paraId="0D44C0A7"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México</w:t>
            </w:r>
          </w:p>
        </w:tc>
        <w:tc>
          <w:tcPr>
            <w:tcW w:w="1704" w:type="dxa"/>
          </w:tcPr>
          <w:p w14:paraId="219F79E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Ilhas do Pacífico</w:t>
            </w:r>
          </w:p>
        </w:tc>
        <w:tc>
          <w:tcPr>
            <w:tcW w:w="2125" w:type="dxa"/>
          </w:tcPr>
          <w:p w14:paraId="7E150F7F" w14:textId="7A2F5278" w:rsidR="00E37CBC" w:rsidRPr="00C2014C" w:rsidRDefault="00C2014C" w:rsidP="00CB19E0">
            <w:pPr>
              <w:spacing w:line="276" w:lineRule="auto"/>
              <w:rPr>
                <w:color w:val="000000"/>
                <w:sz w:val="20"/>
                <w:szCs w:val="20"/>
                <w:lang w:val="pt-BR"/>
              </w:rPr>
            </w:pPr>
            <w:r w:rsidRPr="00C2014C">
              <w:rPr>
                <w:i/>
                <w:iCs/>
                <w:color w:val="000000"/>
                <w:sz w:val="20"/>
                <w:szCs w:val="20"/>
                <w:lang w:val="es-EC"/>
              </w:rPr>
              <w:t>Zenaida graysoni</w:t>
            </w:r>
            <w:r w:rsidRPr="00C2014C">
              <w:rPr>
                <w:color w:val="000000"/>
                <w:sz w:val="20"/>
                <w:szCs w:val="20"/>
                <w:lang w:val="es-EC"/>
              </w:rPr>
              <w:t xml:space="preserve">, </w:t>
            </w:r>
            <w:r w:rsidRPr="00C2014C">
              <w:rPr>
                <w:i/>
                <w:iCs/>
                <w:color w:val="000000"/>
                <w:sz w:val="20"/>
                <w:szCs w:val="20"/>
                <w:lang w:val="es-EC"/>
              </w:rPr>
              <w:t>Mimus graysoni</w:t>
            </w:r>
          </w:p>
        </w:tc>
        <w:tc>
          <w:tcPr>
            <w:tcW w:w="2548" w:type="dxa"/>
          </w:tcPr>
          <w:p w14:paraId="0900874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w:t>
            </w:r>
          </w:p>
        </w:tc>
        <w:tc>
          <w:tcPr>
            <w:tcW w:w="3830" w:type="dxa"/>
          </w:tcPr>
          <w:p w14:paraId="745195DD"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Martínez-Gómez e Curry (1996), Martínez-Gómez et al. (2010)</w:t>
            </w:r>
          </w:p>
        </w:tc>
      </w:tr>
      <w:tr w:rsidR="00844A97" w:rsidRPr="00C2014C" w14:paraId="3E60C4A2" w14:textId="77777777" w:rsidTr="00D7295C">
        <w:tc>
          <w:tcPr>
            <w:tcW w:w="1596" w:type="dxa"/>
          </w:tcPr>
          <w:p w14:paraId="0933407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lastRenderedPageBreak/>
              <w:t>1994</w:t>
            </w:r>
          </w:p>
        </w:tc>
        <w:tc>
          <w:tcPr>
            <w:tcW w:w="1520" w:type="dxa"/>
          </w:tcPr>
          <w:p w14:paraId="0E3D259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Paraguai</w:t>
            </w:r>
          </w:p>
        </w:tc>
        <w:tc>
          <w:tcPr>
            <w:tcW w:w="1704" w:type="dxa"/>
          </w:tcPr>
          <w:p w14:paraId="5AD8F90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Mata Atlântica</w:t>
            </w:r>
          </w:p>
        </w:tc>
        <w:tc>
          <w:tcPr>
            <w:tcW w:w="2125" w:type="dxa"/>
          </w:tcPr>
          <w:p w14:paraId="50D7AC6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Eno-ornitologia</w:t>
            </w:r>
          </w:p>
        </w:tc>
        <w:tc>
          <w:tcPr>
            <w:tcW w:w="2548" w:type="dxa"/>
          </w:tcPr>
          <w:p w14:paraId="7CFE0A9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História Natural, Interações Homem - Vida Selvagem</w:t>
            </w:r>
          </w:p>
        </w:tc>
        <w:tc>
          <w:tcPr>
            <w:tcW w:w="3830" w:type="dxa"/>
          </w:tcPr>
          <w:p w14:paraId="38E82F06"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Chachugi (2013), Madroño (2016)</w:t>
            </w:r>
          </w:p>
        </w:tc>
      </w:tr>
      <w:tr w:rsidR="00844A97" w:rsidRPr="00C2014C" w14:paraId="5CBE5694" w14:textId="77777777" w:rsidTr="00D7295C">
        <w:tc>
          <w:tcPr>
            <w:tcW w:w="1596" w:type="dxa"/>
          </w:tcPr>
          <w:p w14:paraId="2164515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1994</w:t>
            </w:r>
          </w:p>
        </w:tc>
        <w:tc>
          <w:tcPr>
            <w:tcW w:w="1520" w:type="dxa"/>
          </w:tcPr>
          <w:p w14:paraId="209081CB"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Equador</w:t>
            </w:r>
          </w:p>
        </w:tc>
        <w:tc>
          <w:tcPr>
            <w:tcW w:w="1704" w:type="dxa"/>
          </w:tcPr>
          <w:p w14:paraId="62D01BC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Andes tropicais</w:t>
            </w:r>
          </w:p>
        </w:tc>
        <w:tc>
          <w:tcPr>
            <w:tcW w:w="2125" w:type="dxa"/>
          </w:tcPr>
          <w:p w14:paraId="64C611E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Associações de espécies-habitats</w:t>
            </w:r>
          </w:p>
        </w:tc>
        <w:tc>
          <w:tcPr>
            <w:tcW w:w="2548" w:type="dxa"/>
          </w:tcPr>
          <w:p w14:paraId="1DAACE9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 Interações bióticas</w:t>
            </w:r>
          </w:p>
        </w:tc>
        <w:tc>
          <w:tcPr>
            <w:tcW w:w="3830" w:type="dxa"/>
          </w:tcPr>
          <w:p w14:paraId="3CC4961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Latta et al. (2011), Astudillo et al. (2020)</w:t>
            </w:r>
          </w:p>
        </w:tc>
      </w:tr>
      <w:tr w:rsidR="00844A97" w:rsidRPr="00C2014C" w14:paraId="0580ED2A" w14:textId="77777777" w:rsidTr="00D7295C">
        <w:tc>
          <w:tcPr>
            <w:tcW w:w="1596" w:type="dxa"/>
          </w:tcPr>
          <w:p w14:paraId="0D0C596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1995</w:t>
            </w:r>
          </w:p>
        </w:tc>
        <w:tc>
          <w:tcPr>
            <w:tcW w:w="1520" w:type="dxa"/>
          </w:tcPr>
          <w:p w14:paraId="2DCDFAD7"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México</w:t>
            </w:r>
          </w:p>
        </w:tc>
        <w:tc>
          <w:tcPr>
            <w:tcW w:w="1704" w:type="dxa"/>
          </w:tcPr>
          <w:p w14:paraId="521CD5B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Floresta Tropical Seca</w:t>
            </w:r>
          </w:p>
        </w:tc>
        <w:tc>
          <w:tcPr>
            <w:tcW w:w="2125" w:type="dxa"/>
          </w:tcPr>
          <w:p w14:paraId="373F652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Conservação do papagaio</w:t>
            </w:r>
          </w:p>
        </w:tc>
        <w:tc>
          <w:tcPr>
            <w:tcW w:w="2548" w:type="dxa"/>
          </w:tcPr>
          <w:p w14:paraId="161898A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 História Natural, Interações Bióticas</w:t>
            </w:r>
          </w:p>
        </w:tc>
        <w:tc>
          <w:tcPr>
            <w:tcW w:w="3830" w:type="dxa"/>
          </w:tcPr>
          <w:p w14:paraId="48A538CD"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Renton (2001), Renton e Salinas Melgoza (2004), Renton et al. (2018)</w:t>
            </w:r>
          </w:p>
        </w:tc>
      </w:tr>
      <w:tr w:rsidR="00844A97" w:rsidRPr="00C2014C" w14:paraId="3225C11F" w14:textId="77777777" w:rsidTr="00D7295C">
        <w:tc>
          <w:tcPr>
            <w:tcW w:w="1596" w:type="dxa"/>
          </w:tcPr>
          <w:p w14:paraId="3E170BD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1995</w:t>
            </w:r>
          </w:p>
        </w:tc>
        <w:tc>
          <w:tcPr>
            <w:tcW w:w="1520" w:type="dxa"/>
          </w:tcPr>
          <w:p w14:paraId="152D4D89"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Argentina</w:t>
            </w:r>
          </w:p>
        </w:tc>
        <w:tc>
          <w:tcPr>
            <w:tcW w:w="1704" w:type="dxa"/>
          </w:tcPr>
          <w:p w14:paraId="060436D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Chaco</w:t>
            </w:r>
          </w:p>
        </w:tc>
        <w:tc>
          <w:tcPr>
            <w:tcW w:w="2125" w:type="dxa"/>
          </w:tcPr>
          <w:p w14:paraId="6AB9C208"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Ninhos, comportamento</w:t>
            </w:r>
          </w:p>
        </w:tc>
        <w:tc>
          <w:tcPr>
            <w:tcW w:w="2548" w:type="dxa"/>
          </w:tcPr>
          <w:p w14:paraId="73558F8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História Natural</w:t>
            </w:r>
          </w:p>
        </w:tc>
        <w:tc>
          <w:tcPr>
            <w:tcW w:w="3830" w:type="dxa"/>
          </w:tcPr>
          <w:p w14:paraId="346F6FE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Di Giacomo (2005)</w:t>
            </w:r>
          </w:p>
        </w:tc>
      </w:tr>
      <w:tr w:rsidR="00844A97" w:rsidRPr="00C2014C" w14:paraId="5C7C7FDA" w14:textId="77777777" w:rsidTr="00D7295C">
        <w:tc>
          <w:tcPr>
            <w:tcW w:w="1596" w:type="dxa"/>
          </w:tcPr>
          <w:p w14:paraId="6D6E9CE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1997</w:t>
            </w:r>
          </w:p>
        </w:tc>
        <w:tc>
          <w:tcPr>
            <w:tcW w:w="1520" w:type="dxa"/>
          </w:tcPr>
          <w:p w14:paraId="478701B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Chile</w:t>
            </w:r>
          </w:p>
        </w:tc>
        <w:tc>
          <w:tcPr>
            <w:tcW w:w="1704" w:type="dxa"/>
          </w:tcPr>
          <w:p w14:paraId="2158DC2A"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Floresta mediterrânea</w:t>
            </w:r>
          </w:p>
        </w:tc>
        <w:tc>
          <w:tcPr>
            <w:tcW w:w="2125" w:type="dxa"/>
          </w:tcPr>
          <w:p w14:paraId="6902EA3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da conservação</w:t>
            </w:r>
          </w:p>
        </w:tc>
        <w:tc>
          <w:tcPr>
            <w:tcW w:w="2548" w:type="dxa"/>
          </w:tcPr>
          <w:p w14:paraId="2FDFE0E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História Natural, Biologia Populacional</w:t>
            </w:r>
          </w:p>
        </w:tc>
        <w:tc>
          <w:tcPr>
            <w:tcW w:w="3830" w:type="dxa"/>
          </w:tcPr>
          <w:p w14:paraId="3AC2C14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Estades and Temple (1999), Santander et al. (2021)</w:t>
            </w:r>
          </w:p>
        </w:tc>
      </w:tr>
      <w:tr w:rsidR="00844A97" w:rsidRPr="00C2014C" w14:paraId="64DE96E7" w14:textId="77777777" w:rsidTr="00D7295C">
        <w:tc>
          <w:tcPr>
            <w:tcW w:w="1596" w:type="dxa"/>
          </w:tcPr>
          <w:p w14:paraId="2F41B29A"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1998</w:t>
            </w:r>
          </w:p>
        </w:tc>
        <w:tc>
          <w:tcPr>
            <w:tcW w:w="1520" w:type="dxa"/>
          </w:tcPr>
          <w:p w14:paraId="066D80B6"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Argentina</w:t>
            </w:r>
          </w:p>
        </w:tc>
        <w:tc>
          <w:tcPr>
            <w:tcW w:w="1704" w:type="dxa"/>
          </w:tcPr>
          <w:p w14:paraId="31EF7386"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Florestas Temperadas Austral</w:t>
            </w:r>
          </w:p>
        </w:tc>
        <w:tc>
          <w:tcPr>
            <w:tcW w:w="2125" w:type="dxa"/>
          </w:tcPr>
          <w:p w14:paraId="4A2FB85E" w14:textId="1745D0BC" w:rsidR="00E37CBC" w:rsidRPr="00C2014C" w:rsidRDefault="00C2014C" w:rsidP="00CB19E0">
            <w:pPr>
              <w:spacing w:line="276" w:lineRule="auto"/>
              <w:rPr>
                <w:i/>
                <w:iCs/>
                <w:color w:val="000000"/>
                <w:sz w:val="20"/>
                <w:szCs w:val="20"/>
                <w:lang w:val="pt-BR"/>
              </w:rPr>
            </w:pPr>
            <w:r w:rsidRPr="00C2014C">
              <w:rPr>
                <w:i/>
                <w:iCs/>
                <w:color w:val="000000"/>
                <w:sz w:val="20"/>
                <w:szCs w:val="20"/>
                <w:lang w:val="pt-BR"/>
              </w:rPr>
              <w:t>Campephilus magellanicus</w:t>
            </w:r>
          </w:p>
        </w:tc>
        <w:tc>
          <w:tcPr>
            <w:tcW w:w="2548" w:type="dxa"/>
          </w:tcPr>
          <w:p w14:paraId="23C0BC13"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w:t>
            </w:r>
          </w:p>
        </w:tc>
        <w:tc>
          <w:tcPr>
            <w:tcW w:w="3830" w:type="dxa"/>
          </w:tcPr>
          <w:p w14:paraId="33FBFB2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Ojeda (2004), Chazarreta et al. (2012)</w:t>
            </w:r>
          </w:p>
        </w:tc>
      </w:tr>
      <w:tr w:rsidR="00844A97" w:rsidRPr="00C2014C" w14:paraId="426583D3" w14:textId="77777777" w:rsidTr="00D7295C">
        <w:tc>
          <w:tcPr>
            <w:tcW w:w="1596" w:type="dxa"/>
          </w:tcPr>
          <w:p w14:paraId="4A4FFB4D"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1999</w:t>
            </w:r>
          </w:p>
        </w:tc>
        <w:tc>
          <w:tcPr>
            <w:tcW w:w="1520" w:type="dxa"/>
          </w:tcPr>
          <w:p w14:paraId="79689B93"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Argentina</w:t>
            </w:r>
          </w:p>
        </w:tc>
        <w:tc>
          <w:tcPr>
            <w:tcW w:w="1704" w:type="dxa"/>
          </w:tcPr>
          <w:p w14:paraId="3D25581B"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Monte Patagônico</w:t>
            </w:r>
          </w:p>
        </w:tc>
        <w:tc>
          <w:tcPr>
            <w:tcW w:w="2125" w:type="dxa"/>
          </w:tcPr>
          <w:p w14:paraId="5CB1C778" w14:textId="38BC4172" w:rsidR="00E37CBC" w:rsidRPr="00C2014C" w:rsidRDefault="00C2014C" w:rsidP="00CB19E0">
            <w:pPr>
              <w:spacing w:line="276" w:lineRule="auto"/>
              <w:rPr>
                <w:i/>
                <w:iCs/>
                <w:color w:val="000000"/>
                <w:sz w:val="20"/>
                <w:szCs w:val="20"/>
                <w:lang w:val="pt-BR"/>
              </w:rPr>
            </w:pPr>
            <w:r w:rsidRPr="00C2014C">
              <w:rPr>
                <w:i/>
                <w:iCs/>
                <w:color w:val="000000"/>
                <w:sz w:val="20"/>
                <w:szCs w:val="20"/>
                <w:lang w:val="pt-BR"/>
              </w:rPr>
              <w:t>Cyanoliseus patagonus</w:t>
            </w:r>
          </w:p>
        </w:tc>
        <w:tc>
          <w:tcPr>
            <w:tcW w:w="2548" w:type="dxa"/>
          </w:tcPr>
          <w:p w14:paraId="2B3E214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w:t>
            </w:r>
          </w:p>
        </w:tc>
        <w:tc>
          <w:tcPr>
            <w:tcW w:w="3830" w:type="dxa"/>
          </w:tcPr>
          <w:p w14:paraId="098EB294"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Masello e Quillfeldt (2012)</w:t>
            </w:r>
          </w:p>
        </w:tc>
      </w:tr>
      <w:tr w:rsidR="00844A97" w:rsidRPr="00C2014C" w14:paraId="282FBBFA" w14:textId="77777777" w:rsidTr="00D7295C">
        <w:tc>
          <w:tcPr>
            <w:tcW w:w="1596" w:type="dxa"/>
          </w:tcPr>
          <w:p w14:paraId="4B7F080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2000</w:t>
            </w:r>
          </w:p>
        </w:tc>
        <w:tc>
          <w:tcPr>
            <w:tcW w:w="1520" w:type="dxa"/>
          </w:tcPr>
          <w:p w14:paraId="6362B360"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Chile</w:t>
            </w:r>
          </w:p>
        </w:tc>
        <w:tc>
          <w:tcPr>
            <w:tcW w:w="1704" w:type="dxa"/>
          </w:tcPr>
          <w:p w14:paraId="5C885FBC"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Floresta Sub-Antártica</w:t>
            </w:r>
          </w:p>
        </w:tc>
        <w:tc>
          <w:tcPr>
            <w:tcW w:w="2125" w:type="dxa"/>
          </w:tcPr>
          <w:p w14:paraId="76CDA4C8"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Ecologia interdisciplinar</w:t>
            </w:r>
          </w:p>
        </w:tc>
        <w:tc>
          <w:tcPr>
            <w:tcW w:w="2548" w:type="dxa"/>
          </w:tcPr>
          <w:p w14:paraId="4A3785AA"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Biologia populacional, interações bióticas, interações humano-vida selvagem</w:t>
            </w:r>
          </w:p>
        </w:tc>
        <w:tc>
          <w:tcPr>
            <w:tcW w:w="3830" w:type="dxa"/>
          </w:tcPr>
          <w:p w14:paraId="4F0FB215"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Rozzi e Jiménez (2014)</w:t>
            </w:r>
          </w:p>
        </w:tc>
      </w:tr>
      <w:tr w:rsidR="00844A97" w:rsidRPr="00C2014C" w14:paraId="3B44F442" w14:textId="77777777" w:rsidTr="00D7295C">
        <w:tc>
          <w:tcPr>
            <w:tcW w:w="1596" w:type="dxa"/>
            <w:tcBorders>
              <w:bottom w:val="single" w:sz="4" w:space="0" w:color="auto"/>
            </w:tcBorders>
          </w:tcPr>
          <w:p w14:paraId="4A4B3252"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2002</w:t>
            </w:r>
          </w:p>
        </w:tc>
        <w:tc>
          <w:tcPr>
            <w:tcW w:w="1520" w:type="dxa"/>
            <w:tcBorders>
              <w:bottom w:val="single" w:sz="4" w:space="0" w:color="auto"/>
            </w:tcBorders>
          </w:tcPr>
          <w:p w14:paraId="41D65F16"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Chile</w:t>
            </w:r>
          </w:p>
        </w:tc>
        <w:tc>
          <w:tcPr>
            <w:tcW w:w="1704" w:type="dxa"/>
            <w:tcBorders>
              <w:bottom w:val="single" w:sz="4" w:space="0" w:color="auto"/>
            </w:tcBorders>
          </w:tcPr>
          <w:p w14:paraId="580AAD07"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Floresta Tropical Temperada do Sul</w:t>
            </w:r>
          </w:p>
        </w:tc>
        <w:tc>
          <w:tcPr>
            <w:tcW w:w="2125" w:type="dxa"/>
            <w:tcBorders>
              <w:bottom w:val="single" w:sz="4" w:space="0" w:color="auto"/>
            </w:tcBorders>
          </w:tcPr>
          <w:p w14:paraId="2C9CBDCF"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Reprodução</w:t>
            </w:r>
          </w:p>
        </w:tc>
        <w:tc>
          <w:tcPr>
            <w:tcW w:w="2548" w:type="dxa"/>
            <w:tcBorders>
              <w:bottom w:val="single" w:sz="4" w:space="0" w:color="auto"/>
            </w:tcBorders>
          </w:tcPr>
          <w:p w14:paraId="142A86F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História Natural</w:t>
            </w:r>
          </w:p>
        </w:tc>
        <w:tc>
          <w:tcPr>
            <w:tcW w:w="3830" w:type="dxa"/>
            <w:tcBorders>
              <w:bottom w:val="single" w:sz="4" w:space="0" w:color="auto"/>
            </w:tcBorders>
          </w:tcPr>
          <w:p w14:paraId="3E897B1E" w14:textId="77777777" w:rsidR="00E37CBC" w:rsidRPr="00C2014C" w:rsidRDefault="000235B4" w:rsidP="00CB19E0">
            <w:pPr>
              <w:spacing w:line="276" w:lineRule="auto"/>
              <w:rPr>
                <w:color w:val="000000"/>
                <w:sz w:val="20"/>
                <w:szCs w:val="20"/>
                <w:lang w:val="pt-BR"/>
              </w:rPr>
            </w:pPr>
            <w:r w:rsidRPr="00C2014C">
              <w:rPr>
                <w:color w:val="000000"/>
                <w:sz w:val="20"/>
                <w:szCs w:val="20"/>
                <w:lang w:val="pt-BR"/>
              </w:rPr>
              <w:t>Moreno et al. (2007), Ippi et al. (2017), Botero-Delgadillo et al. (2020)</w:t>
            </w:r>
          </w:p>
        </w:tc>
      </w:tr>
    </w:tbl>
    <w:p w14:paraId="5F5B50F5" w14:textId="77777777" w:rsidR="00844A97" w:rsidRPr="0074671D" w:rsidRDefault="00D03B50" w:rsidP="00CB19E0">
      <w:pPr>
        <w:spacing w:line="276" w:lineRule="auto"/>
        <w:rPr>
          <w:b/>
          <w:color w:val="000000"/>
          <w:lang w:val="pt-BR"/>
        </w:rPr>
      </w:pPr>
      <w:r w:rsidRPr="0074671D">
        <w:rPr>
          <w:lang w:val="pt-BR"/>
        </w:rPr>
        <w:br w:type="page"/>
      </w:r>
    </w:p>
    <w:p w14:paraId="4D3D9DB2" w14:textId="213F5014" w:rsidR="00E37CBC" w:rsidRPr="006E7D14" w:rsidRDefault="007E2848" w:rsidP="00CB19E0">
      <w:pPr>
        <w:pStyle w:val="Heading2"/>
        <w:spacing w:line="276" w:lineRule="auto"/>
        <w:rPr>
          <w:b w:val="0"/>
          <w:color w:val="000000"/>
          <w:lang w:val="pt-BR"/>
        </w:rPr>
      </w:pPr>
      <w:sdt>
        <w:sdtPr>
          <w:rPr>
            <w:lang w:val="pt-BR"/>
          </w:rPr>
          <w:tag w:val="goog_rdk_1"/>
          <w:id w:val="-1943601699"/>
        </w:sdtPr>
        <w:sdtEndPr/>
        <w:sdtContent/>
      </w:sdt>
      <w:r w:rsidR="00D03B50" w:rsidRPr="006E7D14">
        <w:rPr>
          <w:color w:val="000000"/>
          <w:lang w:val="pt-BR"/>
        </w:rPr>
        <w:t xml:space="preserve">TABELA 3. </w:t>
      </w:r>
      <w:r w:rsidR="00D03B50" w:rsidRPr="006E7D14">
        <w:rPr>
          <w:b w:val="0"/>
          <w:color w:val="000000"/>
          <w:lang w:val="pt-BR"/>
        </w:rPr>
        <w:t xml:space="preserve">Principais barreiras </w:t>
      </w:r>
      <w:r w:rsidR="006E7D14">
        <w:rPr>
          <w:b w:val="0"/>
          <w:color w:val="000000"/>
          <w:lang w:val="pt-BR"/>
        </w:rPr>
        <w:t>para</w:t>
      </w:r>
      <w:r w:rsidR="00D03B50" w:rsidRPr="006E7D14">
        <w:rPr>
          <w:b w:val="0"/>
          <w:color w:val="000000"/>
          <w:lang w:val="pt-BR"/>
        </w:rPr>
        <w:t xml:space="preserve"> o desenvolvimento da ornitologia neotropical.</w:t>
      </w:r>
    </w:p>
    <w:p w14:paraId="4FD79592" w14:textId="77777777" w:rsidR="00844A97" w:rsidRPr="006E7D14" w:rsidRDefault="00844A97" w:rsidP="00CB19E0">
      <w:pPr>
        <w:spacing w:line="276" w:lineRule="auto"/>
        <w:rPr>
          <w:color w:val="000000"/>
          <w:lang w:val="pt-BR"/>
        </w:rPr>
      </w:pPr>
    </w:p>
    <w:tbl>
      <w:tblPr>
        <w:tblW w:w="12616" w:type="dxa"/>
        <w:tblBorders>
          <w:top w:val="single" w:sz="4" w:space="0" w:color="auto"/>
        </w:tblBorders>
        <w:tblLayout w:type="fixed"/>
        <w:tblCellMar>
          <w:top w:w="100" w:type="dxa"/>
          <w:left w:w="100" w:type="dxa"/>
          <w:bottom w:w="100" w:type="dxa"/>
          <w:right w:w="100" w:type="dxa"/>
        </w:tblCellMar>
        <w:tblLook w:val="0400" w:firstRow="0" w:lastRow="0" w:firstColumn="0" w:lastColumn="0" w:noHBand="0" w:noVBand="1"/>
      </w:tblPr>
      <w:tblGrid>
        <w:gridCol w:w="2127"/>
        <w:gridCol w:w="10489"/>
      </w:tblGrid>
      <w:tr w:rsidR="00844A97" w:rsidRPr="00C2014C" w14:paraId="2BF8318C" w14:textId="77777777" w:rsidTr="00C2014C">
        <w:trPr>
          <w:trHeight w:val="330"/>
        </w:trPr>
        <w:tc>
          <w:tcPr>
            <w:tcW w:w="2127" w:type="dxa"/>
            <w:tcBorders>
              <w:top w:val="single" w:sz="4" w:space="0" w:color="auto"/>
              <w:bottom w:val="single" w:sz="4" w:space="0" w:color="auto"/>
            </w:tcBorders>
            <w:shd w:val="clear" w:color="auto" w:fill="auto"/>
          </w:tcPr>
          <w:p w14:paraId="1C91EF10" w14:textId="77777777" w:rsidR="00E37CBC" w:rsidRPr="00C2014C" w:rsidRDefault="000235B4" w:rsidP="00CB19E0">
            <w:pPr>
              <w:spacing w:line="276" w:lineRule="auto"/>
              <w:ind w:left="360"/>
              <w:rPr>
                <w:b/>
                <w:color w:val="000000"/>
                <w:sz w:val="20"/>
                <w:szCs w:val="20"/>
                <w:lang w:val="pt-BR"/>
              </w:rPr>
            </w:pPr>
            <w:r w:rsidRPr="00C2014C">
              <w:rPr>
                <w:b/>
                <w:color w:val="000000"/>
                <w:sz w:val="20"/>
                <w:szCs w:val="20"/>
                <w:lang w:val="pt-BR"/>
              </w:rPr>
              <w:t>Barreira</w:t>
            </w:r>
          </w:p>
        </w:tc>
        <w:tc>
          <w:tcPr>
            <w:tcW w:w="10489" w:type="dxa"/>
            <w:tcBorders>
              <w:top w:val="single" w:sz="4" w:space="0" w:color="auto"/>
              <w:bottom w:val="single" w:sz="4" w:space="0" w:color="auto"/>
            </w:tcBorders>
            <w:shd w:val="clear" w:color="auto" w:fill="auto"/>
          </w:tcPr>
          <w:p w14:paraId="258CF74E" w14:textId="77777777" w:rsidR="00E37CBC" w:rsidRPr="00C2014C" w:rsidRDefault="000235B4" w:rsidP="00CB19E0">
            <w:pPr>
              <w:spacing w:line="276" w:lineRule="auto"/>
              <w:ind w:left="360"/>
              <w:rPr>
                <w:b/>
                <w:color w:val="000000"/>
                <w:sz w:val="20"/>
                <w:szCs w:val="20"/>
                <w:lang w:val="pt-BR"/>
              </w:rPr>
            </w:pPr>
            <w:r w:rsidRPr="00C2014C">
              <w:rPr>
                <w:b/>
                <w:color w:val="000000"/>
                <w:sz w:val="20"/>
                <w:szCs w:val="20"/>
                <w:lang w:val="pt-BR"/>
              </w:rPr>
              <w:t>Exemplos</w:t>
            </w:r>
          </w:p>
        </w:tc>
      </w:tr>
      <w:tr w:rsidR="00844A97" w:rsidRPr="000A2E80" w14:paraId="680EA86D" w14:textId="77777777" w:rsidTr="00C2014C">
        <w:trPr>
          <w:trHeight w:val="330"/>
        </w:trPr>
        <w:tc>
          <w:tcPr>
            <w:tcW w:w="2127" w:type="dxa"/>
            <w:vMerge w:val="restart"/>
            <w:tcBorders>
              <w:top w:val="single" w:sz="4" w:space="0" w:color="auto"/>
            </w:tcBorders>
            <w:shd w:val="clear" w:color="auto" w:fill="auto"/>
          </w:tcPr>
          <w:p w14:paraId="6B9182E7" w14:textId="77777777" w:rsidR="00E37CBC" w:rsidRPr="00C2014C" w:rsidRDefault="000235B4" w:rsidP="00CB19E0">
            <w:pPr>
              <w:spacing w:line="276" w:lineRule="auto"/>
              <w:ind w:left="360"/>
              <w:rPr>
                <w:b/>
                <w:color w:val="000000"/>
                <w:sz w:val="20"/>
                <w:szCs w:val="20"/>
                <w:lang w:val="pt-BR"/>
              </w:rPr>
            </w:pPr>
            <w:r w:rsidRPr="00C2014C">
              <w:rPr>
                <w:b/>
                <w:color w:val="000000"/>
                <w:sz w:val="20"/>
                <w:szCs w:val="20"/>
                <w:lang w:val="pt-BR"/>
              </w:rPr>
              <w:t>Financiamento</w:t>
            </w:r>
          </w:p>
        </w:tc>
        <w:tc>
          <w:tcPr>
            <w:tcW w:w="10489" w:type="dxa"/>
            <w:tcBorders>
              <w:top w:val="single" w:sz="4" w:space="0" w:color="auto"/>
            </w:tcBorders>
            <w:shd w:val="clear" w:color="auto" w:fill="auto"/>
          </w:tcPr>
          <w:p w14:paraId="4857B6DA" w14:textId="233B60F1"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Trabalho de campo. </w:t>
            </w:r>
            <w:r w:rsidRPr="00C2014C">
              <w:rPr>
                <w:bCs/>
                <w:iCs/>
                <w:color w:val="000000"/>
                <w:sz w:val="20"/>
                <w:szCs w:val="20"/>
                <w:lang w:val="pt-BR"/>
              </w:rPr>
              <w:t>O</w:t>
            </w:r>
            <w:r w:rsidRPr="00C2014C">
              <w:rPr>
                <w:b/>
                <w:i/>
                <w:color w:val="000000"/>
                <w:sz w:val="20"/>
                <w:szCs w:val="20"/>
                <w:lang w:val="pt-BR"/>
              </w:rPr>
              <w:t xml:space="preserve"> </w:t>
            </w:r>
            <w:r w:rsidRPr="00C2014C">
              <w:rPr>
                <w:color w:val="000000"/>
                <w:sz w:val="20"/>
                <w:szCs w:val="20"/>
                <w:lang w:val="pt-BR"/>
              </w:rPr>
              <w:t xml:space="preserve">escasso e imprevisível financiamento dos governos (incluindo a desvalorização da moeda) favorece a ciência aplicada e limita a tecnologia, localização geográfica, tamanho da amostra, replicação e duração dos estudos e programas de monitoramento. Os pesquisadores </w:t>
            </w:r>
            <w:r w:rsidR="006E7D14" w:rsidRPr="00C2014C">
              <w:rPr>
                <w:color w:val="000000"/>
                <w:sz w:val="20"/>
                <w:szCs w:val="20"/>
                <w:lang w:val="pt-BR"/>
              </w:rPr>
              <w:t xml:space="preserve">precisam </w:t>
            </w:r>
            <w:r w:rsidRPr="00C2014C">
              <w:rPr>
                <w:color w:val="000000"/>
                <w:sz w:val="20"/>
                <w:szCs w:val="20"/>
                <w:lang w:val="pt-BR"/>
              </w:rPr>
              <w:t xml:space="preserve">adaptar seus projetos </w:t>
            </w:r>
            <w:r w:rsidR="006E7D14" w:rsidRPr="00C2014C">
              <w:rPr>
                <w:color w:val="000000"/>
                <w:sz w:val="20"/>
                <w:szCs w:val="20"/>
                <w:lang w:val="pt-BR"/>
              </w:rPr>
              <w:t xml:space="preserve">às oportunidades </w:t>
            </w:r>
            <w:r w:rsidRPr="00C2014C">
              <w:rPr>
                <w:color w:val="000000"/>
                <w:sz w:val="20"/>
                <w:szCs w:val="20"/>
                <w:lang w:val="pt-BR"/>
              </w:rPr>
              <w:t xml:space="preserve">de financiamento disponíveis </w:t>
            </w:r>
            <w:r w:rsidRPr="00C2014C">
              <w:rPr>
                <w:sz w:val="20"/>
                <w:szCs w:val="20"/>
                <w:lang w:val="pt-BR"/>
              </w:rPr>
              <w:t>e aos longos atrasos no reembolso</w:t>
            </w:r>
            <w:r w:rsidRPr="00C2014C">
              <w:rPr>
                <w:color w:val="000000"/>
                <w:sz w:val="20"/>
                <w:szCs w:val="20"/>
                <w:lang w:val="pt-BR"/>
              </w:rPr>
              <w:t xml:space="preserve">, desenvolver muitos projetos financiados por </w:t>
            </w:r>
            <w:r w:rsidR="006E7D14" w:rsidRPr="00C2014C">
              <w:rPr>
                <w:color w:val="000000"/>
                <w:sz w:val="20"/>
                <w:szCs w:val="20"/>
                <w:lang w:val="pt-BR"/>
              </w:rPr>
              <w:t>vários pequenos projetos</w:t>
            </w:r>
            <w:r w:rsidRPr="00C2014C">
              <w:rPr>
                <w:color w:val="000000"/>
                <w:sz w:val="20"/>
                <w:szCs w:val="20"/>
                <w:lang w:val="pt-BR"/>
              </w:rPr>
              <w:t xml:space="preserve"> e </w:t>
            </w:r>
            <w:r w:rsidR="007A3027" w:rsidRPr="00C2014C">
              <w:rPr>
                <w:color w:val="000000"/>
                <w:sz w:val="20"/>
                <w:szCs w:val="20"/>
                <w:lang w:val="pt-BR"/>
              </w:rPr>
              <w:t xml:space="preserve">realizar </w:t>
            </w:r>
            <w:r w:rsidR="00CD2038" w:rsidRPr="00C2014C">
              <w:rPr>
                <w:sz w:val="20"/>
                <w:szCs w:val="20"/>
                <w:lang w:val="pt-BR"/>
              </w:rPr>
              <w:t>gast</w:t>
            </w:r>
            <w:r w:rsidR="007A3027" w:rsidRPr="00C2014C">
              <w:rPr>
                <w:sz w:val="20"/>
                <w:szCs w:val="20"/>
                <w:lang w:val="pt-BR"/>
              </w:rPr>
              <w:t>os</w:t>
            </w:r>
            <w:r w:rsidR="007A3027" w:rsidRPr="00C2014C">
              <w:rPr>
                <w:color w:val="000000"/>
                <w:sz w:val="20"/>
                <w:szCs w:val="20"/>
                <w:lang w:val="pt-BR"/>
              </w:rPr>
              <w:t xml:space="preserve"> de recurso financeiro pessoal</w:t>
            </w:r>
            <w:r w:rsidRPr="00C2014C">
              <w:rPr>
                <w:color w:val="000000"/>
                <w:sz w:val="20"/>
                <w:szCs w:val="20"/>
                <w:lang w:val="pt-BR"/>
              </w:rPr>
              <w:t xml:space="preserve"> para sustentar a coleta de dados. Muitos subsídios têm restrições orçamentárias desnecessárias (por exemplo, sem salários para assistentes) ou requisitos (por exemplo, devem incluir </w:t>
            </w:r>
            <w:r w:rsidR="007A3027" w:rsidRPr="00C2014C">
              <w:rPr>
                <w:color w:val="000000"/>
                <w:sz w:val="20"/>
                <w:szCs w:val="20"/>
                <w:lang w:val="pt-BR"/>
              </w:rPr>
              <w:t>anilhas</w:t>
            </w:r>
            <w:r w:rsidRPr="00C2014C">
              <w:rPr>
                <w:color w:val="000000"/>
                <w:sz w:val="20"/>
                <w:szCs w:val="20"/>
                <w:lang w:val="pt-BR"/>
              </w:rPr>
              <w:t xml:space="preserve"> de aves </w:t>
            </w:r>
            <w:r w:rsidR="00CD5827" w:rsidRPr="00C2014C">
              <w:rPr>
                <w:color w:val="000000"/>
                <w:sz w:val="20"/>
                <w:szCs w:val="20"/>
                <w:lang w:val="pt-BR"/>
              </w:rPr>
              <w:t xml:space="preserve">ou carregamento de dados de campo para repositórios </w:t>
            </w:r>
            <w:r w:rsidR="00CD5827" w:rsidRPr="00C2014C">
              <w:rPr>
                <w:i/>
                <w:iCs/>
                <w:color w:val="000000"/>
                <w:sz w:val="20"/>
                <w:szCs w:val="20"/>
                <w:lang w:val="pt-BR"/>
              </w:rPr>
              <w:t>on-line</w:t>
            </w:r>
            <w:r w:rsidRPr="00C2014C">
              <w:rPr>
                <w:color w:val="000000"/>
                <w:sz w:val="20"/>
                <w:szCs w:val="20"/>
                <w:lang w:val="pt-BR"/>
              </w:rPr>
              <w:t xml:space="preserve">) que condicionam o programa de pesquisa ou conservação e quem pode participar. </w:t>
            </w:r>
            <w:r w:rsidR="004B703E" w:rsidRPr="00C2014C">
              <w:rPr>
                <w:color w:val="000000"/>
                <w:sz w:val="20"/>
                <w:szCs w:val="20"/>
                <w:lang w:val="pt-BR"/>
              </w:rPr>
              <w:t>Embargos comerciais por nações do Norte Global impedem que organizações financiem pesquisas em alguns países</w:t>
            </w:r>
            <w:r w:rsidR="00E92839" w:rsidRPr="00C2014C">
              <w:rPr>
                <w:color w:val="000000"/>
                <w:sz w:val="20"/>
                <w:szCs w:val="20"/>
                <w:lang w:val="pt-BR"/>
              </w:rPr>
              <w:t xml:space="preserve">, tais como Cuba </w:t>
            </w:r>
            <w:r w:rsidR="00CD2038" w:rsidRPr="00C2014C">
              <w:rPr>
                <w:color w:val="000000"/>
                <w:sz w:val="20"/>
                <w:szCs w:val="20"/>
                <w:lang w:val="pt-BR"/>
              </w:rPr>
              <w:t xml:space="preserve">e </w:t>
            </w:r>
            <w:r w:rsidR="00E92839" w:rsidRPr="00C2014C">
              <w:rPr>
                <w:color w:val="000000"/>
                <w:sz w:val="20"/>
                <w:szCs w:val="20"/>
                <w:lang w:val="pt-BR"/>
              </w:rPr>
              <w:t>Haiti</w:t>
            </w:r>
            <w:r w:rsidR="005D57E4" w:rsidRPr="00C2014C">
              <w:rPr>
                <w:color w:val="000000"/>
                <w:sz w:val="20"/>
                <w:szCs w:val="20"/>
                <w:lang w:val="pt-BR"/>
              </w:rPr>
              <w:t xml:space="preserve">. </w:t>
            </w:r>
            <w:r w:rsidRPr="00C2014C">
              <w:rPr>
                <w:color w:val="000000"/>
                <w:sz w:val="20"/>
                <w:szCs w:val="20"/>
                <w:lang w:val="pt-BR"/>
              </w:rPr>
              <w:t xml:space="preserve">Muitas vezes, os ornitólogos </w:t>
            </w:r>
            <w:r w:rsidR="006E7D14" w:rsidRPr="00C2014C">
              <w:rPr>
                <w:color w:val="000000"/>
                <w:sz w:val="20"/>
                <w:szCs w:val="20"/>
                <w:lang w:val="pt-BR"/>
              </w:rPr>
              <w:t xml:space="preserve">Neotropicais </w:t>
            </w:r>
            <w:r w:rsidRPr="00C2014C">
              <w:rPr>
                <w:color w:val="000000"/>
                <w:sz w:val="20"/>
                <w:szCs w:val="20"/>
                <w:lang w:val="pt-BR"/>
              </w:rPr>
              <w:t xml:space="preserve">não </w:t>
            </w:r>
            <w:r w:rsidRPr="00C2014C">
              <w:rPr>
                <w:sz w:val="20"/>
                <w:szCs w:val="20"/>
                <w:lang w:val="pt-BR"/>
              </w:rPr>
              <w:t>perseguem seus principais interesses</w:t>
            </w:r>
            <w:r w:rsidRPr="00C2014C">
              <w:rPr>
                <w:color w:val="000000"/>
                <w:sz w:val="20"/>
                <w:szCs w:val="20"/>
                <w:lang w:val="pt-BR"/>
              </w:rPr>
              <w:t>, mas adaptam os recursos que têm para fazer o que podem, dificultando a manutenção de protocolos de amostragem através do tempo e do espaço.</w:t>
            </w:r>
          </w:p>
        </w:tc>
      </w:tr>
      <w:tr w:rsidR="00844A97" w:rsidRPr="000A2E80" w14:paraId="07B70161" w14:textId="77777777" w:rsidTr="00C2014C">
        <w:trPr>
          <w:trHeight w:val="330"/>
        </w:trPr>
        <w:tc>
          <w:tcPr>
            <w:tcW w:w="2127" w:type="dxa"/>
            <w:vMerge/>
            <w:shd w:val="clear" w:color="auto" w:fill="auto"/>
          </w:tcPr>
          <w:p w14:paraId="156058A2"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2C34FC12" w14:textId="54DD5558" w:rsidR="00E37CBC" w:rsidRPr="00C2014C" w:rsidRDefault="000235B4" w:rsidP="00CB19E0">
            <w:pPr>
              <w:spacing w:line="276" w:lineRule="auto"/>
              <w:ind w:left="360"/>
              <w:rPr>
                <w:color w:val="000000"/>
                <w:sz w:val="20"/>
                <w:szCs w:val="20"/>
                <w:lang w:val="pt-BR"/>
              </w:rPr>
            </w:pPr>
            <w:r w:rsidRPr="00C2014C">
              <w:rPr>
                <w:b/>
                <w:i/>
                <w:sz w:val="20"/>
                <w:szCs w:val="20"/>
                <w:lang w:val="pt-BR"/>
              </w:rPr>
              <w:t xml:space="preserve">Ausência de despesas gerais institucionais. As </w:t>
            </w:r>
            <w:r w:rsidR="004B703E" w:rsidRPr="00C2014C">
              <w:rPr>
                <w:sz w:val="20"/>
                <w:szCs w:val="20"/>
                <w:lang w:val="pt-BR"/>
              </w:rPr>
              <w:t>instituições nos Neotr</w:t>
            </w:r>
            <w:r w:rsidR="007A3027" w:rsidRPr="00C2014C">
              <w:rPr>
                <w:sz w:val="20"/>
                <w:szCs w:val="20"/>
                <w:lang w:val="pt-BR"/>
              </w:rPr>
              <w:t>ó</w:t>
            </w:r>
            <w:r w:rsidR="004B703E" w:rsidRPr="00C2014C">
              <w:rPr>
                <w:sz w:val="20"/>
                <w:szCs w:val="20"/>
                <w:lang w:val="pt-BR"/>
              </w:rPr>
              <w:t>pic</w:t>
            </w:r>
            <w:r w:rsidR="007A3027" w:rsidRPr="00C2014C">
              <w:rPr>
                <w:sz w:val="20"/>
                <w:szCs w:val="20"/>
                <w:lang w:val="pt-BR"/>
              </w:rPr>
              <w:t>o</w:t>
            </w:r>
            <w:r w:rsidR="004B703E" w:rsidRPr="00C2014C">
              <w:rPr>
                <w:sz w:val="20"/>
                <w:szCs w:val="20"/>
                <w:lang w:val="pt-BR"/>
              </w:rPr>
              <w:t xml:space="preserve">s não cobrem </w:t>
            </w:r>
            <w:r w:rsidRPr="00C2014C">
              <w:rPr>
                <w:sz w:val="20"/>
                <w:szCs w:val="20"/>
                <w:lang w:val="pt-BR"/>
              </w:rPr>
              <w:t>muitos custos de pesquisa que os ornitólogos do Norte Global tomam como garantidos. Os ornitólogos nos Neotr</w:t>
            </w:r>
            <w:r w:rsidR="007A3027" w:rsidRPr="00C2014C">
              <w:rPr>
                <w:sz w:val="20"/>
                <w:szCs w:val="20"/>
                <w:lang w:val="pt-BR"/>
              </w:rPr>
              <w:t>ó</w:t>
            </w:r>
            <w:r w:rsidRPr="00C2014C">
              <w:rPr>
                <w:sz w:val="20"/>
                <w:szCs w:val="20"/>
                <w:lang w:val="pt-BR"/>
              </w:rPr>
              <w:t>pic</w:t>
            </w:r>
            <w:r w:rsidR="007A3027" w:rsidRPr="00C2014C">
              <w:rPr>
                <w:sz w:val="20"/>
                <w:szCs w:val="20"/>
                <w:lang w:val="pt-BR"/>
              </w:rPr>
              <w:t>o</w:t>
            </w:r>
            <w:r w:rsidRPr="00C2014C">
              <w:rPr>
                <w:sz w:val="20"/>
                <w:szCs w:val="20"/>
                <w:lang w:val="pt-BR"/>
              </w:rPr>
              <w:t>s freq</w:t>
            </w:r>
            <w:r w:rsidR="007A3027" w:rsidRPr="00C2014C">
              <w:rPr>
                <w:sz w:val="20"/>
                <w:szCs w:val="20"/>
                <w:lang w:val="pt-BR"/>
              </w:rPr>
              <w:t>u</w:t>
            </w:r>
            <w:r w:rsidRPr="00C2014C">
              <w:rPr>
                <w:sz w:val="20"/>
                <w:szCs w:val="20"/>
                <w:lang w:val="pt-BR"/>
              </w:rPr>
              <w:t xml:space="preserve">entemente pagam </w:t>
            </w:r>
            <w:r w:rsidR="007A3027" w:rsidRPr="00C2014C">
              <w:rPr>
                <w:sz w:val="20"/>
                <w:szCs w:val="20"/>
                <w:lang w:val="pt-BR"/>
              </w:rPr>
              <w:t>com dinheiro pessoal por anilhas de aves,</w:t>
            </w:r>
            <w:r w:rsidRPr="00C2014C">
              <w:rPr>
                <w:sz w:val="20"/>
                <w:szCs w:val="20"/>
                <w:lang w:val="pt-BR"/>
              </w:rPr>
              <w:t xml:space="preserve"> taxas de</w:t>
            </w:r>
            <w:r w:rsidR="007A3027" w:rsidRPr="00C2014C">
              <w:rPr>
                <w:sz w:val="20"/>
                <w:szCs w:val="20"/>
                <w:lang w:val="pt-BR"/>
              </w:rPr>
              <w:t xml:space="preserve"> tradução</w:t>
            </w:r>
            <w:r w:rsidRPr="00C2014C">
              <w:rPr>
                <w:sz w:val="20"/>
                <w:szCs w:val="20"/>
                <w:lang w:val="pt-BR"/>
              </w:rPr>
              <w:t xml:space="preserve">, taxas de </w:t>
            </w:r>
            <w:r w:rsidR="006E7D14" w:rsidRPr="00C2014C">
              <w:rPr>
                <w:sz w:val="20"/>
                <w:szCs w:val="20"/>
                <w:lang w:val="pt-BR"/>
              </w:rPr>
              <w:t xml:space="preserve">inscrição em </w:t>
            </w:r>
            <w:r w:rsidRPr="00C2014C">
              <w:rPr>
                <w:sz w:val="20"/>
                <w:szCs w:val="20"/>
                <w:lang w:val="pt-BR"/>
              </w:rPr>
              <w:t xml:space="preserve">conferências, viagens, impressão, equipamento de campo, taxas de estações, permissões, veículos de pesquisa, comida e acomodação para voluntários, </w:t>
            </w:r>
            <w:r w:rsidR="00F812C4" w:rsidRPr="00C2014C">
              <w:rPr>
                <w:sz w:val="20"/>
                <w:szCs w:val="20"/>
                <w:lang w:val="pt-BR"/>
              </w:rPr>
              <w:t xml:space="preserve">móveis de escritório, material de limpeza de escritório, </w:t>
            </w:r>
            <w:r w:rsidRPr="00C2014C">
              <w:rPr>
                <w:sz w:val="20"/>
                <w:szCs w:val="20"/>
                <w:lang w:val="pt-BR"/>
              </w:rPr>
              <w:t xml:space="preserve">reparos de veículos </w:t>
            </w:r>
            <w:r w:rsidR="00F812C4" w:rsidRPr="00C2014C">
              <w:rPr>
                <w:sz w:val="20"/>
                <w:szCs w:val="20"/>
                <w:lang w:val="pt-BR"/>
              </w:rPr>
              <w:t>e envio de amostras para colegas (incluindo envio para colegas no Norte Global)</w:t>
            </w:r>
            <w:r w:rsidRPr="00C2014C">
              <w:rPr>
                <w:sz w:val="20"/>
                <w:szCs w:val="20"/>
                <w:lang w:val="pt-BR"/>
              </w:rPr>
              <w:t>. A necessidade freq</w:t>
            </w:r>
            <w:r w:rsidR="007A3027" w:rsidRPr="00C2014C">
              <w:rPr>
                <w:sz w:val="20"/>
                <w:szCs w:val="20"/>
                <w:lang w:val="pt-BR"/>
              </w:rPr>
              <w:t>u</w:t>
            </w:r>
            <w:r w:rsidRPr="00C2014C">
              <w:rPr>
                <w:sz w:val="20"/>
                <w:szCs w:val="20"/>
                <w:lang w:val="pt-BR"/>
              </w:rPr>
              <w:t xml:space="preserve">ente de autofinanciamento </w:t>
            </w:r>
            <w:r w:rsidR="00F812C4" w:rsidRPr="00C2014C">
              <w:rPr>
                <w:sz w:val="20"/>
                <w:szCs w:val="20"/>
                <w:lang w:val="pt-BR"/>
              </w:rPr>
              <w:t xml:space="preserve">(com um salário </w:t>
            </w:r>
            <w:r w:rsidR="006E7D14" w:rsidRPr="00C2014C">
              <w:rPr>
                <w:sz w:val="20"/>
                <w:szCs w:val="20"/>
                <w:lang w:val="pt-BR"/>
              </w:rPr>
              <w:t>baixo</w:t>
            </w:r>
            <w:r w:rsidR="00F812C4" w:rsidRPr="00C2014C">
              <w:rPr>
                <w:sz w:val="20"/>
                <w:szCs w:val="20"/>
                <w:lang w:val="pt-BR"/>
              </w:rPr>
              <w:t xml:space="preserve">) </w:t>
            </w:r>
            <w:r w:rsidRPr="00C2014C">
              <w:rPr>
                <w:sz w:val="20"/>
                <w:szCs w:val="20"/>
                <w:lang w:val="pt-BR"/>
              </w:rPr>
              <w:t xml:space="preserve">limita severamente o escopo, o tempo e o tamanho da amostra dos projetos, assim como reforça as desigualdades socioeconômicas entre pesquisadores dentro dos países Neotropicais (por exemplo, pesquisadores que podem pagar um veículo </w:t>
            </w:r>
            <w:r w:rsidR="00587D2C" w:rsidRPr="00C2014C">
              <w:rPr>
                <w:sz w:val="20"/>
                <w:szCs w:val="20"/>
                <w:lang w:val="pt-BR"/>
              </w:rPr>
              <w:t xml:space="preserve">pessoal </w:t>
            </w:r>
            <w:r w:rsidRPr="00C2014C">
              <w:rPr>
                <w:sz w:val="20"/>
                <w:szCs w:val="20"/>
                <w:lang w:val="pt-BR"/>
              </w:rPr>
              <w:t xml:space="preserve">terão uma amostra maior e um projeto de estudo mais equilibrado). Mesmo algumas de nossas revistas regionais são auto-financiadas, o que as deixa em situação precária; Atualidades Ornitológicas foi financiada pelo editor, Pedro Salviano Filho, e foi descontinuada quando ele faleceu em 2020. As revistas regionais apoiadas por sociedades ornitológicas dependem de </w:t>
            </w:r>
            <w:r w:rsidRPr="00C2014C">
              <w:rPr>
                <w:i/>
                <w:iCs/>
                <w:sz w:val="20"/>
                <w:szCs w:val="20"/>
                <w:lang w:val="pt-BR"/>
              </w:rPr>
              <w:t>software</w:t>
            </w:r>
            <w:r w:rsidRPr="00C2014C">
              <w:rPr>
                <w:sz w:val="20"/>
                <w:szCs w:val="20"/>
                <w:lang w:val="pt-BR"/>
              </w:rPr>
              <w:t xml:space="preserve"> livre e do trabalho não remunerado de voluntários, o que às vezes pode retardar ou complicar o processo de revisão.</w:t>
            </w:r>
          </w:p>
        </w:tc>
      </w:tr>
      <w:tr w:rsidR="00844A97" w:rsidRPr="000A2E80" w14:paraId="373B4F3F" w14:textId="77777777" w:rsidTr="00C2014C">
        <w:trPr>
          <w:trHeight w:val="330"/>
        </w:trPr>
        <w:tc>
          <w:tcPr>
            <w:tcW w:w="2127" w:type="dxa"/>
            <w:vMerge/>
            <w:shd w:val="clear" w:color="auto" w:fill="auto"/>
          </w:tcPr>
          <w:p w14:paraId="12BC9A9E"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68845199" w14:textId="1AEC36C0"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Salários e bolsas de estudo. </w:t>
            </w:r>
            <w:r w:rsidRPr="00C2014C">
              <w:rPr>
                <w:color w:val="000000"/>
                <w:sz w:val="20"/>
                <w:szCs w:val="20"/>
                <w:lang w:val="pt-BR"/>
              </w:rPr>
              <w:t xml:space="preserve">Salários pequenos e imprevisíveis de pesquisadores e estudantes </w:t>
            </w:r>
            <w:r w:rsidR="00F812C4" w:rsidRPr="00C2014C">
              <w:rPr>
                <w:color w:val="000000"/>
                <w:sz w:val="20"/>
                <w:szCs w:val="20"/>
                <w:lang w:val="pt-BR"/>
              </w:rPr>
              <w:t xml:space="preserve">limitam o gasto de </w:t>
            </w:r>
            <w:r w:rsidRPr="00C2014C">
              <w:rPr>
                <w:color w:val="000000"/>
                <w:sz w:val="20"/>
                <w:szCs w:val="20"/>
                <w:lang w:val="pt-BR"/>
              </w:rPr>
              <w:t>fundos pessoais em viagens, conferências, cursos, filiação à sociedade</w:t>
            </w:r>
            <w:r w:rsidR="006A51C0" w:rsidRPr="00C2014C">
              <w:rPr>
                <w:color w:val="000000"/>
                <w:sz w:val="20"/>
                <w:szCs w:val="20"/>
                <w:lang w:val="pt-BR"/>
              </w:rPr>
              <w:t>s</w:t>
            </w:r>
            <w:r w:rsidR="00860D4A" w:rsidRPr="00C2014C">
              <w:rPr>
                <w:color w:val="000000"/>
                <w:sz w:val="20"/>
                <w:szCs w:val="20"/>
                <w:lang w:val="pt-BR"/>
              </w:rPr>
              <w:t>, além d</w:t>
            </w:r>
            <w:r w:rsidRPr="00C2014C">
              <w:rPr>
                <w:color w:val="000000"/>
                <w:sz w:val="20"/>
                <w:szCs w:val="20"/>
                <w:lang w:val="pt-BR"/>
              </w:rPr>
              <w:t xml:space="preserve">e </w:t>
            </w:r>
            <w:r w:rsidR="00860D4A" w:rsidRPr="00C2014C">
              <w:rPr>
                <w:color w:val="000000"/>
                <w:sz w:val="20"/>
                <w:szCs w:val="20"/>
                <w:lang w:val="pt-BR"/>
              </w:rPr>
              <w:t>equipamentos</w:t>
            </w:r>
            <w:r w:rsidRPr="00C2014C">
              <w:rPr>
                <w:color w:val="000000"/>
                <w:sz w:val="20"/>
                <w:szCs w:val="20"/>
                <w:lang w:val="pt-BR"/>
              </w:rPr>
              <w:t xml:space="preserve"> e software. </w:t>
            </w:r>
            <w:r w:rsidR="00F812C4" w:rsidRPr="00C2014C">
              <w:rPr>
                <w:sz w:val="20"/>
                <w:szCs w:val="20"/>
                <w:lang w:val="pt-BR"/>
              </w:rPr>
              <w:t xml:space="preserve">Embora alguns países ofereçam bolsas de estudo </w:t>
            </w:r>
            <w:r w:rsidRPr="00C2014C">
              <w:rPr>
                <w:color w:val="000000"/>
                <w:sz w:val="20"/>
                <w:szCs w:val="20"/>
                <w:lang w:val="pt-BR"/>
              </w:rPr>
              <w:t>para estudantes de pós-graduação e pós-doutorado (por exemplo, Brasil, Chile, Argentina, México)</w:t>
            </w:r>
            <w:r w:rsidR="00802551" w:rsidRPr="00C2014C">
              <w:rPr>
                <w:color w:val="000000"/>
                <w:sz w:val="20"/>
                <w:szCs w:val="20"/>
                <w:lang w:val="pt-BR"/>
              </w:rPr>
              <w:t xml:space="preserve">, essas bolsas de estudo </w:t>
            </w:r>
            <w:r w:rsidRPr="00C2014C">
              <w:rPr>
                <w:color w:val="000000"/>
                <w:sz w:val="20"/>
                <w:szCs w:val="20"/>
                <w:lang w:val="pt-BR"/>
              </w:rPr>
              <w:t>são insuficientes para permitir qualquer economia. Os supervisores raramente têm fundos para pagar bolsas de curto prazo, de modo que os estudantes da classe trabalhadora podem enfrentar a</w:t>
            </w:r>
            <w:r w:rsidR="00860D4A" w:rsidRPr="00C2014C">
              <w:rPr>
                <w:color w:val="000000"/>
                <w:sz w:val="20"/>
                <w:szCs w:val="20"/>
                <w:lang w:val="pt-BR"/>
              </w:rPr>
              <w:t xml:space="preserve"> limitações pessoais</w:t>
            </w:r>
            <w:r w:rsidRPr="00C2014C">
              <w:rPr>
                <w:color w:val="000000"/>
                <w:sz w:val="20"/>
                <w:szCs w:val="20"/>
                <w:lang w:val="pt-BR"/>
              </w:rPr>
              <w:t xml:space="preserve"> </w:t>
            </w:r>
            <w:r w:rsidRPr="00C2014C">
              <w:rPr>
                <w:color w:val="000000"/>
                <w:sz w:val="20"/>
                <w:szCs w:val="20"/>
                <w:lang w:val="pt-BR"/>
              </w:rPr>
              <w:lastRenderedPageBreak/>
              <w:t xml:space="preserve">no mês em que sua bolsa termina. Na prática, muitos ornitólogos só podem ter acesso a um cargo </w:t>
            </w:r>
            <w:r w:rsidR="006A51C0" w:rsidRPr="00C2014C">
              <w:rPr>
                <w:color w:val="000000"/>
                <w:sz w:val="20"/>
                <w:szCs w:val="20"/>
                <w:lang w:val="pt-BR"/>
              </w:rPr>
              <w:t xml:space="preserve">remunerado </w:t>
            </w:r>
            <w:r w:rsidRPr="00C2014C">
              <w:rPr>
                <w:color w:val="000000"/>
                <w:sz w:val="20"/>
                <w:szCs w:val="20"/>
                <w:lang w:val="pt-BR"/>
              </w:rPr>
              <w:t>de professor em uma universidade após anos de trabalho não remunerado como assistente docente ou docente júnior.</w:t>
            </w:r>
          </w:p>
        </w:tc>
      </w:tr>
      <w:tr w:rsidR="00844A97" w:rsidRPr="00C2014C" w14:paraId="0D05CA61" w14:textId="77777777" w:rsidTr="00C2014C">
        <w:trPr>
          <w:trHeight w:val="330"/>
        </w:trPr>
        <w:tc>
          <w:tcPr>
            <w:tcW w:w="2127" w:type="dxa"/>
            <w:vMerge/>
            <w:shd w:val="clear" w:color="auto" w:fill="auto"/>
          </w:tcPr>
          <w:p w14:paraId="795BF69B"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58108687" w14:textId="37AC5F7A"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Taxas de publicação. O </w:t>
            </w:r>
            <w:r w:rsidRPr="00C2014C">
              <w:rPr>
                <w:color w:val="000000"/>
                <w:sz w:val="20"/>
                <w:szCs w:val="20"/>
                <w:lang w:val="pt-BR"/>
              </w:rPr>
              <w:t xml:space="preserve">financiamento para os ornitólogos </w:t>
            </w:r>
            <w:r w:rsidR="006A51C0" w:rsidRPr="00C2014C">
              <w:rPr>
                <w:color w:val="000000"/>
                <w:sz w:val="20"/>
                <w:szCs w:val="20"/>
                <w:lang w:val="pt-BR"/>
              </w:rPr>
              <w:t xml:space="preserve">Neotropicais </w:t>
            </w:r>
            <w:r w:rsidRPr="00C2014C">
              <w:rPr>
                <w:color w:val="000000"/>
                <w:sz w:val="20"/>
                <w:szCs w:val="20"/>
                <w:lang w:val="pt-BR"/>
              </w:rPr>
              <w:t>é geralmente insuficiente para pagar as publicações de Acesso Livre nas principais revistas, o que normalmente custa US$1</w:t>
            </w:r>
            <w:r w:rsidR="003D43BD" w:rsidRPr="00C2014C">
              <w:rPr>
                <w:color w:val="000000"/>
                <w:sz w:val="20"/>
                <w:szCs w:val="20"/>
                <w:lang w:val="pt-BR"/>
              </w:rPr>
              <w:t>.</w:t>
            </w:r>
            <w:r w:rsidRPr="00C2014C">
              <w:rPr>
                <w:color w:val="000000"/>
                <w:sz w:val="20"/>
                <w:szCs w:val="20"/>
                <w:lang w:val="pt-BR"/>
              </w:rPr>
              <w:t>000-3</w:t>
            </w:r>
            <w:r w:rsidR="003D43BD" w:rsidRPr="00C2014C">
              <w:rPr>
                <w:color w:val="000000"/>
                <w:sz w:val="20"/>
                <w:szCs w:val="20"/>
                <w:lang w:val="pt-BR"/>
              </w:rPr>
              <w:t xml:space="preserve">.000 </w:t>
            </w:r>
            <w:r w:rsidRPr="00C2014C">
              <w:rPr>
                <w:color w:val="000000"/>
                <w:sz w:val="20"/>
                <w:szCs w:val="20"/>
                <w:lang w:val="pt-BR"/>
              </w:rPr>
              <w:t xml:space="preserve">(~1-4 meses de salário para um cientista pesquisador na Argentina). O modelo de Acesso Aberto Gold, promovido por muitos governos e instituições como melhor prática para compartilhar o conhecimento científico, aumenta o impacto dos cientistas de instituições </w:t>
            </w:r>
            <w:r w:rsidR="006A51C0" w:rsidRPr="00C2014C">
              <w:rPr>
                <w:color w:val="000000"/>
                <w:sz w:val="20"/>
                <w:szCs w:val="20"/>
                <w:lang w:val="pt-BR"/>
              </w:rPr>
              <w:t>europeias</w:t>
            </w:r>
            <w:r w:rsidRPr="00C2014C">
              <w:rPr>
                <w:color w:val="000000"/>
                <w:sz w:val="20"/>
                <w:szCs w:val="20"/>
                <w:lang w:val="pt-BR"/>
              </w:rPr>
              <w:t xml:space="preserve"> e norte-americanas (que podem pagar), enquanto exclui efetivamente o conhecimento produzido pelos cientistas nos Neotr</w:t>
            </w:r>
            <w:r w:rsidR="00860D4A" w:rsidRPr="00C2014C">
              <w:rPr>
                <w:color w:val="000000"/>
                <w:sz w:val="20"/>
                <w:szCs w:val="20"/>
                <w:lang w:val="pt-BR"/>
              </w:rPr>
              <w:t>ó</w:t>
            </w:r>
            <w:r w:rsidRPr="00C2014C">
              <w:rPr>
                <w:color w:val="000000"/>
                <w:sz w:val="20"/>
                <w:szCs w:val="20"/>
                <w:lang w:val="pt-BR"/>
              </w:rPr>
              <w:t>pic</w:t>
            </w:r>
            <w:r w:rsidR="00860D4A" w:rsidRPr="00C2014C">
              <w:rPr>
                <w:color w:val="000000"/>
                <w:sz w:val="20"/>
                <w:szCs w:val="20"/>
                <w:lang w:val="pt-BR"/>
              </w:rPr>
              <w:t>o</w:t>
            </w:r>
            <w:r w:rsidRPr="00C2014C">
              <w:rPr>
                <w:color w:val="000000"/>
                <w:sz w:val="20"/>
                <w:szCs w:val="20"/>
                <w:lang w:val="pt-BR"/>
              </w:rPr>
              <w:t>s (que não podem</w:t>
            </w:r>
            <w:r w:rsidR="00860D4A" w:rsidRPr="00C2014C">
              <w:rPr>
                <w:color w:val="000000"/>
                <w:sz w:val="20"/>
                <w:szCs w:val="20"/>
                <w:lang w:val="pt-BR"/>
              </w:rPr>
              <w:t xml:space="preserve"> pagar</w:t>
            </w:r>
            <w:r w:rsidRPr="00C2014C">
              <w:rPr>
                <w:color w:val="000000"/>
                <w:sz w:val="20"/>
                <w:szCs w:val="20"/>
                <w:lang w:val="pt-BR"/>
              </w:rPr>
              <w:t>). Pesquisas valiosas permanecem como literatura cinza e teses inéditas.</w:t>
            </w:r>
          </w:p>
        </w:tc>
      </w:tr>
      <w:tr w:rsidR="00844A97" w:rsidRPr="000A2E80" w14:paraId="199FEE4B" w14:textId="77777777" w:rsidTr="00C2014C">
        <w:trPr>
          <w:trHeight w:val="330"/>
        </w:trPr>
        <w:tc>
          <w:tcPr>
            <w:tcW w:w="2127" w:type="dxa"/>
            <w:vMerge w:val="restart"/>
            <w:shd w:val="clear" w:color="auto" w:fill="auto"/>
          </w:tcPr>
          <w:p w14:paraId="32319CD8" w14:textId="77777777" w:rsidR="00E37CBC" w:rsidRPr="00C2014C" w:rsidRDefault="000235B4" w:rsidP="00CB19E0">
            <w:pPr>
              <w:spacing w:line="276" w:lineRule="auto"/>
              <w:ind w:left="360"/>
              <w:rPr>
                <w:b/>
                <w:color w:val="000000"/>
                <w:sz w:val="20"/>
                <w:szCs w:val="20"/>
                <w:lang w:val="pt-BR"/>
              </w:rPr>
            </w:pPr>
            <w:r w:rsidRPr="00C2014C">
              <w:rPr>
                <w:b/>
                <w:color w:val="000000"/>
                <w:sz w:val="20"/>
                <w:szCs w:val="20"/>
                <w:lang w:val="pt-BR"/>
              </w:rPr>
              <w:t>Representação de ornitólogos neotropicais e instituições em liderança de pesquisa</w:t>
            </w:r>
          </w:p>
        </w:tc>
        <w:tc>
          <w:tcPr>
            <w:tcW w:w="10489" w:type="dxa"/>
            <w:shd w:val="clear" w:color="auto" w:fill="auto"/>
          </w:tcPr>
          <w:p w14:paraId="345AC763" w14:textId="1228D058"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Prioridades e decisões internacionais. </w:t>
            </w:r>
            <w:r w:rsidRPr="00C2014C">
              <w:rPr>
                <w:sz w:val="20"/>
                <w:szCs w:val="20"/>
                <w:lang w:val="pt-BR"/>
              </w:rPr>
              <w:t xml:space="preserve">Os ornitólogos </w:t>
            </w:r>
            <w:r w:rsidRPr="00C2014C">
              <w:rPr>
                <w:color w:val="000000"/>
                <w:sz w:val="20"/>
                <w:szCs w:val="20"/>
                <w:lang w:val="pt-BR"/>
              </w:rPr>
              <w:t xml:space="preserve">do Sul Global são </w:t>
            </w:r>
            <w:r w:rsidRPr="00C2014C">
              <w:rPr>
                <w:sz w:val="20"/>
                <w:szCs w:val="20"/>
                <w:lang w:val="pt-BR"/>
              </w:rPr>
              <w:t>freq</w:t>
            </w:r>
            <w:r w:rsidR="00B63D5A" w:rsidRPr="00C2014C">
              <w:rPr>
                <w:sz w:val="20"/>
                <w:szCs w:val="20"/>
                <w:lang w:val="pt-BR"/>
              </w:rPr>
              <w:t>u</w:t>
            </w:r>
            <w:r w:rsidRPr="00C2014C">
              <w:rPr>
                <w:sz w:val="20"/>
                <w:szCs w:val="20"/>
                <w:lang w:val="pt-BR"/>
              </w:rPr>
              <w:t xml:space="preserve">entemente percebidos </w:t>
            </w:r>
            <w:r w:rsidRPr="00C2014C">
              <w:rPr>
                <w:color w:val="000000"/>
                <w:sz w:val="20"/>
                <w:szCs w:val="20"/>
                <w:lang w:val="pt-BR"/>
              </w:rPr>
              <w:t xml:space="preserve">como uma legião de </w:t>
            </w:r>
            <w:r w:rsidR="00E83800" w:rsidRPr="00C2014C">
              <w:rPr>
                <w:color w:val="000000"/>
                <w:sz w:val="20"/>
                <w:szCs w:val="20"/>
                <w:lang w:val="pt-BR"/>
              </w:rPr>
              <w:t>"</w:t>
            </w:r>
            <w:r w:rsidRPr="00C2014C">
              <w:rPr>
                <w:color w:val="000000"/>
                <w:sz w:val="20"/>
                <w:szCs w:val="20"/>
                <w:lang w:val="pt-BR"/>
              </w:rPr>
              <w:t>fixadores</w:t>
            </w:r>
            <w:r w:rsidR="00E83800" w:rsidRPr="00C2014C">
              <w:rPr>
                <w:color w:val="000000"/>
                <w:sz w:val="20"/>
                <w:szCs w:val="20"/>
                <w:lang w:val="pt-BR"/>
              </w:rPr>
              <w:t xml:space="preserve">" </w:t>
            </w:r>
            <w:r w:rsidRPr="00C2014C">
              <w:rPr>
                <w:color w:val="000000"/>
                <w:sz w:val="20"/>
                <w:szCs w:val="20"/>
                <w:lang w:val="pt-BR"/>
              </w:rPr>
              <w:t>e trabalhadores de campo, que resolvem problemas logísticos e coletam dados</w:t>
            </w:r>
            <w:r w:rsidRPr="00C2014C">
              <w:rPr>
                <w:sz w:val="20"/>
                <w:szCs w:val="20"/>
                <w:lang w:val="pt-BR"/>
              </w:rPr>
              <w:t xml:space="preserve">, mas não são necessários </w:t>
            </w:r>
            <w:r w:rsidRPr="00C2014C">
              <w:rPr>
                <w:color w:val="000000"/>
                <w:sz w:val="20"/>
                <w:szCs w:val="20"/>
                <w:lang w:val="pt-BR"/>
              </w:rPr>
              <w:t xml:space="preserve">para estabelecer a agenda de pesquisa ou interpretar os resultados (Asase et al. 2022). Mesmo os pesquisadores do Norte que acreditam firmemente em sua intenção de colaborar respeitosamente com cientistas do Sul Global podem agir de maneiras opostas, por exemplo, excluindo parceiros do Sul das publicações (Dahdouh-Guebas et al. 2003). Os ornitólogos </w:t>
            </w:r>
            <w:r w:rsidR="006A51C0" w:rsidRPr="00C2014C">
              <w:rPr>
                <w:color w:val="000000"/>
                <w:sz w:val="20"/>
                <w:szCs w:val="20"/>
                <w:lang w:val="pt-BR"/>
              </w:rPr>
              <w:t xml:space="preserve">Neotropicais </w:t>
            </w:r>
            <w:r w:rsidRPr="00C2014C">
              <w:rPr>
                <w:color w:val="000000"/>
                <w:sz w:val="20"/>
                <w:szCs w:val="20"/>
                <w:lang w:val="pt-BR"/>
              </w:rPr>
              <w:t xml:space="preserve">estão sub-representados entre os líderes das sociedades ornitológicas internacionais, órgãos das autoridades taxonômicas, conselhos editoriais, comitês científicos para conferências e revisores de revistas de escopo global, e são geralmente excluídos de decisões políticas importantes em torno da pesquisa (por exemplo, compartilhamento de dados, acesso aberto; Serwadda et al. 2018). Muitos pesquisadores do Norte Global começam a trabalhar </w:t>
            </w:r>
            <w:r w:rsidR="006A51C0" w:rsidRPr="00C2014C">
              <w:rPr>
                <w:color w:val="000000"/>
                <w:sz w:val="20"/>
                <w:szCs w:val="20"/>
                <w:lang w:val="pt-BR"/>
              </w:rPr>
              <w:t xml:space="preserve">com </w:t>
            </w:r>
            <w:r w:rsidRPr="00C2014C">
              <w:rPr>
                <w:color w:val="000000"/>
                <w:sz w:val="20"/>
                <w:szCs w:val="20"/>
                <w:lang w:val="pt-BR"/>
              </w:rPr>
              <w:t xml:space="preserve">aves </w:t>
            </w:r>
            <w:r w:rsidR="006A51C0" w:rsidRPr="00C2014C">
              <w:rPr>
                <w:color w:val="000000"/>
                <w:sz w:val="20"/>
                <w:szCs w:val="20"/>
                <w:lang w:val="pt-BR"/>
              </w:rPr>
              <w:t xml:space="preserve">Neotropicais </w:t>
            </w:r>
            <w:r w:rsidRPr="00C2014C">
              <w:rPr>
                <w:color w:val="000000"/>
                <w:sz w:val="20"/>
                <w:szCs w:val="20"/>
                <w:lang w:val="pt-BR"/>
              </w:rPr>
              <w:t xml:space="preserve">com muito pouco entendimento dos contextos sociais, políticos, culturais e ecológicos </w:t>
            </w:r>
            <w:r w:rsidR="006A51C0" w:rsidRPr="00C2014C">
              <w:rPr>
                <w:color w:val="000000"/>
                <w:sz w:val="20"/>
                <w:szCs w:val="20"/>
                <w:lang w:val="pt-BR"/>
              </w:rPr>
              <w:t xml:space="preserve">que envolvem essas </w:t>
            </w:r>
            <w:r w:rsidRPr="00C2014C">
              <w:rPr>
                <w:color w:val="000000"/>
                <w:sz w:val="20"/>
                <w:szCs w:val="20"/>
                <w:lang w:val="pt-BR"/>
              </w:rPr>
              <w:t xml:space="preserve">aves. Entretanto, devido à tendência de agendas de cima para baixo </w:t>
            </w:r>
            <w:r w:rsidR="006A51C0" w:rsidRPr="00C2014C">
              <w:rPr>
                <w:color w:val="000000"/>
                <w:sz w:val="20"/>
                <w:szCs w:val="20"/>
                <w:lang w:val="pt-BR"/>
              </w:rPr>
              <w:t xml:space="preserve">controladas pelo </w:t>
            </w:r>
            <w:r w:rsidRPr="00C2014C">
              <w:rPr>
                <w:color w:val="000000"/>
                <w:sz w:val="20"/>
                <w:szCs w:val="20"/>
                <w:lang w:val="pt-BR"/>
              </w:rPr>
              <w:t xml:space="preserve">grupo </w:t>
            </w:r>
            <w:r w:rsidR="006A51C0" w:rsidRPr="00C2014C">
              <w:rPr>
                <w:color w:val="000000"/>
                <w:sz w:val="20"/>
                <w:szCs w:val="20"/>
                <w:lang w:val="pt-BR"/>
              </w:rPr>
              <w:t xml:space="preserve">que tem </w:t>
            </w:r>
            <w:r w:rsidRPr="00C2014C">
              <w:rPr>
                <w:color w:val="000000"/>
                <w:sz w:val="20"/>
                <w:szCs w:val="20"/>
                <w:lang w:val="pt-BR"/>
              </w:rPr>
              <w:t xml:space="preserve">o financiamento, estes pesquisadores podem controlar "parcerias" Norte-Sul de forma semi-colonial (Rodríguez et al. 2007, Boshoff 2009). As propostas de pesquisa internacional envolvendo aves </w:t>
            </w:r>
            <w:r w:rsidR="006A51C0" w:rsidRPr="00C2014C">
              <w:rPr>
                <w:color w:val="000000"/>
                <w:sz w:val="20"/>
                <w:szCs w:val="20"/>
                <w:lang w:val="pt-BR"/>
              </w:rPr>
              <w:t>Neotropicais</w:t>
            </w:r>
            <w:r w:rsidRPr="00C2014C">
              <w:rPr>
                <w:color w:val="000000"/>
                <w:sz w:val="20"/>
                <w:szCs w:val="20"/>
                <w:lang w:val="pt-BR"/>
              </w:rPr>
              <w:t>, especialmente migrantes de longa distância para a América do Norte, freq</w:t>
            </w:r>
            <w:r w:rsidR="00B63D5A" w:rsidRPr="00C2014C">
              <w:rPr>
                <w:color w:val="000000"/>
                <w:sz w:val="20"/>
                <w:szCs w:val="20"/>
                <w:lang w:val="pt-BR"/>
              </w:rPr>
              <w:t>u</w:t>
            </w:r>
            <w:r w:rsidRPr="00C2014C">
              <w:rPr>
                <w:color w:val="000000"/>
                <w:sz w:val="20"/>
                <w:szCs w:val="20"/>
                <w:lang w:val="pt-BR"/>
              </w:rPr>
              <w:t xml:space="preserve">entemente ignoram ou minimizam as perspectivas críticas </w:t>
            </w:r>
            <w:r w:rsidR="006A51C0" w:rsidRPr="00C2014C">
              <w:rPr>
                <w:color w:val="000000"/>
                <w:sz w:val="20"/>
                <w:szCs w:val="20"/>
                <w:lang w:val="pt-BR"/>
              </w:rPr>
              <w:t>Neotropicais</w:t>
            </w:r>
            <w:r w:rsidRPr="00C2014C">
              <w:rPr>
                <w:color w:val="000000"/>
                <w:sz w:val="20"/>
                <w:szCs w:val="20"/>
                <w:lang w:val="pt-BR"/>
              </w:rPr>
              <w:t xml:space="preserve">. A cultura e os valores da academia levam os pesquisadores (do Norte e do Sul) a priorizar a publicação do maior número possível de artigos em revistas de alto impacto </w:t>
            </w:r>
            <w:r w:rsidR="00802551" w:rsidRPr="00C2014C">
              <w:rPr>
                <w:color w:val="000000"/>
                <w:sz w:val="20"/>
                <w:szCs w:val="20"/>
                <w:lang w:val="pt-BR"/>
              </w:rPr>
              <w:t>(em inglês)</w:t>
            </w:r>
            <w:r w:rsidRPr="00C2014C">
              <w:rPr>
                <w:color w:val="000000"/>
                <w:sz w:val="20"/>
                <w:szCs w:val="20"/>
                <w:lang w:val="pt-BR"/>
              </w:rPr>
              <w:t xml:space="preserve">, em vez de </w:t>
            </w:r>
            <w:r w:rsidR="00802551" w:rsidRPr="00C2014C">
              <w:rPr>
                <w:color w:val="000000"/>
                <w:sz w:val="20"/>
                <w:szCs w:val="20"/>
                <w:lang w:val="pt-BR"/>
              </w:rPr>
              <w:t xml:space="preserve">reservar tempo para incluir os </w:t>
            </w:r>
            <w:r w:rsidRPr="00C2014C">
              <w:rPr>
                <w:color w:val="000000"/>
                <w:sz w:val="20"/>
                <w:szCs w:val="20"/>
                <w:lang w:val="pt-BR"/>
              </w:rPr>
              <w:t xml:space="preserve">formuladores de políticas </w:t>
            </w:r>
            <w:r w:rsidR="00802551" w:rsidRPr="00C2014C">
              <w:rPr>
                <w:color w:val="000000"/>
                <w:sz w:val="20"/>
                <w:szCs w:val="20"/>
                <w:lang w:val="pt-BR"/>
              </w:rPr>
              <w:t xml:space="preserve">e outras pessoas locais à área de estudo na </w:t>
            </w:r>
            <w:r w:rsidR="00C77916" w:rsidRPr="00C2014C">
              <w:rPr>
                <w:color w:val="000000"/>
                <w:sz w:val="20"/>
                <w:szCs w:val="20"/>
                <w:lang w:val="pt-BR"/>
              </w:rPr>
              <w:t xml:space="preserve">concepção </w:t>
            </w:r>
            <w:r w:rsidR="00802551" w:rsidRPr="00C2014C">
              <w:rPr>
                <w:color w:val="000000"/>
                <w:sz w:val="20"/>
                <w:szCs w:val="20"/>
                <w:lang w:val="pt-BR"/>
              </w:rPr>
              <w:t xml:space="preserve">e </w:t>
            </w:r>
            <w:r w:rsidR="00C77916" w:rsidRPr="00C2014C">
              <w:rPr>
                <w:color w:val="000000"/>
                <w:sz w:val="20"/>
                <w:szCs w:val="20"/>
                <w:lang w:val="pt-BR"/>
              </w:rPr>
              <w:t xml:space="preserve">no impacto </w:t>
            </w:r>
            <w:r w:rsidR="00802551" w:rsidRPr="00C2014C">
              <w:rPr>
                <w:color w:val="000000"/>
                <w:sz w:val="20"/>
                <w:szCs w:val="20"/>
                <w:lang w:val="pt-BR"/>
              </w:rPr>
              <w:t>da pesquisa</w:t>
            </w:r>
            <w:r w:rsidRPr="00C2014C">
              <w:rPr>
                <w:color w:val="000000"/>
                <w:sz w:val="20"/>
                <w:szCs w:val="20"/>
                <w:lang w:val="pt-BR"/>
              </w:rPr>
              <w:t>.</w:t>
            </w:r>
          </w:p>
        </w:tc>
      </w:tr>
      <w:tr w:rsidR="00844A97" w:rsidRPr="000A2E80" w14:paraId="0B3FBFC4" w14:textId="77777777" w:rsidTr="00C2014C">
        <w:trPr>
          <w:trHeight w:val="330"/>
        </w:trPr>
        <w:tc>
          <w:tcPr>
            <w:tcW w:w="2127" w:type="dxa"/>
            <w:vMerge/>
            <w:shd w:val="clear" w:color="auto" w:fill="auto"/>
          </w:tcPr>
          <w:p w14:paraId="2785781B"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465D7AE0" w14:textId="756B363B"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Avaliação das contribuições da pesquisa. </w:t>
            </w:r>
            <w:r w:rsidRPr="00C2014C">
              <w:rPr>
                <w:color w:val="000000"/>
                <w:sz w:val="20"/>
                <w:szCs w:val="20"/>
                <w:lang w:val="pt-BR"/>
              </w:rPr>
              <w:t xml:space="preserve">A avaliação acadêmica dos pesquisadores Neotropicais </w:t>
            </w:r>
            <w:r w:rsidRPr="00C2014C">
              <w:rPr>
                <w:sz w:val="20"/>
                <w:szCs w:val="20"/>
                <w:lang w:val="pt-BR"/>
              </w:rPr>
              <w:t xml:space="preserve">se baseia fortemente </w:t>
            </w:r>
            <w:r w:rsidRPr="00C2014C">
              <w:rPr>
                <w:color w:val="000000"/>
                <w:sz w:val="20"/>
                <w:szCs w:val="20"/>
                <w:lang w:val="pt-BR"/>
              </w:rPr>
              <w:t xml:space="preserve">em métricas estabelecidas por empresas editoras sediadas no </w:t>
            </w:r>
            <w:r w:rsidR="00744C94" w:rsidRPr="00C2014C">
              <w:rPr>
                <w:color w:val="000000"/>
                <w:sz w:val="20"/>
                <w:szCs w:val="20"/>
                <w:lang w:val="pt-BR"/>
              </w:rPr>
              <w:t>Norte</w:t>
            </w:r>
            <w:r w:rsidRPr="00C2014C">
              <w:rPr>
                <w:color w:val="000000"/>
                <w:sz w:val="20"/>
                <w:szCs w:val="20"/>
                <w:lang w:val="pt-BR"/>
              </w:rPr>
              <w:t xml:space="preserve">, o que levou à priorização das agendas internacionais sobre as necessidades regionais (Monjeau et al. 2013) e frequentemente </w:t>
            </w:r>
            <w:r w:rsidR="00744C94" w:rsidRPr="00C2014C">
              <w:rPr>
                <w:color w:val="000000"/>
                <w:sz w:val="20"/>
                <w:szCs w:val="20"/>
                <w:lang w:val="pt-BR"/>
              </w:rPr>
              <w:t xml:space="preserve">desvaloriza </w:t>
            </w:r>
            <w:r w:rsidR="00C77916" w:rsidRPr="00C2014C">
              <w:rPr>
                <w:color w:val="000000"/>
                <w:sz w:val="20"/>
                <w:szCs w:val="20"/>
                <w:lang w:val="pt-BR"/>
              </w:rPr>
              <w:t xml:space="preserve">a pesquisa </w:t>
            </w:r>
            <w:r w:rsidR="00744C94" w:rsidRPr="00C2014C">
              <w:rPr>
                <w:color w:val="000000"/>
                <w:sz w:val="20"/>
                <w:szCs w:val="20"/>
                <w:lang w:val="pt-BR"/>
              </w:rPr>
              <w:t xml:space="preserve">sobre </w:t>
            </w:r>
            <w:r w:rsidR="00C77916" w:rsidRPr="00C2014C">
              <w:rPr>
                <w:color w:val="000000"/>
                <w:sz w:val="20"/>
                <w:szCs w:val="20"/>
                <w:lang w:val="pt-BR"/>
              </w:rPr>
              <w:t xml:space="preserve">História Natural </w:t>
            </w:r>
            <w:r w:rsidRPr="00C2014C">
              <w:rPr>
                <w:color w:val="000000"/>
                <w:sz w:val="20"/>
                <w:szCs w:val="20"/>
                <w:lang w:val="pt-BR"/>
              </w:rPr>
              <w:t xml:space="preserve">como </w:t>
            </w:r>
            <w:r w:rsidR="00E83800" w:rsidRPr="00C2014C">
              <w:rPr>
                <w:color w:val="000000"/>
                <w:sz w:val="20"/>
                <w:szCs w:val="20"/>
                <w:lang w:val="pt-BR"/>
              </w:rPr>
              <w:t>"</w:t>
            </w:r>
            <w:r w:rsidRPr="00C2014C">
              <w:rPr>
                <w:color w:val="000000"/>
                <w:sz w:val="20"/>
                <w:szCs w:val="20"/>
                <w:lang w:val="pt-BR"/>
              </w:rPr>
              <w:t>descritiva</w:t>
            </w:r>
            <w:r w:rsidR="00E83800" w:rsidRPr="00C2014C">
              <w:rPr>
                <w:color w:val="000000"/>
                <w:sz w:val="20"/>
                <w:szCs w:val="20"/>
                <w:lang w:val="pt-BR"/>
              </w:rPr>
              <w:t xml:space="preserve">" </w:t>
            </w:r>
            <w:r w:rsidRPr="00C2014C">
              <w:rPr>
                <w:color w:val="000000"/>
                <w:sz w:val="20"/>
                <w:szCs w:val="20"/>
                <w:lang w:val="pt-BR"/>
              </w:rPr>
              <w:t xml:space="preserve">(Beehler 2010, Ríos-Saldaña et al. 2018). </w:t>
            </w:r>
            <w:r w:rsidR="00C77916" w:rsidRPr="00C2014C">
              <w:rPr>
                <w:color w:val="000000"/>
                <w:sz w:val="20"/>
                <w:szCs w:val="20"/>
                <w:lang w:val="pt-BR"/>
              </w:rPr>
              <w:t xml:space="preserve">O </w:t>
            </w:r>
            <w:r w:rsidRPr="00C2014C">
              <w:rPr>
                <w:color w:val="000000"/>
                <w:sz w:val="20"/>
                <w:szCs w:val="20"/>
                <w:lang w:val="pt-BR"/>
              </w:rPr>
              <w:t xml:space="preserve">contínuo desestímulo </w:t>
            </w:r>
            <w:r w:rsidR="00C77916" w:rsidRPr="00C2014C">
              <w:rPr>
                <w:color w:val="000000"/>
                <w:sz w:val="20"/>
                <w:szCs w:val="20"/>
                <w:lang w:val="pt-BR"/>
              </w:rPr>
              <w:t xml:space="preserve">à pesquisa </w:t>
            </w:r>
            <w:r w:rsidR="00744C94" w:rsidRPr="00C2014C">
              <w:rPr>
                <w:color w:val="000000"/>
                <w:sz w:val="20"/>
                <w:szCs w:val="20"/>
                <w:lang w:val="pt-BR"/>
              </w:rPr>
              <w:t xml:space="preserve">em </w:t>
            </w:r>
            <w:r w:rsidR="00C77916" w:rsidRPr="00C2014C">
              <w:rPr>
                <w:color w:val="000000"/>
                <w:sz w:val="20"/>
                <w:szCs w:val="20"/>
                <w:lang w:val="pt-BR"/>
              </w:rPr>
              <w:t xml:space="preserve">História Natural </w:t>
            </w:r>
            <w:r w:rsidRPr="00C2014C">
              <w:rPr>
                <w:color w:val="000000"/>
                <w:sz w:val="20"/>
                <w:szCs w:val="20"/>
                <w:lang w:val="pt-BR"/>
              </w:rPr>
              <w:t xml:space="preserve">produz um ciclo vicioso que mina o impacto internacional das revistas regionais (Monjeau et al. 2013, Devenish-Nelson et al. 2017, Rau et al. 2017) </w:t>
            </w:r>
            <w:r w:rsidR="00C77916" w:rsidRPr="00C2014C">
              <w:rPr>
                <w:color w:val="000000"/>
                <w:sz w:val="20"/>
                <w:szCs w:val="20"/>
                <w:lang w:val="pt-BR"/>
              </w:rPr>
              <w:t xml:space="preserve">e </w:t>
            </w:r>
            <w:r w:rsidRPr="00C2014C">
              <w:rPr>
                <w:color w:val="000000"/>
                <w:sz w:val="20"/>
                <w:szCs w:val="20"/>
                <w:lang w:val="pt-BR"/>
              </w:rPr>
              <w:t xml:space="preserve">o treinamento e retenção de ornitólogos profissionais </w:t>
            </w:r>
            <w:r w:rsidR="00C77916" w:rsidRPr="00C2014C">
              <w:rPr>
                <w:color w:val="000000"/>
                <w:sz w:val="20"/>
                <w:szCs w:val="20"/>
                <w:lang w:val="pt-BR"/>
              </w:rPr>
              <w:t xml:space="preserve">de campo </w:t>
            </w:r>
            <w:r w:rsidRPr="00C2014C">
              <w:rPr>
                <w:color w:val="000000"/>
                <w:sz w:val="20"/>
                <w:szCs w:val="20"/>
                <w:lang w:val="pt-BR"/>
              </w:rPr>
              <w:t>no Neotr</w:t>
            </w:r>
            <w:r w:rsidR="00B63D5A" w:rsidRPr="00C2014C">
              <w:rPr>
                <w:color w:val="000000"/>
                <w:sz w:val="20"/>
                <w:szCs w:val="20"/>
                <w:lang w:val="pt-BR"/>
              </w:rPr>
              <w:t>ó</w:t>
            </w:r>
            <w:r w:rsidRPr="00C2014C">
              <w:rPr>
                <w:color w:val="000000"/>
                <w:sz w:val="20"/>
                <w:szCs w:val="20"/>
                <w:lang w:val="pt-BR"/>
              </w:rPr>
              <w:t>pic</w:t>
            </w:r>
            <w:r w:rsidR="00B63D5A" w:rsidRPr="00C2014C">
              <w:rPr>
                <w:color w:val="000000"/>
                <w:sz w:val="20"/>
                <w:szCs w:val="20"/>
                <w:lang w:val="pt-BR"/>
              </w:rPr>
              <w:t>o</w:t>
            </w:r>
            <w:r w:rsidRPr="00C2014C">
              <w:rPr>
                <w:color w:val="000000"/>
                <w:sz w:val="20"/>
                <w:szCs w:val="20"/>
                <w:lang w:val="pt-BR"/>
              </w:rPr>
              <w:t>.</w:t>
            </w:r>
          </w:p>
        </w:tc>
      </w:tr>
      <w:tr w:rsidR="00844A97" w:rsidRPr="000A2E80" w14:paraId="52B68C91" w14:textId="77777777" w:rsidTr="00C2014C">
        <w:trPr>
          <w:trHeight w:val="330"/>
        </w:trPr>
        <w:tc>
          <w:tcPr>
            <w:tcW w:w="2127" w:type="dxa"/>
            <w:vMerge/>
            <w:shd w:val="clear" w:color="auto" w:fill="auto"/>
          </w:tcPr>
          <w:p w14:paraId="27AC7442"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1DF4C858" w14:textId="514648C1"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Desigualdades entre os indivíduos</w:t>
            </w:r>
            <w:r w:rsidRPr="00C2014C">
              <w:rPr>
                <w:b/>
                <w:color w:val="000000"/>
                <w:sz w:val="20"/>
                <w:szCs w:val="20"/>
                <w:lang w:val="pt-BR"/>
              </w:rPr>
              <w:t xml:space="preserve">. </w:t>
            </w:r>
            <w:r w:rsidRPr="00C2014C">
              <w:rPr>
                <w:color w:val="000000"/>
                <w:sz w:val="20"/>
                <w:szCs w:val="20"/>
                <w:lang w:val="pt-BR"/>
              </w:rPr>
              <w:t xml:space="preserve">Legados do colonialismo interno (ou seja, o colonialismo dentro de nossos próprios países; Casanova 1965) continuam a restringir o acesso ao treinamento científico principalmente às classes racial e economicamente privilegiadas (Torres e Schugurensky 2002). Pigmentocracia, instabilidade política e incerteza econômica selecionam os grupos que têm acesso ao ensino superior e aos recursos financeiros, resultando em significativo viés regional e racial para quem produz conhecimento científico e que continua a ser marginalizado, ou seja, os Povos Negros, </w:t>
            </w:r>
            <w:r w:rsidR="0043184C" w:rsidRPr="00C2014C">
              <w:rPr>
                <w:color w:val="000000"/>
                <w:sz w:val="20"/>
                <w:szCs w:val="20"/>
                <w:lang w:val="pt-BR"/>
              </w:rPr>
              <w:t>Mestiços/</w:t>
            </w:r>
            <w:r w:rsidRPr="00C2014C">
              <w:rPr>
                <w:color w:val="000000"/>
                <w:sz w:val="20"/>
                <w:szCs w:val="20"/>
                <w:lang w:val="pt-BR"/>
              </w:rPr>
              <w:t xml:space="preserve">Pardos e Indígenas </w:t>
            </w:r>
            <w:r w:rsidR="00AF61AB" w:rsidRPr="00C2014C">
              <w:rPr>
                <w:color w:val="000000"/>
                <w:sz w:val="20"/>
                <w:szCs w:val="20"/>
                <w:lang w:val="pt-BR"/>
              </w:rPr>
              <w:t>(McCowan 2007)</w:t>
            </w:r>
            <w:r w:rsidRPr="00C2014C">
              <w:rPr>
                <w:color w:val="000000"/>
                <w:sz w:val="20"/>
                <w:szCs w:val="20"/>
                <w:lang w:val="pt-BR"/>
              </w:rPr>
              <w:t>. Em muitos países (por exemplo, Bolívia) uma carreira na ciência provavelmente resultará em uma renda marginal e instável e, portanto, não é uma opção viável para a maioria das pessoas. Ao longo do Neotr</w:t>
            </w:r>
            <w:r w:rsidR="0043184C" w:rsidRPr="00C2014C">
              <w:rPr>
                <w:color w:val="000000"/>
                <w:sz w:val="20"/>
                <w:szCs w:val="20"/>
                <w:lang w:val="pt-BR"/>
              </w:rPr>
              <w:t>ó</w:t>
            </w:r>
            <w:r w:rsidRPr="00C2014C">
              <w:rPr>
                <w:color w:val="000000"/>
                <w:sz w:val="20"/>
                <w:szCs w:val="20"/>
                <w:lang w:val="pt-BR"/>
              </w:rPr>
              <w:t>pic</w:t>
            </w:r>
            <w:r w:rsidR="0043184C" w:rsidRPr="00C2014C">
              <w:rPr>
                <w:color w:val="000000"/>
                <w:sz w:val="20"/>
                <w:szCs w:val="20"/>
                <w:lang w:val="pt-BR"/>
              </w:rPr>
              <w:t>o</w:t>
            </w:r>
            <w:r w:rsidRPr="00C2014C">
              <w:rPr>
                <w:color w:val="000000"/>
                <w:sz w:val="20"/>
                <w:szCs w:val="20"/>
                <w:lang w:val="pt-BR"/>
              </w:rPr>
              <w:t xml:space="preserve">, a ornitologia é dominada por </w:t>
            </w:r>
            <w:r w:rsidR="00194249" w:rsidRPr="00C2014C">
              <w:rPr>
                <w:color w:val="000000"/>
                <w:sz w:val="20"/>
                <w:szCs w:val="20"/>
                <w:lang w:val="pt-BR"/>
              </w:rPr>
              <w:t xml:space="preserve">homens </w:t>
            </w:r>
            <w:r w:rsidRPr="00C2014C">
              <w:rPr>
                <w:color w:val="000000"/>
                <w:sz w:val="20"/>
                <w:szCs w:val="20"/>
                <w:lang w:val="pt-BR"/>
              </w:rPr>
              <w:t xml:space="preserve">heterossexuais </w:t>
            </w:r>
            <w:r w:rsidR="003B7ADB" w:rsidRPr="00C2014C">
              <w:rPr>
                <w:color w:val="000000"/>
                <w:sz w:val="20"/>
                <w:szCs w:val="20"/>
                <w:lang w:val="pt-BR"/>
              </w:rPr>
              <w:t>cis</w:t>
            </w:r>
            <w:r w:rsidR="003D43BD" w:rsidRPr="00C2014C">
              <w:rPr>
                <w:color w:val="000000"/>
                <w:sz w:val="20"/>
                <w:szCs w:val="20"/>
                <w:lang w:val="pt-BR"/>
              </w:rPr>
              <w:t xml:space="preserve">. </w:t>
            </w:r>
            <w:r w:rsidRPr="00C2014C">
              <w:rPr>
                <w:color w:val="000000"/>
                <w:sz w:val="20"/>
                <w:szCs w:val="20"/>
                <w:lang w:val="pt-BR"/>
              </w:rPr>
              <w:t xml:space="preserve">As mulheres e membros da comunidade LGBTQIA+, especialmente as pessoas trans, têm sido amplamente excluídas </w:t>
            </w:r>
            <w:r w:rsidRPr="00C2014C">
              <w:rPr>
                <w:sz w:val="20"/>
                <w:szCs w:val="20"/>
                <w:lang w:val="pt-BR"/>
              </w:rPr>
              <w:t xml:space="preserve">por causa da </w:t>
            </w:r>
            <w:r w:rsidRPr="00C2014C">
              <w:rPr>
                <w:color w:val="000000"/>
                <w:sz w:val="20"/>
                <w:szCs w:val="20"/>
                <w:lang w:val="pt-BR"/>
              </w:rPr>
              <w:t xml:space="preserve">misoginia e da homofobia, que são difundidas na região (Salerno et al. 2019). </w:t>
            </w:r>
          </w:p>
        </w:tc>
      </w:tr>
      <w:tr w:rsidR="00844A97" w:rsidRPr="000A2E80" w14:paraId="091DB7DF" w14:textId="77777777" w:rsidTr="00C2014C">
        <w:trPr>
          <w:trHeight w:val="330"/>
        </w:trPr>
        <w:tc>
          <w:tcPr>
            <w:tcW w:w="2127" w:type="dxa"/>
            <w:shd w:val="clear" w:color="auto" w:fill="auto"/>
          </w:tcPr>
          <w:p w14:paraId="403B8425" w14:textId="77777777" w:rsidR="00844A97" w:rsidRPr="00C2014C" w:rsidRDefault="00844A97" w:rsidP="00CB19E0">
            <w:pPr>
              <w:spacing w:line="276" w:lineRule="auto"/>
              <w:rPr>
                <w:b/>
                <w:color w:val="000000"/>
                <w:sz w:val="20"/>
                <w:szCs w:val="20"/>
                <w:lang w:val="pt-BR"/>
              </w:rPr>
            </w:pPr>
          </w:p>
        </w:tc>
        <w:tc>
          <w:tcPr>
            <w:tcW w:w="10489" w:type="dxa"/>
            <w:shd w:val="clear" w:color="auto" w:fill="auto"/>
          </w:tcPr>
          <w:p w14:paraId="464967BE" w14:textId="1062002A"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Desigualdades entre as regiões</w:t>
            </w:r>
            <w:r w:rsidRPr="00C2014C">
              <w:rPr>
                <w:i/>
                <w:color w:val="000000"/>
                <w:sz w:val="20"/>
                <w:szCs w:val="20"/>
                <w:lang w:val="pt-BR"/>
              </w:rPr>
              <w:t xml:space="preserve">. </w:t>
            </w:r>
            <w:r w:rsidRPr="00C2014C">
              <w:rPr>
                <w:color w:val="000000"/>
                <w:sz w:val="20"/>
                <w:szCs w:val="20"/>
                <w:lang w:val="pt-BR"/>
              </w:rPr>
              <w:t xml:space="preserve">Em alguns países (por exemplo, Argentina, Brasil, Chile, Colômbia, México), centros acadêmicos, cientistas e projetos </w:t>
            </w:r>
            <w:r w:rsidRPr="00C2014C">
              <w:rPr>
                <w:sz w:val="20"/>
                <w:szCs w:val="20"/>
                <w:lang w:val="pt-BR"/>
              </w:rPr>
              <w:t xml:space="preserve">estão </w:t>
            </w:r>
            <w:r w:rsidRPr="00C2014C">
              <w:rPr>
                <w:color w:val="000000"/>
                <w:sz w:val="20"/>
                <w:szCs w:val="20"/>
                <w:lang w:val="pt-BR"/>
              </w:rPr>
              <w:t>concentrados nas grandes cidades, enviesando o conhecimento para regiões onde os h</w:t>
            </w:r>
            <w:r w:rsidR="0043184C" w:rsidRPr="00C2014C">
              <w:rPr>
                <w:color w:val="000000"/>
                <w:sz w:val="20"/>
                <w:szCs w:val="20"/>
                <w:lang w:val="pt-BR"/>
              </w:rPr>
              <w:t>á</w:t>
            </w:r>
            <w:r w:rsidRPr="00C2014C">
              <w:rPr>
                <w:color w:val="000000"/>
                <w:sz w:val="20"/>
                <w:szCs w:val="20"/>
                <w:lang w:val="pt-BR"/>
              </w:rPr>
              <w:t xml:space="preserve">bitats naturais foram </w:t>
            </w:r>
            <w:r w:rsidRPr="00C2014C">
              <w:rPr>
                <w:sz w:val="20"/>
                <w:szCs w:val="20"/>
                <w:lang w:val="pt-BR"/>
              </w:rPr>
              <w:t xml:space="preserve">drasticamente </w:t>
            </w:r>
            <w:r w:rsidRPr="00C2014C">
              <w:rPr>
                <w:color w:val="000000"/>
                <w:sz w:val="20"/>
                <w:szCs w:val="20"/>
                <w:lang w:val="pt-BR"/>
              </w:rPr>
              <w:t xml:space="preserve">transformados. Em outros (por exemplo, Equador), a pesquisa está concentrada em locais geográficos específicos de interesse para cientistas estrangeiros (Ilhas Galápagos, Amazônia), enquanto o resto do país permanece geralmente negligenciado. </w:t>
            </w:r>
          </w:p>
        </w:tc>
      </w:tr>
      <w:tr w:rsidR="00844A97" w:rsidRPr="000A2E80" w14:paraId="116488B3" w14:textId="77777777" w:rsidTr="00C2014C">
        <w:trPr>
          <w:trHeight w:val="330"/>
        </w:trPr>
        <w:tc>
          <w:tcPr>
            <w:tcW w:w="2127" w:type="dxa"/>
            <w:shd w:val="clear" w:color="auto" w:fill="auto"/>
          </w:tcPr>
          <w:p w14:paraId="5423A34D" w14:textId="77777777" w:rsidR="00844A97" w:rsidRPr="00C2014C" w:rsidRDefault="00844A97" w:rsidP="00CB19E0">
            <w:pPr>
              <w:spacing w:line="276" w:lineRule="auto"/>
              <w:rPr>
                <w:b/>
                <w:color w:val="000000"/>
                <w:sz w:val="20"/>
                <w:szCs w:val="20"/>
                <w:lang w:val="pt-BR"/>
              </w:rPr>
            </w:pPr>
          </w:p>
        </w:tc>
        <w:tc>
          <w:tcPr>
            <w:tcW w:w="10489" w:type="dxa"/>
            <w:shd w:val="clear" w:color="auto" w:fill="auto"/>
          </w:tcPr>
          <w:p w14:paraId="763CB123" w14:textId="77777777" w:rsidR="00E37CBC" w:rsidRPr="00C2014C" w:rsidRDefault="000235B4" w:rsidP="00CB19E0">
            <w:pPr>
              <w:spacing w:line="276" w:lineRule="auto"/>
              <w:ind w:left="360"/>
              <w:rPr>
                <w:b/>
                <w:i/>
                <w:color w:val="000000"/>
                <w:sz w:val="20"/>
                <w:szCs w:val="20"/>
                <w:lang w:val="pt-BR"/>
              </w:rPr>
            </w:pPr>
            <w:r w:rsidRPr="00C2014C">
              <w:rPr>
                <w:b/>
                <w:i/>
                <w:color w:val="000000"/>
                <w:sz w:val="20"/>
                <w:szCs w:val="20"/>
                <w:lang w:val="pt-BR"/>
              </w:rPr>
              <w:t xml:space="preserve">Desigualdades entre os países. </w:t>
            </w:r>
            <w:r w:rsidRPr="00C2014C">
              <w:rPr>
                <w:color w:val="000000"/>
                <w:sz w:val="20"/>
                <w:szCs w:val="20"/>
                <w:lang w:val="pt-BR"/>
              </w:rPr>
              <w:t>Enquanto alguns países têm forte capacidade de pesquisa institucional (por exemplo, México, Brasil</w:t>
            </w:r>
            <w:r w:rsidR="00AE6BC3" w:rsidRPr="00C2014C">
              <w:rPr>
                <w:color w:val="000000"/>
                <w:sz w:val="20"/>
                <w:szCs w:val="20"/>
                <w:lang w:val="pt-BR"/>
              </w:rPr>
              <w:t>, Argentina</w:t>
            </w:r>
            <w:r w:rsidRPr="00C2014C">
              <w:rPr>
                <w:color w:val="000000"/>
                <w:sz w:val="20"/>
                <w:szCs w:val="20"/>
                <w:lang w:val="pt-BR"/>
              </w:rPr>
              <w:t xml:space="preserve">), outros sofrem com a falta de ornitólogos nas universidades, programas de pós-graduação que podem hospedar pesquisa ornitológica e oportunidades de emprego para ornitólogos em instituições e agências (por exemplo, República Dominicana). A capacidade de pesquisa institucional está ciclicamente sob ameaça </w:t>
            </w:r>
            <w:r w:rsidRPr="00C2014C">
              <w:rPr>
                <w:sz w:val="20"/>
                <w:szCs w:val="20"/>
                <w:lang w:val="pt-BR"/>
              </w:rPr>
              <w:t xml:space="preserve">devido às </w:t>
            </w:r>
            <w:r w:rsidRPr="00C2014C">
              <w:rPr>
                <w:color w:val="000000"/>
                <w:sz w:val="20"/>
                <w:szCs w:val="20"/>
                <w:lang w:val="pt-BR"/>
              </w:rPr>
              <w:t>mudanças políticas.</w:t>
            </w:r>
          </w:p>
        </w:tc>
      </w:tr>
      <w:tr w:rsidR="00844A97" w:rsidRPr="000A2E80" w14:paraId="0353167A" w14:textId="77777777" w:rsidTr="00C2014C">
        <w:trPr>
          <w:trHeight w:val="330"/>
        </w:trPr>
        <w:tc>
          <w:tcPr>
            <w:tcW w:w="2127" w:type="dxa"/>
            <w:vMerge w:val="restart"/>
            <w:shd w:val="clear" w:color="auto" w:fill="auto"/>
          </w:tcPr>
          <w:p w14:paraId="58DCED9A" w14:textId="794808E1" w:rsidR="00E37CBC" w:rsidRPr="00C2014C" w:rsidRDefault="000235B4" w:rsidP="00CB19E0">
            <w:pPr>
              <w:spacing w:line="276" w:lineRule="auto"/>
              <w:ind w:left="360"/>
              <w:rPr>
                <w:b/>
                <w:color w:val="000000"/>
                <w:sz w:val="20"/>
                <w:szCs w:val="20"/>
                <w:lang w:val="pt-BR"/>
              </w:rPr>
            </w:pPr>
            <w:r w:rsidRPr="00C2014C">
              <w:rPr>
                <w:b/>
                <w:color w:val="000000"/>
                <w:sz w:val="20"/>
                <w:szCs w:val="20"/>
                <w:lang w:val="pt-BR"/>
              </w:rPr>
              <w:t>Difusão restrita do conhecimento produzido no Neotr</w:t>
            </w:r>
            <w:r w:rsidR="0043184C" w:rsidRPr="00C2014C">
              <w:rPr>
                <w:b/>
                <w:color w:val="000000"/>
                <w:sz w:val="20"/>
                <w:szCs w:val="20"/>
                <w:lang w:val="pt-BR"/>
              </w:rPr>
              <w:t>ó</w:t>
            </w:r>
            <w:r w:rsidRPr="00C2014C">
              <w:rPr>
                <w:b/>
                <w:color w:val="000000"/>
                <w:sz w:val="20"/>
                <w:szCs w:val="20"/>
                <w:lang w:val="pt-BR"/>
              </w:rPr>
              <w:t>pic</w:t>
            </w:r>
            <w:r w:rsidR="0043184C" w:rsidRPr="00C2014C">
              <w:rPr>
                <w:b/>
                <w:color w:val="000000"/>
                <w:sz w:val="20"/>
                <w:szCs w:val="20"/>
                <w:lang w:val="pt-BR"/>
              </w:rPr>
              <w:t>o</w:t>
            </w:r>
          </w:p>
        </w:tc>
        <w:tc>
          <w:tcPr>
            <w:tcW w:w="10489" w:type="dxa"/>
            <w:shd w:val="clear" w:color="auto" w:fill="auto"/>
          </w:tcPr>
          <w:p w14:paraId="2E941E17" w14:textId="4A312DA4"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Hegemonia linguística forçada. </w:t>
            </w:r>
            <w:r w:rsidRPr="00C2014C">
              <w:rPr>
                <w:color w:val="000000"/>
                <w:sz w:val="20"/>
                <w:szCs w:val="20"/>
                <w:lang w:val="pt-BR"/>
              </w:rPr>
              <w:t xml:space="preserve">O aumento do tempo, dos custos e dos desafios </w:t>
            </w:r>
            <w:r w:rsidRPr="00C2014C">
              <w:rPr>
                <w:sz w:val="20"/>
                <w:szCs w:val="20"/>
                <w:lang w:val="pt-BR"/>
              </w:rPr>
              <w:t xml:space="preserve">da </w:t>
            </w:r>
            <w:r w:rsidRPr="00C2014C">
              <w:rPr>
                <w:color w:val="000000"/>
                <w:sz w:val="20"/>
                <w:szCs w:val="20"/>
                <w:lang w:val="pt-BR"/>
              </w:rPr>
              <w:t xml:space="preserve">publicação em inglês retarda o avanço do conhecimento e exclui muitos estudantes </w:t>
            </w:r>
            <w:r w:rsidR="00744C94" w:rsidRPr="00C2014C">
              <w:rPr>
                <w:color w:val="000000"/>
                <w:sz w:val="20"/>
                <w:szCs w:val="20"/>
                <w:lang w:val="pt-BR"/>
              </w:rPr>
              <w:t xml:space="preserve">da possibilidade </w:t>
            </w:r>
            <w:r w:rsidRPr="00C2014C">
              <w:rPr>
                <w:color w:val="000000"/>
                <w:sz w:val="20"/>
                <w:szCs w:val="20"/>
                <w:lang w:val="pt-BR"/>
              </w:rPr>
              <w:t xml:space="preserve">de fazer contribuições impactantes à ciência (Hanauer e Englander 2011, Ramírez-Castañeda 2020). </w:t>
            </w:r>
            <w:r w:rsidRPr="00C2014C">
              <w:rPr>
                <w:sz w:val="20"/>
                <w:szCs w:val="20"/>
                <w:lang w:val="pt-BR"/>
              </w:rPr>
              <w:t xml:space="preserve">Estudos </w:t>
            </w:r>
            <w:r w:rsidRPr="00C2014C">
              <w:rPr>
                <w:color w:val="000000"/>
                <w:sz w:val="20"/>
                <w:szCs w:val="20"/>
                <w:lang w:val="pt-BR"/>
              </w:rPr>
              <w:t xml:space="preserve">escritos em outros idiomas além do inglês </w:t>
            </w:r>
            <w:r w:rsidRPr="00C2014C">
              <w:rPr>
                <w:sz w:val="20"/>
                <w:szCs w:val="20"/>
                <w:lang w:val="pt-BR"/>
              </w:rPr>
              <w:t xml:space="preserve">são </w:t>
            </w:r>
            <w:r w:rsidRPr="00C2014C">
              <w:rPr>
                <w:color w:val="000000"/>
                <w:sz w:val="20"/>
                <w:szCs w:val="20"/>
                <w:lang w:val="pt-BR"/>
              </w:rPr>
              <w:t xml:space="preserve">muito menos citados (Di Bitetti e Ferreras 2017), criando padrões irrealistas de proficiência em inglês que são aplicados em nossos próprios países (Monge-Nájera 2002), enviesando a construção do conhecimento (Konno et al. 2020, Angulo et al. 2021) e excluindo os estudantes de oportunidades de formação científica e de </w:t>
            </w:r>
            <w:r w:rsidR="00744C94" w:rsidRPr="00C2014C">
              <w:rPr>
                <w:color w:val="000000"/>
                <w:sz w:val="20"/>
                <w:szCs w:val="20"/>
                <w:lang w:val="pt-BR"/>
              </w:rPr>
              <w:t xml:space="preserve">estabelecimento de colaborações </w:t>
            </w:r>
            <w:r w:rsidRPr="00C2014C">
              <w:rPr>
                <w:color w:val="000000"/>
                <w:sz w:val="20"/>
                <w:szCs w:val="20"/>
                <w:lang w:val="pt-BR"/>
              </w:rPr>
              <w:t xml:space="preserve">baseadas em uma habilidade fortemente correlacionada com o </w:t>
            </w:r>
            <w:r w:rsidRPr="00C2014C">
              <w:rPr>
                <w:i/>
                <w:iCs/>
                <w:color w:val="000000"/>
                <w:sz w:val="20"/>
                <w:szCs w:val="20"/>
                <w:lang w:val="pt-BR"/>
              </w:rPr>
              <w:t>status</w:t>
            </w:r>
            <w:r w:rsidRPr="00C2014C">
              <w:rPr>
                <w:color w:val="000000"/>
                <w:sz w:val="20"/>
                <w:szCs w:val="20"/>
                <w:lang w:val="pt-BR"/>
              </w:rPr>
              <w:t xml:space="preserve"> socioeconômico herdado.</w:t>
            </w:r>
          </w:p>
        </w:tc>
      </w:tr>
      <w:tr w:rsidR="00844A97" w:rsidRPr="000A2E80" w14:paraId="58EE728E" w14:textId="77777777" w:rsidTr="00C2014C">
        <w:trPr>
          <w:trHeight w:val="300"/>
        </w:trPr>
        <w:tc>
          <w:tcPr>
            <w:tcW w:w="2127" w:type="dxa"/>
            <w:vMerge/>
            <w:shd w:val="clear" w:color="auto" w:fill="auto"/>
          </w:tcPr>
          <w:p w14:paraId="2591E9B0"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69BED496" w14:textId="6F5EBC8F"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Viés de citação em direção ao Norte Global. </w:t>
            </w:r>
            <w:r w:rsidRPr="00C2014C">
              <w:rPr>
                <w:color w:val="000000"/>
                <w:sz w:val="20"/>
                <w:szCs w:val="20"/>
                <w:lang w:val="pt-BR"/>
              </w:rPr>
              <w:t xml:space="preserve">Citações e revisões globais ignoram e subrepresentam consistentemente o conhecimento produzido por grupos minoritários (Hofstra et al. 2020), incluindo </w:t>
            </w:r>
            <w:r w:rsidR="00DA605B" w:rsidRPr="00C2014C">
              <w:rPr>
                <w:color w:val="000000"/>
                <w:sz w:val="20"/>
                <w:szCs w:val="20"/>
                <w:lang w:val="pt-BR"/>
              </w:rPr>
              <w:t xml:space="preserve">ornitólogos </w:t>
            </w:r>
            <w:r w:rsidRPr="00C2014C">
              <w:rPr>
                <w:color w:val="000000"/>
                <w:sz w:val="20"/>
                <w:szCs w:val="20"/>
                <w:lang w:val="pt-BR"/>
              </w:rPr>
              <w:t>no Neotr</w:t>
            </w:r>
            <w:r w:rsidR="0043184C" w:rsidRPr="00C2014C">
              <w:rPr>
                <w:color w:val="000000"/>
                <w:sz w:val="20"/>
                <w:szCs w:val="20"/>
                <w:lang w:val="pt-BR"/>
              </w:rPr>
              <w:t>ó</w:t>
            </w:r>
            <w:r w:rsidRPr="00C2014C">
              <w:rPr>
                <w:color w:val="000000"/>
                <w:sz w:val="20"/>
                <w:szCs w:val="20"/>
                <w:lang w:val="pt-BR"/>
              </w:rPr>
              <w:t>pic</w:t>
            </w:r>
            <w:r w:rsidR="0043184C" w:rsidRPr="00C2014C">
              <w:rPr>
                <w:color w:val="000000"/>
                <w:sz w:val="20"/>
                <w:szCs w:val="20"/>
                <w:lang w:val="pt-BR"/>
              </w:rPr>
              <w:t>o</w:t>
            </w:r>
            <w:r w:rsidRPr="00C2014C">
              <w:rPr>
                <w:color w:val="000000"/>
                <w:sz w:val="20"/>
                <w:szCs w:val="20"/>
                <w:lang w:val="pt-BR"/>
              </w:rPr>
              <w:t xml:space="preserve"> (Areta e Juhant 2019, MacGregor-Fors et al. 2020). Esta tendência é especialmente </w:t>
            </w:r>
            <w:r w:rsidR="00637DA4" w:rsidRPr="00C2014C">
              <w:rPr>
                <w:color w:val="000000"/>
                <w:sz w:val="20"/>
                <w:szCs w:val="20"/>
                <w:lang w:val="pt-BR"/>
              </w:rPr>
              <w:t xml:space="preserve">clara no </w:t>
            </w:r>
            <w:r w:rsidRPr="00C2014C">
              <w:rPr>
                <w:sz w:val="20"/>
                <w:szCs w:val="20"/>
                <w:lang w:val="pt-BR"/>
              </w:rPr>
              <w:t xml:space="preserve">caso de </w:t>
            </w:r>
            <w:r w:rsidRPr="00C2014C">
              <w:rPr>
                <w:color w:val="000000"/>
                <w:sz w:val="20"/>
                <w:szCs w:val="20"/>
                <w:lang w:val="pt-BR"/>
              </w:rPr>
              <w:t>artigos publicados em revistas locais ou regionais (frequentemente em espanhol ou português; Di Bitetti e Ferreras 2017). Mesmo os autores dos Neotr</w:t>
            </w:r>
            <w:r w:rsidR="0043184C" w:rsidRPr="00C2014C">
              <w:rPr>
                <w:color w:val="000000"/>
                <w:sz w:val="20"/>
                <w:szCs w:val="20"/>
                <w:lang w:val="pt-BR"/>
              </w:rPr>
              <w:t>ó</w:t>
            </w:r>
            <w:r w:rsidRPr="00C2014C">
              <w:rPr>
                <w:color w:val="000000"/>
                <w:sz w:val="20"/>
                <w:szCs w:val="20"/>
                <w:lang w:val="pt-BR"/>
              </w:rPr>
              <w:t>pic</w:t>
            </w:r>
            <w:r w:rsidR="0043184C" w:rsidRPr="00C2014C">
              <w:rPr>
                <w:color w:val="000000"/>
                <w:sz w:val="20"/>
                <w:szCs w:val="20"/>
                <w:lang w:val="pt-BR"/>
              </w:rPr>
              <w:t>o</w:t>
            </w:r>
            <w:r w:rsidRPr="00C2014C">
              <w:rPr>
                <w:color w:val="000000"/>
                <w:sz w:val="20"/>
                <w:szCs w:val="20"/>
                <w:lang w:val="pt-BR"/>
              </w:rPr>
              <w:t xml:space="preserve">s </w:t>
            </w:r>
            <w:r w:rsidRPr="00C2014C">
              <w:rPr>
                <w:color w:val="000000"/>
                <w:sz w:val="20"/>
                <w:szCs w:val="20"/>
                <w:lang w:val="pt-BR"/>
              </w:rPr>
              <w:lastRenderedPageBreak/>
              <w:t xml:space="preserve">exibem este viés de citação, talvez levados a selecionar as referências mais proeminentes da Europa e da América do Norte, para enquadrar seu trabalho em um contexto familiar e respeitado pelos revisores (Meneghini et al. 2008). </w:t>
            </w:r>
            <w:r w:rsidR="00D02E21" w:rsidRPr="00C2014C">
              <w:rPr>
                <w:color w:val="000000"/>
                <w:sz w:val="20"/>
                <w:szCs w:val="20"/>
                <w:lang w:val="pt-BR"/>
              </w:rPr>
              <w:t xml:space="preserve">Plataformas </w:t>
            </w:r>
            <w:r w:rsidRPr="00C2014C">
              <w:rPr>
                <w:color w:val="000000"/>
                <w:sz w:val="20"/>
                <w:szCs w:val="20"/>
                <w:lang w:val="pt-BR"/>
              </w:rPr>
              <w:t xml:space="preserve">de busca como o </w:t>
            </w:r>
            <w:r w:rsidRPr="00C2014C">
              <w:rPr>
                <w:i/>
                <w:iCs/>
                <w:color w:val="000000"/>
                <w:sz w:val="20"/>
                <w:szCs w:val="20"/>
                <w:lang w:val="pt-BR"/>
              </w:rPr>
              <w:t>Google Scholar</w:t>
            </w:r>
            <w:r w:rsidRPr="00C2014C">
              <w:rPr>
                <w:color w:val="000000"/>
                <w:sz w:val="20"/>
                <w:szCs w:val="20"/>
                <w:lang w:val="pt-BR"/>
              </w:rPr>
              <w:t xml:space="preserve"> reforçam estes enviesamentos ao classificar os artigos por contagem de citações, enterrando assim artigos menos citados que podem ser igualmente relevantes (Matthew Effect, Beel and Gipp 2009). </w:t>
            </w:r>
            <w:r w:rsidRPr="00C2014C">
              <w:rPr>
                <w:sz w:val="20"/>
                <w:szCs w:val="20"/>
                <w:lang w:val="pt-BR"/>
              </w:rPr>
              <w:t>Os nomes dos autores dos Neotr</w:t>
            </w:r>
            <w:r w:rsidR="0043184C" w:rsidRPr="00C2014C">
              <w:rPr>
                <w:sz w:val="20"/>
                <w:szCs w:val="20"/>
                <w:lang w:val="pt-BR"/>
              </w:rPr>
              <w:t>ó</w:t>
            </w:r>
            <w:r w:rsidRPr="00C2014C">
              <w:rPr>
                <w:sz w:val="20"/>
                <w:szCs w:val="20"/>
                <w:lang w:val="pt-BR"/>
              </w:rPr>
              <w:t>pic</w:t>
            </w:r>
            <w:r w:rsidR="0043184C" w:rsidRPr="00C2014C">
              <w:rPr>
                <w:sz w:val="20"/>
                <w:szCs w:val="20"/>
                <w:lang w:val="pt-BR"/>
              </w:rPr>
              <w:t>o</w:t>
            </w:r>
            <w:r w:rsidRPr="00C2014C">
              <w:rPr>
                <w:sz w:val="20"/>
                <w:szCs w:val="20"/>
                <w:lang w:val="pt-BR"/>
              </w:rPr>
              <w:t>s são freq</w:t>
            </w:r>
            <w:r w:rsidR="0043184C" w:rsidRPr="00C2014C">
              <w:rPr>
                <w:sz w:val="20"/>
                <w:szCs w:val="20"/>
                <w:lang w:val="pt-BR"/>
              </w:rPr>
              <w:t>u</w:t>
            </w:r>
            <w:r w:rsidRPr="00C2014C">
              <w:rPr>
                <w:sz w:val="20"/>
                <w:szCs w:val="20"/>
                <w:lang w:val="pt-BR"/>
              </w:rPr>
              <w:t xml:space="preserve">entemente citados de forma imprópria ou incompleta. A tradição secular de usar os </w:t>
            </w:r>
            <w:r w:rsidR="00637DA4" w:rsidRPr="00C2014C">
              <w:rPr>
                <w:sz w:val="20"/>
                <w:szCs w:val="20"/>
                <w:lang w:val="pt-BR"/>
              </w:rPr>
              <w:t xml:space="preserve">sobrenomes de </w:t>
            </w:r>
            <w:r w:rsidRPr="00C2014C">
              <w:rPr>
                <w:sz w:val="20"/>
                <w:szCs w:val="20"/>
                <w:lang w:val="pt-BR"/>
              </w:rPr>
              <w:t xml:space="preserve">ambos os </w:t>
            </w:r>
            <w:r w:rsidR="00637DA4" w:rsidRPr="00C2014C">
              <w:rPr>
                <w:sz w:val="20"/>
                <w:szCs w:val="20"/>
                <w:lang w:val="pt-BR"/>
              </w:rPr>
              <w:t>pais</w:t>
            </w:r>
            <w:r w:rsidRPr="00C2014C">
              <w:rPr>
                <w:sz w:val="20"/>
                <w:szCs w:val="20"/>
                <w:lang w:val="pt-BR"/>
              </w:rPr>
              <w:t xml:space="preserve">, difundida na América Latina e no Caribe, não foi assimilada pela maioria das revistas, resultando em um número menor de citações para autores com dois sobrenomes </w:t>
            </w:r>
            <w:r w:rsidR="00165CF3" w:rsidRPr="00C2014C">
              <w:rPr>
                <w:sz w:val="20"/>
                <w:szCs w:val="20"/>
                <w:lang w:val="pt-BR"/>
              </w:rPr>
              <w:t xml:space="preserve">(família) </w:t>
            </w:r>
            <w:r w:rsidRPr="00C2014C">
              <w:rPr>
                <w:sz w:val="20"/>
                <w:szCs w:val="20"/>
                <w:lang w:val="pt-BR"/>
              </w:rPr>
              <w:t>(Ruelas Inzunza 2009).</w:t>
            </w:r>
          </w:p>
        </w:tc>
      </w:tr>
      <w:tr w:rsidR="00844A97" w:rsidRPr="000A2E80" w14:paraId="143C043B" w14:textId="77777777" w:rsidTr="00C2014C">
        <w:trPr>
          <w:trHeight w:val="300"/>
        </w:trPr>
        <w:tc>
          <w:tcPr>
            <w:tcW w:w="2127" w:type="dxa"/>
            <w:vMerge/>
            <w:shd w:val="clear" w:color="auto" w:fill="auto"/>
          </w:tcPr>
          <w:p w14:paraId="4EAD9949"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74DE6E57" w14:textId="045760EB"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Viés implícito. </w:t>
            </w:r>
            <w:r w:rsidRPr="00C2014C">
              <w:rPr>
                <w:color w:val="000000"/>
                <w:sz w:val="20"/>
                <w:szCs w:val="20"/>
                <w:lang w:val="pt-BR"/>
              </w:rPr>
              <w:t xml:space="preserve">Autores com afiliações Neotropicais enfrentam um viés implícito durante o processo de submissão </w:t>
            </w:r>
            <w:r w:rsidR="00D02E21" w:rsidRPr="00C2014C">
              <w:rPr>
                <w:color w:val="000000"/>
                <w:sz w:val="20"/>
                <w:szCs w:val="20"/>
                <w:lang w:val="pt-BR"/>
              </w:rPr>
              <w:t xml:space="preserve">e revisão </w:t>
            </w:r>
            <w:r w:rsidRPr="00C2014C">
              <w:rPr>
                <w:color w:val="000000"/>
                <w:sz w:val="20"/>
                <w:szCs w:val="20"/>
                <w:lang w:val="pt-BR"/>
              </w:rPr>
              <w:t xml:space="preserve">em revistas de alto impacto (Meneghini et al. 2008). </w:t>
            </w:r>
          </w:p>
        </w:tc>
      </w:tr>
      <w:tr w:rsidR="00844A97" w:rsidRPr="000A2E80" w14:paraId="45F34263" w14:textId="77777777" w:rsidTr="00C2014C">
        <w:trPr>
          <w:trHeight w:val="285"/>
        </w:trPr>
        <w:tc>
          <w:tcPr>
            <w:tcW w:w="2127" w:type="dxa"/>
            <w:vMerge w:val="restart"/>
            <w:shd w:val="clear" w:color="auto" w:fill="auto"/>
          </w:tcPr>
          <w:p w14:paraId="5D7B1264" w14:textId="77777777" w:rsidR="00E37CBC" w:rsidRPr="00C2014C" w:rsidRDefault="000235B4" w:rsidP="00CB19E0">
            <w:pPr>
              <w:spacing w:line="276" w:lineRule="auto"/>
              <w:ind w:left="360"/>
              <w:rPr>
                <w:b/>
                <w:color w:val="000000"/>
                <w:sz w:val="20"/>
                <w:szCs w:val="20"/>
                <w:lang w:val="pt-BR"/>
              </w:rPr>
            </w:pPr>
            <w:r w:rsidRPr="00C2014C">
              <w:rPr>
                <w:b/>
                <w:color w:val="000000"/>
                <w:sz w:val="20"/>
                <w:szCs w:val="20"/>
                <w:lang w:val="pt-BR"/>
              </w:rPr>
              <w:t>Limitações logísticas</w:t>
            </w:r>
          </w:p>
        </w:tc>
        <w:tc>
          <w:tcPr>
            <w:tcW w:w="10489" w:type="dxa"/>
            <w:shd w:val="clear" w:color="auto" w:fill="auto"/>
          </w:tcPr>
          <w:p w14:paraId="557D60B1" w14:textId="7013F861" w:rsidR="00E37CBC" w:rsidRPr="00C2014C" w:rsidRDefault="000235B4" w:rsidP="00CB19E0">
            <w:pPr>
              <w:spacing w:line="276" w:lineRule="auto"/>
              <w:ind w:left="294"/>
              <w:rPr>
                <w:color w:val="000000"/>
                <w:sz w:val="20"/>
                <w:szCs w:val="20"/>
                <w:lang w:val="pt-BR"/>
              </w:rPr>
            </w:pPr>
            <w:r w:rsidRPr="00C2014C">
              <w:rPr>
                <w:b/>
                <w:i/>
                <w:color w:val="000000"/>
                <w:sz w:val="20"/>
                <w:szCs w:val="20"/>
                <w:lang w:val="pt-BR"/>
              </w:rPr>
              <w:t xml:space="preserve">Falta de apoio governamental e institucional. </w:t>
            </w:r>
            <w:r w:rsidRPr="00C2014C">
              <w:rPr>
                <w:color w:val="000000"/>
                <w:sz w:val="20"/>
                <w:szCs w:val="20"/>
                <w:lang w:val="pt-BR"/>
              </w:rPr>
              <w:t xml:space="preserve">Embora as aves tenham destaque nas culturas </w:t>
            </w:r>
            <w:r w:rsidR="00D02E21" w:rsidRPr="00C2014C">
              <w:rPr>
                <w:color w:val="000000"/>
                <w:sz w:val="20"/>
                <w:szCs w:val="20"/>
                <w:lang w:val="pt-BR"/>
              </w:rPr>
              <w:t xml:space="preserve">Neotropicais </w:t>
            </w:r>
            <w:r w:rsidRPr="00C2014C">
              <w:rPr>
                <w:color w:val="000000"/>
                <w:sz w:val="20"/>
                <w:szCs w:val="20"/>
                <w:lang w:val="pt-BR"/>
              </w:rPr>
              <w:t xml:space="preserve">(Ibarra et al. 2013), a ornitologia não é uma prioridade para a </w:t>
            </w:r>
            <w:r w:rsidRPr="00C2014C">
              <w:rPr>
                <w:sz w:val="20"/>
                <w:szCs w:val="20"/>
                <w:lang w:val="pt-BR"/>
              </w:rPr>
              <w:t xml:space="preserve">maioria dos </w:t>
            </w:r>
            <w:r w:rsidRPr="00C2014C">
              <w:rPr>
                <w:color w:val="000000"/>
                <w:sz w:val="20"/>
                <w:szCs w:val="20"/>
                <w:lang w:val="pt-BR"/>
              </w:rPr>
              <w:t>governos, mesmo em países com muitos ornitólogos (por exemplo</w:t>
            </w:r>
            <w:r w:rsidR="00F178D0" w:rsidRPr="00C2014C">
              <w:rPr>
                <w:color w:val="000000"/>
                <w:sz w:val="20"/>
                <w:szCs w:val="20"/>
                <w:lang w:val="pt-BR"/>
              </w:rPr>
              <w:t xml:space="preserve">, </w:t>
            </w:r>
            <w:r w:rsidRPr="00C2014C">
              <w:rPr>
                <w:color w:val="000000"/>
                <w:sz w:val="20"/>
                <w:szCs w:val="20"/>
                <w:lang w:val="pt-BR"/>
              </w:rPr>
              <w:t>Argentina e Brasil). Muitas iniciativas (incluindo conferências, periódicos, programas de monitoramento e comitês de registros) carecem de apoio institucional, dependendo do compromisso dos indivíduos, de modo que são difíceis de sustentar a longo prazo. Muitos países do Neotr</w:t>
            </w:r>
            <w:r w:rsidR="0043184C" w:rsidRPr="00C2014C">
              <w:rPr>
                <w:color w:val="000000"/>
                <w:sz w:val="20"/>
                <w:szCs w:val="20"/>
                <w:lang w:val="pt-BR"/>
              </w:rPr>
              <w:t>ó</w:t>
            </w:r>
            <w:r w:rsidRPr="00C2014C">
              <w:rPr>
                <w:color w:val="000000"/>
                <w:sz w:val="20"/>
                <w:szCs w:val="20"/>
                <w:lang w:val="pt-BR"/>
              </w:rPr>
              <w:t>pic</w:t>
            </w:r>
            <w:r w:rsidR="0043184C" w:rsidRPr="00C2014C">
              <w:rPr>
                <w:color w:val="000000"/>
                <w:sz w:val="20"/>
                <w:szCs w:val="20"/>
                <w:lang w:val="pt-BR"/>
              </w:rPr>
              <w:t>o</w:t>
            </w:r>
            <w:r w:rsidRPr="00C2014C">
              <w:rPr>
                <w:color w:val="000000"/>
                <w:sz w:val="20"/>
                <w:szCs w:val="20"/>
                <w:lang w:val="pt-BR"/>
              </w:rPr>
              <w:t xml:space="preserve"> estão atualmente nas mãos de líderes políticos que defraudam instituições acadêmicas (Torres e Schugurensky 2002), desmantelam políticas ambientais (Siqueira-Gay et al. 2020, Barbosa et al. 2021), e até perseguem os cientistas locais. Em vários países da América Latina e Caribe, o apoio insuficiente durante a pandemia da COVID-19 teve efeitos negativos drásticos na formação da próxima geração de ornitólogos, e muitos profissionais em início de carreira estão deixando o campo devido à incerteza econômica e à falta de segurança no emprego (Bottan et al. 2020, Dávalos et al. 2020, Ortega 2020). </w:t>
            </w:r>
          </w:p>
        </w:tc>
      </w:tr>
      <w:tr w:rsidR="00844A97" w:rsidRPr="000A2E80" w14:paraId="2EA70263" w14:textId="77777777" w:rsidTr="00C2014C">
        <w:trPr>
          <w:trHeight w:val="300"/>
        </w:trPr>
        <w:tc>
          <w:tcPr>
            <w:tcW w:w="2127" w:type="dxa"/>
            <w:vMerge/>
            <w:shd w:val="clear" w:color="auto" w:fill="auto"/>
          </w:tcPr>
          <w:p w14:paraId="2046B2DF"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5348E5DC" w14:textId="1FED3440"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 xml:space="preserve">Equipamentos e suprimentos. </w:t>
            </w:r>
            <w:r w:rsidRPr="00C2014C">
              <w:rPr>
                <w:color w:val="000000"/>
                <w:sz w:val="20"/>
                <w:szCs w:val="20"/>
                <w:lang w:val="pt-BR"/>
              </w:rPr>
              <w:t xml:space="preserve">Muitos dos suprimentos e equipamentos básicos tidos como garantidos pelos pesquisadores do </w:t>
            </w:r>
            <w:r w:rsidR="0043184C" w:rsidRPr="00C2014C">
              <w:rPr>
                <w:color w:val="000000"/>
                <w:sz w:val="20"/>
                <w:szCs w:val="20"/>
                <w:lang w:val="pt-BR"/>
              </w:rPr>
              <w:t>N</w:t>
            </w:r>
            <w:r w:rsidRPr="00C2014C">
              <w:rPr>
                <w:color w:val="000000"/>
                <w:sz w:val="20"/>
                <w:szCs w:val="20"/>
                <w:lang w:val="pt-BR"/>
              </w:rPr>
              <w:t>orte</w:t>
            </w:r>
            <w:r w:rsidR="0043184C" w:rsidRPr="00C2014C">
              <w:rPr>
                <w:color w:val="000000"/>
                <w:sz w:val="20"/>
                <w:szCs w:val="20"/>
                <w:lang w:val="pt-BR"/>
              </w:rPr>
              <w:t xml:space="preserve"> Global</w:t>
            </w:r>
            <w:r w:rsidRPr="00C2014C">
              <w:rPr>
                <w:color w:val="000000"/>
                <w:sz w:val="20"/>
                <w:szCs w:val="20"/>
                <w:lang w:val="pt-BR"/>
              </w:rPr>
              <w:t xml:space="preserve"> não estão disponíveis nos países </w:t>
            </w:r>
            <w:r w:rsidR="00F95781" w:rsidRPr="00C2014C">
              <w:rPr>
                <w:color w:val="000000"/>
                <w:sz w:val="20"/>
                <w:szCs w:val="20"/>
                <w:lang w:val="pt-BR"/>
              </w:rPr>
              <w:t xml:space="preserve">Neotropicais </w:t>
            </w:r>
            <w:r w:rsidRPr="00C2014C">
              <w:rPr>
                <w:color w:val="000000"/>
                <w:sz w:val="20"/>
                <w:szCs w:val="20"/>
                <w:lang w:val="pt-BR"/>
              </w:rPr>
              <w:t xml:space="preserve">e exigem uma logística complicada e cara para importar legalmente, ou tempo para fazer a partir do zero. Por exemplo, os </w:t>
            </w:r>
            <w:r w:rsidR="0043184C" w:rsidRPr="00C2014C">
              <w:rPr>
                <w:color w:val="000000"/>
                <w:sz w:val="20"/>
                <w:szCs w:val="20"/>
                <w:lang w:val="pt-BR"/>
              </w:rPr>
              <w:t>anilhadore</w:t>
            </w:r>
            <w:r w:rsidRPr="00C2014C">
              <w:rPr>
                <w:color w:val="000000"/>
                <w:sz w:val="20"/>
                <w:szCs w:val="20"/>
                <w:lang w:val="pt-BR"/>
              </w:rPr>
              <w:t>s que trabalham nos Neotr</w:t>
            </w:r>
            <w:r w:rsidR="0043184C" w:rsidRPr="00C2014C">
              <w:rPr>
                <w:color w:val="000000"/>
                <w:sz w:val="20"/>
                <w:szCs w:val="20"/>
                <w:lang w:val="pt-BR"/>
              </w:rPr>
              <w:t>ó</w:t>
            </w:r>
            <w:r w:rsidRPr="00C2014C">
              <w:rPr>
                <w:color w:val="000000"/>
                <w:sz w:val="20"/>
                <w:szCs w:val="20"/>
                <w:lang w:val="pt-BR"/>
              </w:rPr>
              <w:t>pic</w:t>
            </w:r>
            <w:r w:rsidR="0043184C" w:rsidRPr="00C2014C">
              <w:rPr>
                <w:color w:val="000000"/>
                <w:sz w:val="20"/>
                <w:szCs w:val="20"/>
                <w:lang w:val="pt-BR"/>
              </w:rPr>
              <w:t>o</w:t>
            </w:r>
            <w:r w:rsidRPr="00C2014C">
              <w:rPr>
                <w:color w:val="000000"/>
                <w:sz w:val="20"/>
                <w:szCs w:val="20"/>
                <w:lang w:val="pt-BR"/>
              </w:rPr>
              <w:t xml:space="preserve">s enfrentam um desafio constante na aquisição das </w:t>
            </w:r>
            <w:r w:rsidR="0043184C" w:rsidRPr="00C2014C">
              <w:rPr>
                <w:color w:val="000000"/>
                <w:sz w:val="20"/>
                <w:szCs w:val="20"/>
                <w:lang w:val="pt-BR"/>
              </w:rPr>
              <w:t>anilha</w:t>
            </w:r>
            <w:r w:rsidRPr="00C2014C">
              <w:rPr>
                <w:color w:val="000000"/>
                <w:sz w:val="20"/>
                <w:szCs w:val="20"/>
                <w:lang w:val="pt-BR"/>
              </w:rPr>
              <w:t xml:space="preserve">s numeradas de alumínio que são fundamentais para qualquer estudo de captura de aves, e os programas de monitoramento podem ser pausados por anos porque as </w:t>
            </w:r>
            <w:r w:rsidR="0043184C" w:rsidRPr="00C2014C">
              <w:rPr>
                <w:color w:val="000000"/>
                <w:sz w:val="20"/>
                <w:szCs w:val="20"/>
                <w:lang w:val="pt-BR"/>
              </w:rPr>
              <w:t>anilh</w:t>
            </w:r>
            <w:r w:rsidRPr="00C2014C">
              <w:rPr>
                <w:color w:val="000000"/>
                <w:sz w:val="20"/>
                <w:szCs w:val="20"/>
                <w:lang w:val="pt-BR"/>
              </w:rPr>
              <w:t>as não estão disponíveis.</w:t>
            </w:r>
          </w:p>
        </w:tc>
      </w:tr>
      <w:tr w:rsidR="00844A97" w:rsidRPr="000A2E80" w14:paraId="13D41066" w14:textId="77777777" w:rsidTr="00C2014C">
        <w:trPr>
          <w:trHeight w:val="300"/>
        </w:trPr>
        <w:tc>
          <w:tcPr>
            <w:tcW w:w="2127" w:type="dxa"/>
            <w:vMerge/>
            <w:shd w:val="clear" w:color="auto" w:fill="auto"/>
          </w:tcPr>
          <w:p w14:paraId="58136528"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7B1C9D86" w14:textId="77777777" w:rsidR="00E37CBC" w:rsidRPr="00C2014C" w:rsidRDefault="000235B4" w:rsidP="00CB19E0">
            <w:pPr>
              <w:spacing w:line="276" w:lineRule="auto"/>
              <w:ind w:left="360"/>
              <w:rPr>
                <w:color w:val="000000"/>
                <w:sz w:val="20"/>
                <w:szCs w:val="20"/>
                <w:lang w:val="pt-BR"/>
              </w:rPr>
            </w:pPr>
            <w:r w:rsidRPr="00C2014C">
              <w:rPr>
                <w:b/>
                <w:i/>
                <w:color w:val="000000"/>
                <w:sz w:val="20"/>
                <w:szCs w:val="20"/>
                <w:lang w:val="pt-BR"/>
              </w:rPr>
              <w:t>Licenças.</w:t>
            </w:r>
            <w:r w:rsidRPr="00C2014C">
              <w:rPr>
                <w:color w:val="000000"/>
                <w:sz w:val="20"/>
                <w:szCs w:val="20"/>
                <w:lang w:val="pt-BR"/>
              </w:rPr>
              <w:t xml:space="preserve"> As autorizações variam muito por país e jurisdição, com algumas pesquisas de campo (por exemplo, em partes do Brasil) exigindo autorizações de até cinco organizações, cada uma com suas próprias exigências (por exemplo, um funcionário da organização deve acompanhar o pesquisador no campo, complicando o cronograma). Em alguns países (por exemplo, na Venezuela), a obtenção de licenças se tornou praticamente impossível para muitos projetos. As licenças também são necessárias para importar equipamentos, fundos e suprimentos para muitas áreas ou para mover amostras para análise e podem representar uma barreira burocrática intransponível. </w:t>
            </w:r>
          </w:p>
        </w:tc>
      </w:tr>
      <w:tr w:rsidR="00126F63" w:rsidRPr="000A2E80" w14:paraId="468E6668" w14:textId="77777777" w:rsidTr="00C2014C">
        <w:trPr>
          <w:trHeight w:val="300"/>
        </w:trPr>
        <w:tc>
          <w:tcPr>
            <w:tcW w:w="2127" w:type="dxa"/>
            <w:vMerge/>
            <w:shd w:val="clear" w:color="auto" w:fill="auto"/>
          </w:tcPr>
          <w:p w14:paraId="4985D020" w14:textId="77777777" w:rsidR="00126F63" w:rsidRPr="00C2014C" w:rsidRDefault="00126F63"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2D8E48DF" w14:textId="3E0C1A7C" w:rsidR="00E37CBC" w:rsidRPr="00C2014C" w:rsidRDefault="000235B4" w:rsidP="00CB19E0">
            <w:pPr>
              <w:spacing w:line="276" w:lineRule="auto"/>
              <w:ind w:left="360"/>
              <w:rPr>
                <w:bCs/>
                <w:iCs/>
                <w:color w:val="000000"/>
                <w:sz w:val="20"/>
                <w:szCs w:val="20"/>
                <w:lang w:val="pt-BR"/>
              </w:rPr>
            </w:pPr>
            <w:r w:rsidRPr="00C2014C">
              <w:rPr>
                <w:b/>
                <w:i/>
                <w:color w:val="000000"/>
                <w:sz w:val="20"/>
                <w:szCs w:val="20"/>
                <w:lang w:val="pt-BR"/>
              </w:rPr>
              <w:t xml:space="preserve">Espécimes. </w:t>
            </w:r>
            <w:r w:rsidRPr="00C2014C">
              <w:rPr>
                <w:color w:val="222222"/>
                <w:sz w:val="20"/>
                <w:szCs w:val="20"/>
                <w:lang w:val="pt-BR"/>
              </w:rPr>
              <w:t xml:space="preserve">Uma grande parte </w:t>
            </w:r>
            <w:r w:rsidR="00F95781" w:rsidRPr="00C2014C">
              <w:rPr>
                <w:color w:val="222222"/>
                <w:sz w:val="20"/>
                <w:szCs w:val="20"/>
                <w:lang w:val="pt-BR"/>
              </w:rPr>
              <w:t>do acervo</w:t>
            </w:r>
            <w:r w:rsidRPr="00C2014C">
              <w:rPr>
                <w:color w:val="222222"/>
                <w:sz w:val="20"/>
                <w:szCs w:val="20"/>
                <w:lang w:val="pt-BR"/>
              </w:rPr>
              <w:t xml:space="preserve"> de aves Neotropicais é mantida em museus do Norte Global; visitar essas coleções requer financiamento e vistos que são inacessíveis a muitos pesquisadores dos Neotr</w:t>
            </w:r>
            <w:r w:rsidR="001B1FB4" w:rsidRPr="00C2014C">
              <w:rPr>
                <w:color w:val="222222"/>
                <w:sz w:val="20"/>
                <w:szCs w:val="20"/>
                <w:lang w:val="pt-BR"/>
              </w:rPr>
              <w:t>ó</w:t>
            </w:r>
            <w:r w:rsidRPr="00C2014C">
              <w:rPr>
                <w:color w:val="222222"/>
                <w:sz w:val="20"/>
                <w:szCs w:val="20"/>
                <w:lang w:val="pt-BR"/>
              </w:rPr>
              <w:t>pic</w:t>
            </w:r>
            <w:r w:rsidR="001B1FB4" w:rsidRPr="00C2014C">
              <w:rPr>
                <w:color w:val="222222"/>
                <w:sz w:val="20"/>
                <w:szCs w:val="20"/>
                <w:lang w:val="pt-BR"/>
              </w:rPr>
              <w:t>o</w:t>
            </w:r>
            <w:r w:rsidRPr="00C2014C">
              <w:rPr>
                <w:color w:val="222222"/>
                <w:sz w:val="20"/>
                <w:szCs w:val="20"/>
                <w:lang w:val="pt-BR"/>
              </w:rPr>
              <w:t>s.</w:t>
            </w:r>
          </w:p>
        </w:tc>
      </w:tr>
      <w:tr w:rsidR="00844A97" w:rsidRPr="000A2E80" w14:paraId="500ABA6B" w14:textId="77777777" w:rsidTr="00C2014C">
        <w:trPr>
          <w:trHeight w:val="300"/>
        </w:trPr>
        <w:tc>
          <w:tcPr>
            <w:tcW w:w="2127" w:type="dxa"/>
            <w:vMerge/>
            <w:shd w:val="clear" w:color="auto" w:fill="auto"/>
          </w:tcPr>
          <w:p w14:paraId="5FFB83FD" w14:textId="77777777" w:rsidR="00844A97" w:rsidRPr="00C2014C" w:rsidRDefault="00844A97" w:rsidP="00CB19E0">
            <w:pPr>
              <w:widowControl w:val="0"/>
              <w:pBdr>
                <w:top w:val="nil"/>
                <w:left w:val="nil"/>
                <w:bottom w:val="nil"/>
                <w:right w:val="nil"/>
                <w:between w:val="nil"/>
              </w:pBdr>
              <w:spacing w:line="276" w:lineRule="auto"/>
              <w:rPr>
                <w:b/>
                <w:color w:val="000000"/>
                <w:sz w:val="20"/>
                <w:szCs w:val="20"/>
                <w:lang w:val="pt-BR"/>
              </w:rPr>
            </w:pPr>
          </w:p>
        </w:tc>
        <w:tc>
          <w:tcPr>
            <w:tcW w:w="10489" w:type="dxa"/>
            <w:shd w:val="clear" w:color="auto" w:fill="auto"/>
          </w:tcPr>
          <w:p w14:paraId="4F036371" w14:textId="321ECB0A" w:rsidR="00E37CBC" w:rsidRPr="00C2014C" w:rsidRDefault="00D03B50" w:rsidP="00CB19E0">
            <w:pPr>
              <w:spacing w:line="276" w:lineRule="auto"/>
              <w:ind w:left="360"/>
              <w:rPr>
                <w:color w:val="000000"/>
                <w:sz w:val="20"/>
                <w:szCs w:val="20"/>
                <w:lang w:val="pt-BR"/>
              </w:rPr>
            </w:pPr>
            <w:r w:rsidRPr="00C2014C">
              <w:rPr>
                <w:b/>
                <w:i/>
                <w:color w:val="000000"/>
                <w:sz w:val="20"/>
                <w:szCs w:val="20"/>
                <w:lang w:val="pt-BR"/>
              </w:rPr>
              <w:t xml:space="preserve">Acesso ao campo e segurança. </w:t>
            </w:r>
            <w:r w:rsidRPr="00C2014C">
              <w:rPr>
                <w:color w:val="000000"/>
                <w:sz w:val="20"/>
                <w:szCs w:val="20"/>
                <w:lang w:val="pt-BR"/>
              </w:rPr>
              <w:t xml:space="preserve">Na segunda metade do </w:t>
            </w:r>
            <w:r w:rsidR="0041457D" w:rsidRPr="00C2014C">
              <w:rPr>
                <w:color w:val="000000"/>
                <w:sz w:val="20"/>
                <w:szCs w:val="20"/>
                <w:lang w:val="pt-BR"/>
              </w:rPr>
              <w:t>S</w:t>
            </w:r>
            <w:r w:rsidRPr="00C2014C">
              <w:rPr>
                <w:color w:val="000000"/>
                <w:sz w:val="20"/>
                <w:szCs w:val="20"/>
                <w:lang w:val="pt-BR"/>
              </w:rPr>
              <w:t xml:space="preserve">éculo XX, ornitólogos e outros cientistas em muitos países </w:t>
            </w:r>
            <w:r w:rsidR="00F95781" w:rsidRPr="00C2014C">
              <w:rPr>
                <w:color w:val="000000"/>
                <w:sz w:val="20"/>
                <w:szCs w:val="20"/>
                <w:lang w:val="pt-BR"/>
              </w:rPr>
              <w:t xml:space="preserve">Neotropicais </w:t>
            </w:r>
            <w:r w:rsidRPr="00C2014C">
              <w:rPr>
                <w:color w:val="000000"/>
                <w:sz w:val="20"/>
                <w:szCs w:val="20"/>
                <w:lang w:val="pt-BR"/>
              </w:rPr>
              <w:t xml:space="preserve">sofreram perseguição direta (tortura, prisão, exílio) e interrupções maciças de programas de pesquisa durante períodos de turbulência sócio-econômica e política, incluindo ditaduras </w:t>
            </w:r>
            <w:r w:rsidR="008A7DCF" w:rsidRPr="00C2014C">
              <w:rPr>
                <w:color w:val="000000"/>
                <w:sz w:val="20"/>
                <w:szCs w:val="20"/>
                <w:lang w:val="pt-BR"/>
              </w:rPr>
              <w:t xml:space="preserve">apoiadas pelos EUA </w:t>
            </w:r>
            <w:r w:rsidRPr="00C2014C">
              <w:rPr>
                <w:color w:val="000000"/>
                <w:sz w:val="20"/>
                <w:szCs w:val="20"/>
                <w:lang w:val="pt-BR"/>
              </w:rPr>
              <w:t xml:space="preserve">durante décadas (por exemplo, </w:t>
            </w:r>
            <w:r w:rsidR="00A44C8A" w:rsidRPr="00C2014C">
              <w:rPr>
                <w:color w:val="000000"/>
                <w:sz w:val="20"/>
                <w:szCs w:val="20"/>
                <w:lang w:val="pt-BR"/>
              </w:rPr>
              <w:t xml:space="preserve">Bekerman 2009, </w:t>
            </w:r>
            <w:r w:rsidR="006F0566" w:rsidRPr="00C2014C">
              <w:rPr>
                <w:color w:val="000000"/>
                <w:sz w:val="20"/>
                <w:szCs w:val="20"/>
                <w:lang w:val="pt-BR"/>
              </w:rPr>
              <w:t xml:space="preserve">Rapoport 2015, </w:t>
            </w:r>
            <w:r w:rsidRPr="00C2014C">
              <w:rPr>
                <w:color w:val="000000"/>
                <w:sz w:val="20"/>
                <w:szCs w:val="20"/>
                <w:lang w:val="pt-BR"/>
              </w:rPr>
              <w:t xml:space="preserve">Fraga 2019). Para muitos de nós (ornitólogos do </w:t>
            </w:r>
            <w:r w:rsidR="0041457D" w:rsidRPr="00C2014C">
              <w:rPr>
                <w:color w:val="000000"/>
                <w:sz w:val="20"/>
                <w:szCs w:val="20"/>
                <w:lang w:val="pt-BR"/>
              </w:rPr>
              <w:t>S</w:t>
            </w:r>
            <w:r w:rsidRPr="00C2014C">
              <w:rPr>
                <w:color w:val="000000"/>
                <w:sz w:val="20"/>
                <w:szCs w:val="20"/>
                <w:lang w:val="pt-BR"/>
              </w:rPr>
              <w:t xml:space="preserve">éculo </w:t>
            </w:r>
            <w:r w:rsidR="001B1FB4" w:rsidRPr="00C2014C">
              <w:rPr>
                <w:color w:val="000000"/>
                <w:sz w:val="20"/>
                <w:szCs w:val="20"/>
                <w:lang w:val="pt-BR"/>
              </w:rPr>
              <w:t>XXI</w:t>
            </w:r>
            <w:r w:rsidRPr="00C2014C">
              <w:rPr>
                <w:color w:val="000000"/>
                <w:sz w:val="20"/>
                <w:szCs w:val="20"/>
                <w:lang w:val="pt-BR"/>
              </w:rPr>
              <w:t>), este contexto enquadrou nossa infância e/ou início de carreira. Em muitas partes do Neotr</w:t>
            </w:r>
            <w:r w:rsidR="001B1FB4" w:rsidRPr="00C2014C">
              <w:rPr>
                <w:color w:val="000000"/>
                <w:sz w:val="20"/>
                <w:szCs w:val="20"/>
                <w:lang w:val="pt-BR"/>
              </w:rPr>
              <w:t>ó</w:t>
            </w:r>
            <w:r w:rsidRPr="00C2014C">
              <w:rPr>
                <w:color w:val="000000"/>
                <w:sz w:val="20"/>
                <w:szCs w:val="20"/>
                <w:lang w:val="pt-BR"/>
              </w:rPr>
              <w:t>pic</w:t>
            </w:r>
            <w:r w:rsidR="001B1FB4" w:rsidRPr="00C2014C">
              <w:rPr>
                <w:color w:val="000000"/>
                <w:sz w:val="20"/>
                <w:szCs w:val="20"/>
                <w:lang w:val="pt-BR"/>
              </w:rPr>
              <w:t>o</w:t>
            </w:r>
            <w:r w:rsidRPr="00C2014C">
              <w:rPr>
                <w:color w:val="000000"/>
                <w:sz w:val="20"/>
                <w:szCs w:val="20"/>
                <w:lang w:val="pt-BR"/>
              </w:rPr>
              <w:t>, ornitólogos e aliados locais ainda são atacados, sequestrados e até assassinados durante o trabalho de campo e atividades de conservação de aves (Malakoff 2004, Março Mifsut e Lazcano Barrero 2012, Palomino 2021, Méndez 2021).</w:t>
            </w:r>
          </w:p>
        </w:tc>
      </w:tr>
    </w:tbl>
    <w:p w14:paraId="469E88F1" w14:textId="77777777" w:rsidR="00844A97" w:rsidRPr="0074671D" w:rsidRDefault="00844A97" w:rsidP="003B7ABD">
      <w:pPr>
        <w:pBdr>
          <w:bottom w:val="single" w:sz="4" w:space="1" w:color="auto"/>
        </w:pBdr>
        <w:spacing w:line="276" w:lineRule="auto"/>
        <w:rPr>
          <w:b/>
          <w:color w:val="000000"/>
          <w:lang w:val="pt-BR"/>
        </w:rPr>
      </w:pPr>
    </w:p>
    <w:p w14:paraId="4AF858DF" w14:textId="77777777" w:rsidR="00844A97" w:rsidRPr="0074671D" w:rsidRDefault="00D03B50" w:rsidP="00CB19E0">
      <w:pPr>
        <w:spacing w:line="276" w:lineRule="auto"/>
        <w:rPr>
          <w:color w:val="000000"/>
          <w:lang w:val="pt-BR"/>
        </w:rPr>
      </w:pPr>
      <w:r w:rsidRPr="0074671D">
        <w:rPr>
          <w:lang w:val="pt-BR"/>
        </w:rPr>
        <w:br w:type="page"/>
      </w:r>
    </w:p>
    <w:p w14:paraId="34763C41" w14:textId="24A018E1" w:rsidR="00E37CBC" w:rsidRPr="0074671D" w:rsidRDefault="000235B4" w:rsidP="00CB19E0">
      <w:pPr>
        <w:spacing w:line="276" w:lineRule="auto"/>
        <w:rPr>
          <w:color w:val="000000"/>
          <w:lang w:val="pt-BR"/>
        </w:rPr>
      </w:pPr>
      <w:r w:rsidRPr="0074671D">
        <w:rPr>
          <w:b/>
          <w:color w:val="000000"/>
          <w:lang w:val="pt-BR"/>
        </w:rPr>
        <w:lastRenderedPageBreak/>
        <w:t>TABELA 4.</w:t>
      </w:r>
      <w:r w:rsidRPr="0074671D">
        <w:rPr>
          <w:color w:val="000000"/>
          <w:lang w:val="pt-BR"/>
        </w:rPr>
        <w:t xml:space="preserve"> Exemplos de informações sobre a biologia reprodutiva de algumas aves </w:t>
      </w:r>
      <w:r w:rsidR="00140436">
        <w:rPr>
          <w:color w:val="000000"/>
          <w:lang w:val="pt-BR"/>
        </w:rPr>
        <w:t>N</w:t>
      </w:r>
      <w:r w:rsidR="00140436" w:rsidRPr="0074671D">
        <w:rPr>
          <w:color w:val="000000"/>
          <w:lang w:val="pt-BR"/>
        </w:rPr>
        <w:t>eotropicais</w:t>
      </w:r>
      <w:r w:rsidRPr="0074671D">
        <w:rPr>
          <w:color w:val="000000"/>
          <w:lang w:val="pt-BR"/>
        </w:rPr>
        <w:t>, publicadas até 2017, que permaneceram excluídas d</w:t>
      </w:r>
      <w:r w:rsidR="00F1057E" w:rsidRPr="0074671D">
        <w:rPr>
          <w:color w:val="000000"/>
          <w:lang w:val="pt-BR"/>
        </w:rPr>
        <w:t>e</w:t>
      </w:r>
      <w:r w:rsidRPr="0074671D">
        <w:rPr>
          <w:color w:val="000000"/>
          <w:lang w:val="pt-BR"/>
        </w:rPr>
        <w:t xml:space="preserve"> </w:t>
      </w:r>
      <w:r w:rsidR="00F1057E" w:rsidRPr="0074671D">
        <w:rPr>
          <w:i/>
          <w:iCs/>
          <w:color w:val="000000"/>
          <w:lang w:val="pt-BR"/>
        </w:rPr>
        <w:t>Birds of the World</w:t>
      </w:r>
      <w:r w:rsidRPr="0074671D">
        <w:rPr>
          <w:color w:val="000000"/>
          <w:lang w:val="pt-BR"/>
        </w:rPr>
        <w:t xml:space="preserve"> a partir de novembro de 2021. A ordem dos taxa segue Remsen et al. (2021).</w:t>
      </w:r>
    </w:p>
    <w:p w14:paraId="36F249E7" w14:textId="77777777" w:rsidR="00844A97" w:rsidRPr="0074671D" w:rsidRDefault="00844A97" w:rsidP="00CB19E0">
      <w:pPr>
        <w:spacing w:line="276" w:lineRule="auto"/>
        <w:rPr>
          <w:color w:val="000000"/>
          <w:lang w:val="pt-BR"/>
        </w:rPr>
      </w:pPr>
    </w:p>
    <w:tbl>
      <w:tblPr>
        <w:tblW w:w="12960" w:type="dxa"/>
        <w:tblLayout w:type="fixed"/>
        <w:tblCellMar>
          <w:top w:w="20" w:type="dxa"/>
          <w:left w:w="20" w:type="dxa"/>
          <w:bottom w:w="100" w:type="dxa"/>
          <w:right w:w="20" w:type="dxa"/>
        </w:tblCellMar>
        <w:tblLook w:val="0400" w:firstRow="0" w:lastRow="0" w:firstColumn="0" w:lastColumn="0" w:noHBand="0" w:noVBand="1"/>
      </w:tblPr>
      <w:tblGrid>
        <w:gridCol w:w="4778"/>
        <w:gridCol w:w="5233"/>
        <w:gridCol w:w="2949"/>
      </w:tblGrid>
      <w:tr w:rsidR="00844A97" w:rsidRPr="00A320E0" w14:paraId="367C4B93" w14:textId="77777777" w:rsidTr="00F4372F">
        <w:trPr>
          <w:trHeight w:val="20"/>
        </w:trPr>
        <w:tc>
          <w:tcPr>
            <w:tcW w:w="4778" w:type="dxa"/>
            <w:tcBorders>
              <w:top w:val="single" w:sz="4" w:space="0" w:color="auto"/>
              <w:bottom w:val="single" w:sz="4" w:space="0" w:color="auto"/>
            </w:tcBorders>
          </w:tcPr>
          <w:p w14:paraId="0809F6EB" w14:textId="77777777" w:rsidR="00E37CBC" w:rsidRPr="00A320E0" w:rsidRDefault="000235B4" w:rsidP="00CB19E0">
            <w:pPr>
              <w:spacing w:line="276" w:lineRule="auto"/>
              <w:rPr>
                <w:b/>
                <w:color w:val="000000"/>
                <w:sz w:val="20"/>
                <w:szCs w:val="20"/>
                <w:lang w:val="pt-BR"/>
              </w:rPr>
            </w:pPr>
            <w:r w:rsidRPr="00A320E0">
              <w:rPr>
                <w:b/>
                <w:color w:val="000000"/>
                <w:sz w:val="20"/>
                <w:szCs w:val="20"/>
                <w:lang w:val="pt-BR"/>
              </w:rPr>
              <w:t>Taxonomia</w:t>
            </w:r>
          </w:p>
        </w:tc>
        <w:tc>
          <w:tcPr>
            <w:tcW w:w="5233" w:type="dxa"/>
            <w:tcBorders>
              <w:top w:val="single" w:sz="4" w:space="0" w:color="auto"/>
              <w:bottom w:val="single" w:sz="4" w:space="0" w:color="auto"/>
            </w:tcBorders>
          </w:tcPr>
          <w:p w14:paraId="01523A3D" w14:textId="77777777" w:rsidR="00E37CBC" w:rsidRPr="00A320E0" w:rsidRDefault="000235B4" w:rsidP="00CB19E0">
            <w:pPr>
              <w:spacing w:line="276" w:lineRule="auto"/>
              <w:rPr>
                <w:b/>
                <w:color w:val="000000"/>
                <w:sz w:val="20"/>
                <w:szCs w:val="20"/>
                <w:lang w:val="pt-BR"/>
              </w:rPr>
            </w:pPr>
            <w:r w:rsidRPr="00A320E0">
              <w:rPr>
                <w:b/>
                <w:color w:val="000000"/>
                <w:sz w:val="20"/>
                <w:szCs w:val="20"/>
                <w:lang w:val="pt-BR"/>
              </w:rPr>
              <w:t>Informações publicadas sobre a criação</w:t>
            </w:r>
          </w:p>
        </w:tc>
        <w:tc>
          <w:tcPr>
            <w:tcW w:w="2949" w:type="dxa"/>
            <w:tcBorders>
              <w:top w:val="single" w:sz="4" w:space="0" w:color="auto"/>
              <w:bottom w:val="single" w:sz="4" w:space="0" w:color="auto"/>
            </w:tcBorders>
          </w:tcPr>
          <w:p w14:paraId="4A90F7B9" w14:textId="77777777" w:rsidR="00E37CBC" w:rsidRPr="00A320E0" w:rsidRDefault="000235B4" w:rsidP="00CB19E0">
            <w:pPr>
              <w:spacing w:line="276" w:lineRule="auto"/>
              <w:rPr>
                <w:b/>
                <w:color w:val="000000"/>
                <w:sz w:val="20"/>
                <w:szCs w:val="20"/>
                <w:lang w:val="pt-BR"/>
              </w:rPr>
            </w:pPr>
            <w:r w:rsidRPr="00A320E0">
              <w:rPr>
                <w:b/>
                <w:color w:val="000000"/>
                <w:sz w:val="20"/>
                <w:szCs w:val="20"/>
                <w:lang w:val="pt-BR"/>
              </w:rPr>
              <w:t>Fonte</w:t>
            </w:r>
          </w:p>
        </w:tc>
      </w:tr>
      <w:tr w:rsidR="00844A97" w:rsidRPr="00A320E0" w14:paraId="24A4D61E" w14:textId="77777777" w:rsidTr="00F4372F">
        <w:trPr>
          <w:trHeight w:val="20"/>
        </w:trPr>
        <w:tc>
          <w:tcPr>
            <w:tcW w:w="12960" w:type="dxa"/>
            <w:gridSpan w:val="3"/>
            <w:tcBorders>
              <w:top w:val="single" w:sz="4" w:space="0" w:color="auto"/>
            </w:tcBorders>
            <w:tcMar>
              <w:top w:w="100" w:type="dxa"/>
            </w:tcMar>
          </w:tcPr>
          <w:p w14:paraId="596C23C3" w14:textId="5A45B43F" w:rsidR="00E37CBC" w:rsidRPr="00A320E0" w:rsidRDefault="000235B4" w:rsidP="00CB19E0">
            <w:pPr>
              <w:spacing w:line="276" w:lineRule="auto"/>
              <w:rPr>
                <w:color w:val="000000"/>
                <w:sz w:val="20"/>
                <w:szCs w:val="20"/>
                <w:lang w:val="pt-BR"/>
              </w:rPr>
            </w:pPr>
            <w:r w:rsidRPr="00A320E0">
              <w:rPr>
                <w:b/>
                <w:color w:val="000000"/>
                <w:sz w:val="20"/>
                <w:szCs w:val="20"/>
                <w:lang w:val="pt-BR"/>
              </w:rPr>
              <w:t xml:space="preserve">A. Exemplos de espécies sem descrição de ninhos em </w:t>
            </w:r>
            <w:r w:rsidR="00A320E0" w:rsidRPr="00A320E0">
              <w:rPr>
                <w:b/>
                <w:i/>
                <w:iCs/>
                <w:color w:val="000000"/>
                <w:sz w:val="20"/>
                <w:szCs w:val="20"/>
                <w:lang w:val="pt-BR"/>
              </w:rPr>
              <w:t>Birds of the World</w:t>
            </w:r>
          </w:p>
        </w:tc>
      </w:tr>
      <w:tr w:rsidR="00844A97" w:rsidRPr="00A320E0" w14:paraId="010D9F03" w14:textId="77777777" w:rsidTr="00F4372F">
        <w:trPr>
          <w:trHeight w:val="20"/>
        </w:trPr>
        <w:tc>
          <w:tcPr>
            <w:tcW w:w="4778" w:type="dxa"/>
            <w:shd w:val="clear" w:color="auto" w:fill="auto"/>
            <w:tcMar>
              <w:top w:w="100" w:type="dxa"/>
            </w:tcMar>
          </w:tcPr>
          <w:p w14:paraId="62B7146A" w14:textId="059F0A78" w:rsidR="00E37CBC" w:rsidRPr="00A320E0" w:rsidRDefault="000235B4" w:rsidP="00CB19E0">
            <w:pPr>
              <w:spacing w:line="276" w:lineRule="auto"/>
              <w:rPr>
                <w:color w:val="000000"/>
                <w:sz w:val="20"/>
                <w:szCs w:val="20"/>
                <w:lang w:val="pt-BR"/>
              </w:rPr>
            </w:pPr>
            <w:r w:rsidRPr="00A320E0">
              <w:rPr>
                <w:i/>
                <w:color w:val="000000"/>
                <w:sz w:val="20"/>
                <w:szCs w:val="20"/>
                <w:lang w:val="pt-BR"/>
              </w:rPr>
              <w:t>Systellura longirostris</w:t>
            </w:r>
          </w:p>
        </w:tc>
        <w:tc>
          <w:tcPr>
            <w:tcW w:w="5233" w:type="dxa"/>
            <w:shd w:val="clear" w:color="auto" w:fill="auto"/>
            <w:tcMar>
              <w:top w:w="100" w:type="dxa"/>
            </w:tcMar>
          </w:tcPr>
          <w:p w14:paraId="24970658" w14:textId="2CE73DF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r w:rsidRPr="00F4372F">
              <w:rPr>
                <w:color w:val="000000"/>
                <w:sz w:val="20"/>
                <w:szCs w:val="20"/>
                <w:lang w:val="pt-BR"/>
              </w:rPr>
              <w:t xml:space="preserve"> </w:t>
            </w:r>
            <w:r w:rsidR="00F026CF" w:rsidRPr="00F4372F">
              <w:rPr>
                <w:color w:val="000000"/>
                <w:sz w:val="20"/>
                <w:szCs w:val="20"/>
                <w:lang w:val="pt-BR"/>
              </w:rPr>
              <w:t>ninhego</w:t>
            </w:r>
            <w:r w:rsidRPr="00F4372F">
              <w:rPr>
                <w:color w:val="000000"/>
                <w:sz w:val="20"/>
                <w:szCs w:val="20"/>
                <w:lang w:val="pt-BR"/>
              </w:rPr>
              <w:t>s</w:t>
            </w:r>
          </w:p>
        </w:tc>
        <w:tc>
          <w:tcPr>
            <w:tcW w:w="2949" w:type="dxa"/>
            <w:shd w:val="clear" w:color="auto" w:fill="auto"/>
            <w:tcMar>
              <w:top w:w="100" w:type="dxa"/>
            </w:tcMar>
          </w:tcPr>
          <w:p w14:paraId="50DB1DA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Balderrama et al. (2008)</w:t>
            </w:r>
          </w:p>
        </w:tc>
      </w:tr>
      <w:tr w:rsidR="00844A97" w:rsidRPr="00A320E0" w14:paraId="014C927B" w14:textId="77777777" w:rsidTr="00F4372F">
        <w:trPr>
          <w:trHeight w:val="20"/>
        </w:trPr>
        <w:tc>
          <w:tcPr>
            <w:tcW w:w="4778" w:type="dxa"/>
            <w:shd w:val="clear" w:color="auto" w:fill="auto"/>
            <w:tcMar>
              <w:top w:w="100" w:type="dxa"/>
            </w:tcMar>
          </w:tcPr>
          <w:p w14:paraId="0299D590" w14:textId="5035F144" w:rsidR="00E37CBC" w:rsidRPr="00A320E0" w:rsidRDefault="000235B4" w:rsidP="00CB19E0">
            <w:pPr>
              <w:spacing w:line="276" w:lineRule="auto"/>
              <w:rPr>
                <w:color w:val="000000"/>
                <w:sz w:val="20"/>
                <w:szCs w:val="20"/>
                <w:lang w:val="pt-BR"/>
              </w:rPr>
            </w:pPr>
            <w:r w:rsidRPr="00A320E0">
              <w:rPr>
                <w:i/>
                <w:color w:val="000000"/>
                <w:sz w:val="20"/>
                <w:szCs w:val="20"/>
                <w:lang w:val="pt-BR"/>
              </w:rPr>
              <w:t>Cypseloides rothschildi</w:t>
            </w:r>
          </w:p>
        </w:tc>
        <w:tc>
          <w:tcPr>
            <w:tcW w:w="5233" w:type="dxa"/>
            <w:shd w:val="clear" w:color="auto" w:fill="auto"/>
            <w:tcMar>
              <w:top w:w="100" w:type="dxa"/>
            </w:tcMar>
          </w:tcPr>
          <w:p w14:paraId="62A2B3E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16DB976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Dabbene (1918), Smyth (1928)</w:t>
            </w:r>
          </w:p>
        </w:tc>
      </w:tr>
      <w:tr w:rsidR="00844A97" w:rsidRPr="00A320E0" w14:paraId="4344AA75" w14:textId="77777777" w:rsidTr="00F4372F">
        <w:trPr>
          <w:trHeight w:val="20"/>
        </w:trPr>
        <w:tc>
          <w:tcPr>
            <w:tcW w:w="4778" w:type="dxa"/>
            <w:shd w:val="clear" w:color="auto" w:fill="auto"/>
            <w:tcMar>
              <w:top w:w="100" w:type="dxa"/>
            </w:tcMar>
          </w:tcPr>
          <w:p w14:paraId="719C2B68" w14:textId="7CE14308" w:rsidR="00E37CBC" w:rsidRPr="00A320E0" w:rsidRDefault="000235B4" w:rsidP="00CB19E0">
            <w:pPr>
              <w:spacing w:line="276" w:lineRule="auto"/>
              <w:rPr>
                <w:color w:val="000000"/>
                <w:sz w:val="20"/>
                <w:szCs w:val="20"/>
                <w:lang w:val="pt-BR"/>
              </w:rPr>
            </w:pPr>
            <w:r w:rsidRPr="00A320E0">
              <w:rPr>
                <w:i/>
                <w:color w:val="000000"/>
                <w:sz w:val="20"/>
                <w:szCs w:val="20"/>
                <w:lang w:val="pt-BR"/>
              </w:rPr>
              <w:t>Conopophaga ardesiaca</w:t>
            </w:r>
          </w:p>
        </w:tc>
        <w:tc>
          <w:tcPr>
            <w:tcW w:w="5233" w:type="dxa"/>
            <w:shd w:val="clear" w:color="auto" w:fill="auto"/>
            <w:tcMar>
              <w:top w:w="100" w:type="dxa"/>
            </w:tcMar>
          </w:tcPr>
          <w:p w14:paraId="0F3A33DD"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46E466B3"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Sánchez e Aponte (2006)</w:t>
            </w:r>
          </w:p>
        </w:tc>
      </w:tr>
      <w:tr w:rsidR="00844A97" w:rsidRPr="00A320E0" w14:paraId="21C7F222" w14:textId="77777777" w:rsidTr="00F4372F">
        <w:trPr>
          <w:trHeight w:val="20"/>
        </w:trPr>
        <w:tc>
          <w:tcPr>
            <w:tcW w:w="4778" w:type="dxa"/>
            <w:shd w:val="clear" w:color="auto" w:fill="auto"/>
            <w:tcMar>
              <w:top w:w="100" w:type="dxa"/>
            </w:tcMar>
          </w:tcPr>
          <w:p w14:paraId="3C4C24A5" w14:textId="62E3C8B5" w:rsidR="00E37CBC" w:rsidRPr="00A320E0" w:rsidRDefault="000235B4" w:rsidP="00CB19E0">
            <w:pPr>
              <w:spacing w:line="276" w:lineRule="auto"/>
              <w:rPr>
                <w:color w:val="000000"/>
                <w:sz w:val="20"/>
                <w:szCs w:val="20"/>
                <w:lang w:val="pt-BR"/>
              </w:rPr>
            </w:pPr>
            <w:r w:rsidRPr="00A320E0">
              <w:rPr>
                <w:i/>
                <w:color w:val="000000"/>
                <w:sz w:val="20"/>
                <w:szCs w:val="20"/>
                <w:lang w:val="pt-BR"/>
              </w:rPr>
              <w:t>Discosura conversii</w:t>
            </w:r>
          </w:p>
        </w:tc>
        <w:tc>
          <w:tcPr>
            <w:tcW w:w="5233" w:type="dxa"/>
            <w:shd w:val="clear" w:color="auto" w:fill="auto"/>
            <w:tcMar>
              <w:top w:w="100" w:type="dxa"/>
            </w:tcMar>
          </w:tcPr>
          <w:p w14:paraId="5026951F"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Arquitetura do ninho, ovo</w:t>
            </w:r>
          </w:p>
        </w:tc>
        <w:tc>
          <w:tcPr>
            <w:tcW w:w="2949" w:type="dxa"/>
            <w:shd w:val="clear" w:color="auto" w:fill="auto"/>
            <w:tcMar>
              <w:top w:w="100" w:type="dxa"/>
            </w:tcMar>
          </w:tcPr>
          <w:p w14:paraId="7333B587"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Sánchez et al. (2016)</w:t>
            </w:r>
          </w:p>
        </w:tc>
      </w:tr>
      <w:tr w:rsidR="00844A97" w:rsidRPr="00A320E0" w14:paraId="3BA50451" w14:textId="77777777" w:rsidTr="00F4372F">
        <w:trPr>
          <w:trHeight w:val="20"/>
        </w:trPr>
        <w:tc>
          <w:tcPr>
            <w:tcW w:w="4778" w:type="dxa"/>
            <w:shd w:val="clear" w:color="auto" w:fill="auto"/>
            <w:tcMar>
              <w:top w:w="100" w:type="dxa"/>
            </w:tcMar>
          </w:tcPr>
          <w:p w14:paraId="0EA0C005" w14:textId="729D0DAB" w:rsidR="00E37CBC" w:rsidRPr="00A320E0" w:rsidRDefault="000235B4" w:rsidP="00CB19E0">
            <w:pPr>
              <w:spacing w:line="276" w:lineRule="auto"/>
              <w:rPr>
                <w:color w:val="000000"/>
                <w:sz w:val="20"/>
                <w:szCs w:val="20"/>
                <w:lang w:val="pt-BR"/>
              </w:rPr>
            </w:pPr>
            <w:r w:rsidRPr="00A320E0">
              <w:rPr>
                <w:i/>
                <w:color w:val="000000"/>
                <w:sz w:val="20"/>
                <w:szCs w:val="20"/>
                <w:lang w:val="pt-BR"/>
              </w:rPr>
              <w:t>Oreonympha nobilis</w:t>
            </w:r>
          </w:p>
        </w:tc>
        <w:tc>
          <w:tcPr>
            <w:tcW w:w="5233" w:type="dxa"/>
            <w:shd w:val="clear" w:color="auto" w:fill="auto"/>
            <w:tcMar>
              <w:top w:w="100" w:type="dxa"/>
            </w:tcMar>
          </w:tcPr>
          <w:p w14:paraId="47F3461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5AD51575"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Córdoba-Córdoba et al. (2012)</w:t>
            </w:r>
          </w:p>
        </w:tc>
      </w:tr>
      <w:tr w:rsidR="00844A97" w:rsidRPr="00A320E0" w14:paraId="638F6156" w14:textId="77777777" w:rsidTr="00F4372F">
        <w:trPr>
          <w:trHeight w:val="20"/>
        </w:trPr>
        <w:tc>
          <w:tcPr>
            <w:tcW w:w="4778" w:type="dxa"/>
            <w:shd w:val="clear" w:color="auto" w:fill="auto"/>
            <w:tcMar>
              <w:top w:w="100" w:type="dxa"/>
            </w:tcMar>
          </w:tcPr>
          <w:p w14:paraId="44A376F6" w14:textId="545F92A1" w:rsidR="00E37CBC" w:rsidRPr="00A320E0" w:rsidRDefault="000235B4" w:rsidP="00CB19E0">
            <w:pPr>
              <w:spacing w:line="276" w:lineRule="auto"/>
              <w:rPr>
                <w:color w:val="000000"/>
                <w:sz w:val="20"/>
                <w:szCs w:val="20"/>
                <w:lang w:val="pt-BR"/>
              </w:rPr>
            </w:pPr>
            <w:r w:rsidRPr="00A320E0">
              <w:rPr>
                <w:i/>
                <w:color w:val="000000"/>
                <w:sz w:val="20"/>
                <w:szCs w:val="20"/>
                <w:lang w:val="pt-BR"/>
              </w:rPr>
              <w:t>Chlorostilbon assimilis</w:t>
            </w:r>
          </w:p>
        </w:tc>
        <w:tc>
          <w:tcPr>
            <w:tcW w:w="5233" w:type="dxa"/>
            <w:shd w:val="clear" w:color="auto" w:fill="auto"/>
            <w:tcMar>
              <w:top w:w="100" w:type="dxa"/>
            </w:tcMar>
          </w:tcPr>
          <w:p w14:paraId="4E17858C" w14:textId="5D897906" w:rsidR="00E37CBC" w:rsidRPr="00A320E0" w:rsidRDefault="000235B4" w:rsidP="00CB19E0">
            <w:pPr>
              <w:spacing w:line="276" w:lineRule="auto"/>
              <w:rPr>
                <w:color w:val="000000"/>
                <w:sz w:val="20"/>
                <w:szCs w:val="20"/>
                <w:lang w:val="pt-BR"/>
              </w:rPr>
            </w:pPr>
            <w:r w:rsidRPr="00A320E0">
              <w:rPr>
                <w:color w:val="000000"/>
                <w:sz w:val="20"/>
                <w:szCs w:val="20"/>
                <w:lang w:val="pt-BR"/>
              </w:rPr>
              <w:t>Arquitetura do ninho, cuidado parenta</w:t>
            </w:r>
            <w:r w:rsidR="00F026CF" w:rsidRPr="00A320E0">
              <w:rPr>
                <w:color w:val="000000"/>
                <w:sz w:val="20"/>
                <w:szCs w:val="20"/>
                <w:lang w:val="pt-BR"/>
              </w:rPr>
              <w:t>l</w:t>
            </w:r>
          </w:p>
        </w:tc>
        <w:tc>
          <w:tcPr>
            <w:tcW w:w="2949" w:type="dxa"/>
            <w:shd w:val="clear" w:color="auto" w:fill="auto"/>
            <w:tcMar>
              <w:top w:w="100" w:type="dxa"/>
            </w:tcMar>
          </w:tcPr>
          <w:p w14:paraId="776B1EF4"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Sandoval e Escalante (2010)</w:t>
            </w:r>
          </w:p>
        </w:tc>
      </w:tr>
      <w:tr w:rsidR="00844A97" w:rsidRPr="00A320E0" w14:paraId="39F3CA24" w14:textId="77777777" w:rsidTr="00F4372F">
        <w:trPr>
          <w:trHeight w:val="20"/>
        </w:trPr>
        <w:tc>
          <w:tcPr>
            <w:tcW w:w="4778" w:type="dxa"/>
            <w:shd w:val="clear" w:color="auto" w:fill="auto"/>
            <w:tcMar>
              <w:top w:w="100" w:type="dxa"/>
            </w:tcMar>
          </w:tcPr>
          <w:p w14:paraId="0E961343" w14:textId="30F376A1" w:rsidR="00E37CBC" w:rsidRPr="00A320E0" w:rsidRDefault="000235B4" w:rsidP="00CB19E0">
            <w:pPr>
              <w:spacing w:line="276" w:lineRule="auto"/>
              <w:rPr>
                <w:color w:val="000000"/>
                <w:sz w:val="20"/>
                <w:szCs w:val="20"/>
                <w:lang w:val="pt-BR"/>
              </w:rPr>
            </w:pPr>
            <w:r w:rsidRPr="00A320E0">
              <w:rPr>
                <w:i/>
                <w:color w:val="000000"/>
                <w:sz w:val="20"/>
                <w:szCs w:val="20"/>
                <w:lang w:val="pt-BR"/>
              </w:rPr>
              <w:t>Anurolimnas castaneiceps</w:t>
            </w:r>
          </w:p>
        </w:tc>
        <w:tc>
          <w:tcPr>
            <w:tcW w:w="5233" w:type="dxa"/>
            <w:shd w:val="clear" w:color="auto" w:fill="auto"/>
            <w:tcMar>
              <w:top w:w="100" w:type="dxa"/>
            </w:tcMar>
          </w:tcPr>
          <w:p w14:paraId="2E6D9DD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3E4D63A0"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Buitrón Jurado et al. (2011)</w:t>
            </w:r>
          </w:p>
        </w:tc>
      </w:tr>
      <w:tr w:rsidR="00844A97" w:rsidRPr="00A320E0" w14:paraId="407D224B" w14:textId="77777777" w:rsidTr="00F4372F">
        <w:trPr>
          <w:trHeight w:val="20"/>
        </w:trPr>
        <w:tc>
          <w:tcPr>
            <w:tcW w:w="4778" w:type="dxa"/>
            <w:shd w:val="clear" w:color="auto" w:fill="auto"/>
            <w:tcMar>
              <w:top w:w="100" w:type="dxa"/>
            </w:tcMar>
          </w:tcPr>
          <w:p w14:paraId="589E98D3" w14:textId="284C49D5" w:rsidR="00E37CBC" w:rsidRPr="00A320E0" w:rsidRDefault="000235B4" w:rsidP="00CB19E0">
            <w:pPr>
              <w:spacing w:line="276" w:lineRule="auto"/>
              <w:rPr>
                <w:color w:val="000000"/>
                <w:sz w:val="20"/>
                <w:szCs w:val="20"/>
                <w:lang w:val="pt-BR"/>
              </w:rPr>
            </w:pPr>
            <w:r w:rsidRPr="00A320E0">
              <w:rPr>
                <w:i/>
                <w:color w:val="000000"/>
                <w:sz w:val="20"/>
                <w:szCs w:val="20"/>
                <w:lang w:val="pt-BR"/>
              </w:rPr>
              <w:t>Momotus aequatorialis</w:t>
            </w:r>
          </w:p>
        </w:tc>
        <w:tc>
          <w:tcPr>
            <w:tcW w:w="5233" w:type="dxa"/>
            <w:shd w:val="clear" w:color="auto" w:fill="auto"/>
            <w:tcMar>
              <w:top w:w="100" w:type="dxa"/>
            </w:tcMar>
          </w:tcPr>
          <w:p w14:paraId="5759B702"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27CEB832"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et al. (2006)</w:t>
            </w:r>
          </w:p>
        </w:tc>
      </w:tr>
      <w:tr w:rsidR="00844A97" w:rsidRPr="00A320E0" w14:paraId="007EF1FE" w14:textId="77777777" w:rsidTr="00F4372F">
        <w:trPr>
          <w:trHeight w:val="20"/>
        </w:trPr>
        <w:tc>
          <w:tcPr>
            <w:tcW w:w="4778" w:type="dxa"/>
            <w:shd w:val="clear" w:color="auto" w:fill="auto"/>
            <w:tcMar>
              <w:top w:w="100" w:type="dxa"/>
            </w:tcMar>
          </w:tcPr>
          <w:p w14:paraId="1B995FB4" w14:textId="09F433F4" w:rsidR="00E37CBC" w:rsidRPr="00A320E0" w:rsidRDefault="000235B4" w:rsidP="00CB19E0">
            <w:pPr>
              <w:spacing w:line="276" w:lineRule="auto"/>
              <w:rPr>
                <w:color w:val="000000"/>
                <w:sz w:val="20"/>
                <w:szCs w:val="20"/>
                <w:lang w:val="pt-BR"/>
              </w:rPr>
            </w:pPr>
            <w:r w:rsidRPr="00A320E0">
              <w:rPr>
                <w:i/>
                <w:color w:val="000000"/>
                <w:sz w:val="20"/>
                <w:szCs w:val="20"/>
                <w:lang w:val="pt-BR"/>
              </w:rPr>
              <w:t>Picumnus nebulosus</w:t>
            </w:r>
          </w:p>
        </w:tc>
        <w:tc>
          <w:tcPr>
            <w:tcW w:w="5233" w:type="dxa"/>
            <w:shd w:val="clear" w:color="auto" w:fill="auto"/>
            <w:tcMar>
              <w:top w:w="100" w:type="dxa"/>
            </w:tcMar>
          </w:tcPr>
          <w:p w14:paraId="65F948AA" w14:textId="74202F76"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D4694A" w:rsidRPr="00A320E0">
              <w:rPr>
                <w:color w:val="000000"/>
                <w:sz w:val="20"/>
                <w:szCs w:val="20"/>
                <w:lang w:val="pt-BR"/>
              </w:rPr>
              <w:t>ninhada</w:t>
            </w:r>
            <w:r w:rsidRPr="00A320E0">
              <w:rPr>
                <w:color w:val="000000"/>
                <w:sz w:val="20"/>
                <w:szCs w:val="20"/>
                <w:lang w:val="pt-BR"/>
              </w:rPr>
              <w:t xml:space="preserve">, períodos de incubação e de </w:t>
            </w:r>
            <w:r w:rsidR="00F026CF" w:rsidRPr="00A320E0">
              <w:rPr>
                <w:color w:val="000000"/>
                <w:sz w:val="20"/>
                <w:szCs w:val="20"/>
                <w:lang w:val="pt-BR"/>
              </w:rPr>
              <w:t>ninhego</w:t>
            </w:r>
            <w:r w:rsidRPr="00A320E0">
              <w:rPr>
                <w:color w:val="000000"/>
                <w:sz w:val="20"/>
                <w:szCs w:val="20"/>
                <w:lang w:val="pt-BR"/>
              </w:rPr>
              <w:t>, cuidado parenta</w:t>
            </w:r>
            <w:r w:rsidR="00F026CF" w:rsidRPr="00A320E0">
              <w:rPr>
                <w:color w:val="000000"/>
                <w:sz w:val="20"/>
                <w:szCs w:val="20"/>
                <w:lang w:val="pt-BR"/>
              </w:rPr>
              <w:t>l</w:t>
            </w:r>
            <w:r w:rsidRPr="00A320E0">
              <w:rPr>
                <w:color w:val="000000"/>
                <w:sz w:val="20"/>
                <w:szCs w:val="20"/>
                <w:lang w:val="pt-BR"/>
              </w:rPr>
              <w:t xml:space="preserve">, crescimento do </w:t>
            </w:r>
            <w:r w:rsidR="00F026CF" w:rsidRPr="00A320E0">
              <w:rPr>
                <w:color w:val="000000"/>
                <w:sz w:val="20"/>
                <w:szCs w:val="20"/>
                <w:lang w:val="pt-BR"/>
              </w:rPr>
              <w:t>ninhego</w:t>
            </w:r>
          </w:p>
        </w:tc>
        <w:tc>
          <w:tcPr>
            <w:tcW w:w="2949" w:type="dxa"/>
            <w:shd w:val="clear" w:color="auto" w:fill="auto"/>
            <w:tcMar>
              <w:top w:w="100" w:type="dxa"/>
            </w:tcMar>
          </w:tcPr>
          <w:p w14:paraId="27659E84"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Pichorim (2006)</w:t>
            </w:r>
          </w:p>
        </w:tc>
      </w:tr>
      <w:tr w:rsidR="00844A97" w:rsidRPr="00A320E0" w14:paraId="03F0C451" w14:textId="77777777" w:rsidTr="00F4372F">
        <w:trPr>
          <w:trHeight w:val="20"/>
        </w:trPr>
        <w:tc>
          <w:tcPr>
            <w:tcW w:w="4778" w:type="dxa"/>
            <w:shd w:val="clear" w:color="auto" w:fill="auto"/>
            <w:tcMar>
              <w:top w:w="100" w:type="dxa"/>
            </w:tcMar>
          </w:tcPr>
          <w:p w14:paraId="21164E0E" w14:textId="748BC2E5" w:rsidR="00E37CBC" w:rsidRPr="00A320E0" w:rsidRDefault="000235B4" w:rsidP="00CB19E0">
            <w:pPr>
              <w:spacing w:line="276" w:lineRule="auto"/>
              <w:rPr>
                <w:color w:val="000000"/>
                <w:sz w:val="20"/>
                <w:szCs w:val="20"/>
                <w:lang w:val="pt-BR"/>
              </w:rPr>
            </w:pPr>
            <w:r w:rsidRPr="00A320E0">
              <w:rPr>
                <w:i/>
                <w:color w:val="000000"/>
                <w:sz w:val="20"/>
                <w:szCs w:val="20"/>
                <w:lang w:val="pt-BR"/>
              </w:rPr>
              <w:t>Picumnus granadensis</w:t>
            </w:r>
          </w:p>
        </w:tc>
        <w:tc>
          <w:tcPr>
            <w:tcW w:w="5233" w:type="dxa"/>
            <w:shd w:val="clear" w:color="auto" w:fill="auto"/>
            <w:tcMar>
              <w:top w:w="100" w:type="dxa"/>
            </w:tcMar>
          </w:tcPr>
          <w:p w14:paraId="6FBD2C13" w14:textId="11C9C7D8"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1A5D21" w:rsidRPr="00A320E0">
              <w:rPr>
                <w:color w:val="000000"/>
                <w:sz w:val="20"/>
                <w:szCs w:val="20"/>
                <w:lang w:val="pt-BR"/>
              </w:rPr>
              <w:t>ninhada</w:t>
            </w:r>
            <w:r w:rsidRPr="00A320E0">
              <w:rPr>
                <w:color w:val="000000"/>
                <w:sz w:val="20"/>
                <w:szCs w:val="20"/>
                <w:lang w:val="pt-BR"/>
              </w:rPr>
              <w:t>, atenção ao ninho, incubação, filhotes</w:t>
            </w:r>
          </w:p>
        </w:tc>
        <w:tc>
          <w:tcPr>
            <w:tcW w:w="2949" w:type="dxa"/>
            <w:shd w:val="clear" w:color="auto" w:fill="auto"/>
            <w:tcMar>
              <w:top w:w="100" w:type="dxa"/>
            </w:tcMar>
          </w:tcPr>
          <w:p w14:paraId="4750DB10"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Sedano et al. (2008)</w:t>
            </w:r>
          </w:p>
        </w:tc>
      </w:tr>
      <w:tr w:rsidR="00844A97" w:rsidRPr="00A320E0" w14:paraId="78BE1D1D" w14:textId="77777777" w:rsidTr="00F4372F">
        <w:trPr>
          <w:trHeight w:val="20"/>
        </w:trPr>
        <w:tc>
          <w:tcPr>
            <w:tcW w:w="4778" w:type="dxa"/>
            <w:shd w:val="clear" w:color="auto" w:fill="auto"/>
            <w:tcMar>
              <w:top w:w="100" w:type="dxa"/>
            </w:tcMar>
          </w:tcPr>
          <w:p w14:paraId="46A80030" w14:textId="6C2E5721" w:rsidR="00E37CBC" w:rsidRPr="00A320E0" w:rsidRDefault="000235B4" w:rsidP="00CB19E0">
            <w:pPr>
              <w:spacing w:line="276" w:lineRule="auto"/>
              <w:rPr>
                <w:color w:val="000000"/>
                <w:sz w:val="20"/>
                <w:szCs w:val="20"/>
                <w:lang w:val="pt-BR"/>
              </w:rPr>
            </w:pPr>
            <w:r w:rsidRPr="00A320E0">
              <w:rPr>
                <w:i/>
                <w:color w:val="000000"/>
                <w:sz w:val="20"/>
                <w:szCs w:val="20"/>
                <w:lang w:val="pt-BR"/>
              </w:rPr>
              <w:t>Eubucco versicolor</w:t>
            </w:r>
          </w:p>
        </w:tc>
        <w:tc>
          <w:tcPr>
            <w:tcW w:w="5233" w:type="dxa"/>
            <w:shd w:val="clear" w:color="auto" w:fill="auto"/>
            <w:tcMar>
              <w:top w:w="100" w:type="dxa"/>
            </w:tcMar>
          </w:tcPr>
          <w:p w14:paraId="361C0416" w14:textId="12211097" w:rsidR="00E37CBC" w:rsidRPr="00A320E0" w:rsidRDefault="000235B4" w:rsidP="00CB19E0">
            <w:pPr>
              <w:spacing w:line="276" w:lineRule="auto"/>
              <w:rPr>
                <w:color w:val="000000"/>
                <w:sz w:val="20"/>
                <w:szCs w:val="20"/>
                <w:lang w:val="pt-BR"/>
              </w:rPr>
            </w:pPr>
            <w:r w:rsidRPr="00A320E0">
              <w:rPr>
                <w:color w:val="000000"/>
                <w:sz w:val="20"/>
                <w:szCs w:val="20"/>
                <w:lang w:val="pt-BR"/>
              </w:rPr>
              <w:t>Ninho, cuidado parenta</w:t>
            </w:r>
            <w:r w:rsidR="001A5D21" w:rsidRPr="00A320E0">
              <w:rPr>
                <w:color w:val="000000"/>
                <w:sz w:val="20"/>
                <w:szCs w:val="20"/>
                <w:lang w:val="pt-BR"/>
              </w:rPr>
              <w:t>l</w:t>
            </w:r>
          </w:p>
        </w:tc>
        <w:tc>
          <w:tcPr>
            <w:tcW w:w="2949" w:type="dxa"/>
            <w:shd w:val="clear" w:color="auto" w:fill="auto"/>
            <w:tcMar>
              <w:top w:w="100" w:type="dxa"/>
            </w:tcMar>
          </w:tcPr>
          <w:p w14:paraId="6BD580E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Avalos e </w:t>
            </w:r>
            <w:r w:rsidR="00F617A0" w:rsidRPr="00A320E0">
              <w:rPr>
                <w:color w:val="000000"/>
                <w:sz w:val="20"/>
                <w:szCs w:val="20"/>
                <w:lang w:val="pt-BR"/>
              </w:rPr>
              <w:t xml:space="preserve">Saavedra </w:t>
            </w:r>
            <w:r w:rsidRPr="00A320E0">
              <w:rPr>
                <w:color w:val="000000"/>
                <w:sz w:val="20"/>
                <w:szCs w:val="20"/>
                <w:lang w:val="pt-BR"/>
              </w:rPr>
              <w:t>(2016)</w:t>
            </w:r>
          </w:p>
        </w:tc>
      </w:tr>
      <w:tr w:rsidR="00844A97" w:rsidRPr="00A320E0" w14:paraId="77677D71" w14:textId="77777777" w:rsidTr="00F4372F">
        <w:trPr>
          <w:trHeight w:val="20"/>
        </w:trPr>
        <w:tc>
          <w:tcPr>
            <w:tcW w:w="4778" w:type="dxa"/>
            <w:shd w:val="clear" w:color="auto" w:fill="auto"/>
            <w:tcMar>
              <w:top w:w="100" w:type="dxa"/>
            </w:tcMar>
          </w:tcPr>
          <w:p w14:paraId="306FD899" w14:textId="29170EA7" w:rsidR="00E37CBC" w:rsidRPr="00A320E0" w:rsidRDefault="000235B4" w:rsidP="00CB19E0">
            <w:pPr>
              <w:spacing w:line="276" w:lineRule="auto"/>
              <w:rPr>
                <w:color w:val="000000"/>
                <w:sz w:val="20"/>
                <w:szCs w:val="20"/>
                <w:lang w:val="pt-BR"/>
              </w:rPr>
            </w:pPr>
            <w:r w:rsidRPr="00A320E0">
              <w:rPr>
                <w:i/>
                <w:color w:val="000000"/>
                <w:sz w:val="20"/>
                <w:szCs w:val="20"/>
                <w:lang w:val="pt-BR"/>
              </w:rPr>
              <w:t>Hapalopsittaca amazonina</w:t>
            </w:r>
          </w:p>
        </w:tc>
        <w:tc>
          <w:tcPr>
            <w:tcW w:w="5233" w:type="dxa"/>
            <w:shd w:val="clear" w:color="auto" w:fill="auto"/>
            <w:tcMar>
              <w:top w:w="100" w:type="dxa"/>
            </w:tcMar>
          </w:tcPr>
          <w:p w14:paraId="4DD5312F" w14:textId="1117A9F7" w:rsidR="00E37CBC" w:rsidRPr="00A320E0" w:rsidRDefault="000235B4" w:rsidP="00CB19E0">
            <w:pPr>
              <w:spacing w:line="276" w:lineRule="auto"/>
              <w:rPr>
                <w:color w:val="000000"/>
                <w:sz w:val="20"/>
                <w:szCs w:val="20"/>
                <w:lang w:val="pt-BR"/>
              </w:rPr>
            </w:pPr>
            <w:r w:rsidRPr="00A320E0">
              <w:rPr>
                <w:color w:val="000000"/>
                <w:sz w:val="20"/>
                <w:szCs w:val="20"/>
                <w:lang w:val="pt-BR"/>
              </w:rPr>
              <w:t>Cortejo, colocação de ninhos, períodos de postura, incubação e de</w:t>
            </w:r>
            <w:r w:rsidR="008C51E0" w:rsidRPr="00A320E0">
              <w:rPr>
                <w:color w:val="000000"/>
                <w:sz w:val="20"/>
                <w:szCs w:val="20"/>
                <w:lang w:val="pt-BR"/>
              </w:rPr>
              <w:t xml:space="preserve"> </w:t>
            </w:r>
            <w:r w:rsidR="00F026CF" w:rsidRPr="00A320E0">
              <w:rPr>
                <w:color w:val="000000"/>
                <w:sz w:val="20"/>
                <w:szCs w:val="20"/>
                <w:lang w:val="pt-BR"/>
              </w:rPr>
              <w:t>ninhego</w:t>
            </w:r>
            <w:r w:rsidRPr="00A320E0">
              <w:rPr>
                <w:color w:val="000000"/>
                <w:sz w:val="20"/>
                <w:szCs w:val="20"/>
                <w:lang w:val="pt-BR"/>
              </w:rPr>
              <w:t>, cuidado parenta</w:t>
            </w:r>
            <w:r w:rsidR="008C51E0" w:rsidRPr="00A320E0">
              <w:rPr>
                <w:color w:val="000000"/>
                <w:sz w:val="20"/>
                <w:szCs w:val="20"/>
                <w:lang w:val="pt-BR"/>
              </w:rPr>
              <w:t>l</w:t>
            </w:r>
            <w:r w:rsidRPr="00A320E0">
              <w:rPr>
                <w:color w:val="000000"/>
                <w:sz w:val="20"/>
                <w:szCs w:val="20"/>
                <w:lang w:val="pt-BR"/>
              </w:rPr>
              <w:t xml:space="preserve">, </w:t>
            </w:r>
            <w:r w:rsidR="008C51E0" w:rsidRPr="00A320E0">
              <w:rPr>
                <w:color w:val="000000"/>
                <w:sz w:val="20"/>
                <w:szCs w:val="20"/>
                <w:lang w:val="pt-BR"/>
              </w:rPr>
              <w:t>juvenil</w:t>
            </w:r>
          </w:p>
        </w:tc>
        <w:tc>
          <w:tcPr>
            <w:tcW w:w="2949" w:type="dxa"/>
            <w:shd w:val="clear" w:color="auto" w:fill="auto"/>
            <w:tcMar>
              <w:top w:w="100" w:type="dxa"/>
            </w:tcMar>
          </w:tcPr>
          <w:p w14:paraId="06CCBC7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Sanabria Mejía (2010)</w:t>
            </w:r>
          </w:p>
        </w:tc>
      </w:tr>
      <w:tr w:rsidR="00844A97" w:rsidRPr="00A320E0" w14:paraId="0F70303B" w14:textId="77777777" w:rsidTr="00F4372F">
        <w:trPr>
          <w:trHeight w:val="20"/>
        </w:trPr>
        <w:tc>
          <w:tcPr>
            <w:tcW w:w="4778" w:type="dxa"/>
            <w:shd w:val="clear" w:color="auto" w:fill="auto"/>
            <w:tcMar>
              <w:top w:w="100" w:type="dxa"/>
            </w:tcMar>
          </w:tcPr>
          <w:p w14:paraId="5844522F" w14:textId="4DC9F67B" w:rsidR="00E37CBC" w:rsidRPr="00A320E0" w:rsidRDefault="000235B4" w:rsidP="00CB19E0">
            <w:pPr>
              <w:spacing w:line="276" w:lineRule="auto"/>
              <w:rPr>
                <w:color w:val="000000"/>
                <w:sz w:val="20"/>
                <w:szCs w:val="20"/>
                <w:lang w:val="pt-BR"/>
              </w:rPr>
            </w:pPr>
            <w:r w:rsidRPr="00A320E0">
              <w:rPr>
                <w:i/>
                <w:color w:val="000000"/>
                <w:sz w:val="20"/>
                <w:szCs w:val="20"/>
                <w:lang w:val="pt-BR"/>
              </w:rPr>
              <w:t>Pyrrhura calliptera</w:t>
            </w:r>
          </w:p>
        </w:tc>
        <w:tc>
          <w:tcPr>
            <w:tcW w:w="5233" w:type="dxa"/>
            <w:shd w:val="clear" w:color="auto" w:fill="auto"/>
            <w:tcMar>
              <w:top w:w="100" w:type="dxa"/>
            </w:tcMar>
          </w:tcPr>
          <w:p w14:paraId="5011B1E9" w14:textId="583F4812" w:rsidR="00E37CBC" w:rsidRPr="00A320E0" w:rsidRDefault="000235B4" w:rsidP="00CB19E0">
            <w:pPr>
              <w:spacing w:line="276" w:lineRule="auto"/>
              <w:rPr>
                <w:color w:val="000000"/>
                <w:sz w:val="20"/>
                <w:szCs w:val="20"/>
                <w:lang w:val="pt-BR"/>
              </w:rPr>
            </w:pPr>
            <w:r w:rsidRPr="00A320E0">
              <w:rPr>
                <w:color w:val="000000"/>
                <w:sz w:val="20"/>
                <w:szCs w:val="20"/>
                <w:lang w:val="pt-BR"/>
              </w:rPr>
              <w:t>Ninho, postura, crescimento d</w:t>
            </w:r>
            <w:r w:rsidR="001A5D21" w:rsidRPr="00A320E0">
              <w:rPr>
                <w:color w:val="000000"/>
                <w:sz w:val="20"/>
                <w:szCs w:val="20"/>
                <w:lang w:val="pt-BR"/>
              </w:rPr>
              <w:t xml:space="preserve">o </w:t>
            </w:r>
            <w:r w:rsidR="008C51E0" w:rsidRPr="00A320E0">
              <w:rPr>
                <w:color w:val="000000"/>
                <w:sz w:val="20"/>
                <w:szCs w:val="20"/>
                <w:lang w:val="pt-BR"/>
              </w:rPr>
              <w:t>ninhego</w:t>
            </w:r>
          </w:p>
        </w:tc>
        <w:tc>
          <w:tcPr>
            <w:tcW w:w="2949" w:type="dxa"/>
            <w:shd w:val="clear" w:color="auto" w:fill="auto"/>
            <w:tcMar>
              <w:top w:w="100" w:type="dxa"/>
            </w:tcMar>
          </w:tcPr>
          <w:p w14:paraId="51E3138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Arenas-Mosquera (2011)</w:t>
            </w:r>
          </w:p>
        </w:tc>
      </w:tr>
      <w:tr w:rsidR="00844A97" w:rsidRPr="00A320E0" w14:paraId="6E7B4346" w14:textId="77777777" w:rsidTr="00F4372F">
        <w:trPr>
          <w:trHeight w:val="20"/>
        </w:trPr>
        <w:tc>
          <w:tcPr>
            <w:tcW w:w="4778" w:type="dxa"/>
            <w:shd w:val="clear" w:color="auto" w:fill="auto"/>
            <w:tcMar>
              <w:top w:w="100" w:type="dxa"/>
            </w:tcMar>
          </w:tcPr>
          <w:p w14:paraId="5DF6FE48" w14:textId="5377E7AD" w:rsidR="00E37CBC" w:rsidRPr="00A320E0" w:rsidRDefault="000235B4" w:rsidP="00CB19E0">
            <w:pPr>
              <w:spacing w:line="276" w:lineRule="auto"/>
              <w:rPr>
                <w:color w:val="000000"/>
                <w:sz w:val="20"/>
                <w:szCs w:val="20"/>
                <w:lang w:val="pt-BR"/>
              </w:rPr>
            </w:pPr>
            <w:r w:rsidRPr="00A320E0">
              <w:rPr>
                <w:i/>
                <w:color w:val="000000"/>
                <w:sz w:val="20"/>
                <w:szCs w:val="20"/>
                <w:lang w:val="pt-BR"/>
              </w:rPr>
              <w:t>Radinopsyche sellowi</w:t>
            </w:r>
          </w:p>
        </w:tc>
        <w:tc>
          <w:tcPr>
            <w:tcW w:w="5233" w:type="dxa"/>
            <w:shd w:val="clear" w:color="auto" w:fill="auto"/>
            <w:tcMar>
              <w:top w:w="100" w:type="dxa"/>
            </w:tcMar>
          </w:tcPr>
          <w:p w14:paraId="6785E87F" w14:textId="3E113F86"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Construção do ninho, </w:t>
            </w:r>
            <w:r w:rsidR="001A5D21" w:rsidRPr="00A320E0">
              <w:rPr>
                <w:color w:val="000000"/>
                <w:sz w:val="20"/>
                <w:szCs w:val="20"/>
                <w:lang w:val="pt-BR"/>
              </w:rPr>
              <w:t>ninhada</w:t>
            </w:r>
            <w:r w:rsidRPr="00A320E0">
              <w:rPr>
                <w:color w:val="000000"/>
                <w:sz w:val="20"/>
                <w:szCs w:val="20"/>
                <w:lang w:val="pt-BR"/>
              </w:rPr>
              <w:t>, cuidado parenta</w:t>
            </w:r>
            <w:r w:rsidR="001A5D21" w:rsidRPr="00A320E0">
              <w:rPr>
                <w:color w:val="000000"/>
                <w:sz w:val="20"/>
                <w:szCs w:val="20"/>
                <w:lang w:val="pt-BR"/>
              </w:rPr>
              <w:t>l</w:t>
            </w:r>
          </w:p>
        </w:tc>
        <w:tc>
          <w:tcPr>
            <w:tcW w:w="2949" w:type="dxa"/>
            <w:shd w:val="clear" w:color="auto" w:fill="auto"/>
            <w:tcMar>
              <w:top w:w="100" w:type="dxa"/>
            </w:tcMar>
          </w:tcPr>
          <w:p w14:paraId="17352FE6"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da Silva et al. (2008)</w:t>
            </w:r>
          </w:p>
        </w:tc>
      </w:tr>
      <w:tr w:rsidR="00844A97" w:rsidRPr="00A320E0" w14:paraId="3DE20F0F" w14:textId="77777777" w:rsidTr="00F4372F">
        <w:trPr>
          <w:trHeight w:val="20"/>
        </w:trPr>
        <w:tc>
          <w:tcPr>
            <w:tcW w:w="4778" w:type="dxa"/>
            <w:shd w:val="clear" w:color="auto" w:fill="auto"/>
            <w:tcMar>
              <w:top w:w="100" w:type="dxa"/>
            </w:tcMar>
          </w:tcPr>
          <w:p w14:paraId="09D0C187" w14:textId="23F6E017" w:rsidR="00E37CBC" w:rsidRPr="00A320E0" w:rsidRDefault="000235B4" w:rsidP="00CB19E0">
            <w:pPr>
              <w:spacing w:line="276" w:lineRule="auto"/>
              <w:rPr>
                <w:color w:val="000000"/>
                <w:sz w:val="20"/>
                <w:szCs w:val="20"/>
                <w:lang w:val="pt-BR"/>
              </w:rPr>
            </w:pPr>
            <w:r w:rsidRPr="00A320E0">
              <w:rPr>
                <w:i/>
                <w:color w:val="000000"/>
                <w:sz w:val="20"/>
                <w:szCs w:val="20"/>
                <w:lang w:val="pt-BR"/>
              </w:rPr>
              <w:t>Thamnophilus melanothorax</w:t>
            </w:r>
          </w:p>
        </w:tc>
        <w:tc>
          <w:tcPr>
            <w:tcW w:w="5233" w:type="dxa"/>
            <w:shd w:val="clear" w:color="auto" w:fill="auto"/>
            <w:tcMar>
              <w:top w:w="100" w:type="dxa"/>
            </w:tcMar>
          </w:tcPr>
          <w:p w14:paraId="289D1D8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w:t>
            </w:r>
          </w:p>
        </w:tc>
        <w:tc>
          <w:tcPr>
            <w:tcW w:w="2949" w:type="dxa"/>
            <w:shd w:val="clear" w:color="auto" w:fill="auto"/>
            <w:tcMar>
              <w:top w:w="100" w:type="dxa"/>
            </w:tcMar>
          </w:tcPr>
          <w:p w14:paraId="2E819FF4"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Zyskowski et al. (2008)</w:t>
            </w:r>
          </w:p>
        </w:tc>
      </w:tr>
      <w:tr w:rsidR="00844A97" w:rsidRPr="00A320E0" w14:paraId="18125D4E" w14:textId="77777777" w:rsidTr="00F4372F">
        <w:trPr>
          <w:trHeight w:val="20"/>
        </w:trPr>
        <w:tc>
          <w:tcPr>
            <w:tcW w:w="4778" w:type="dxa"/>
            <w:shd w:val="clear" w:color="auto" w:fill="auto"/>
          </w:tcPr>
          <w:p w14:paraId="24688DDD" w14:textId="796723E3" w:rsidR="00E37CBC" w:rsidRPr="00A320E0" w:rsidRDefault="000235B4" w:rsidP="00CB19E0">
            <w:pPr>
              <w:spacing w:line="276" w:lineRule="auto"/>
              <w:rPr>
                <w:color w:val="000000"/>
                <w:sz w:val="20"/>
                <w:szCs w:val="20"/>
                <w:lang w:val="pt-BR"/>
              </w:rPr>
            </w:pPr>
            <w:r w:rsidRPr="00A320E0">
              <w:rPr>
                <w:i/>
                <w:color w:val="000000"/>
                <w:sz w:val="20"/>
                <w:szCs w:val="20"/>
                <w:lang w:val="pt-BR"/>
              </w:rPr>
              <w:lastRenderedPageBreak/>
              <w:t>Herpsilochmus dorsimaculatus</w:t>
            </w:r>
          </w:p>
        </w:tc>
        <w:tc>
          <w:tcPr>
            <w:tcW w:w="5233" w:type="dxa"/>
            <w:shd w:val="clear" w:color="auto" w:fill="auto"/>
            <w:tcMar>
              <w:top w:w="100" w:type="dxa"/>
            </w:tcMar>
          </w:tcPr>
          <w:p w14:paraId="5A1721D6" w14:textId="36BED81D"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8C51E0" w:rsidRPr="00A320E0">
              <w:rPr>
                <w:color w:val="000000"/>
                <w:sz w:val="20"/>
                <w:szCs w:val="20"/>
                <w:lang w:val="pt-BR"/>
              </w:rPr>
              <w:t>juvenil</w:t>
            </w:r>
          </w:p>
        </w:tc>
        <w:tc>
          <w:tcPr>
            <w:tcW w:w="2949" w:type="dxa"/>
            <w:shd w:val="clear" w:color="auto" w:fill="auto"/>
            <w:tcMar>
              <w:top w:w="100" w:type="dxa"/>
            </w:tcMar>
          </w:tcPr>
          <w:p w14:paraId="447A04AE"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Melo e Xavier (2017)</w:t>
            </w:r>
          </w:p>
        </w:tc>
      </w:tr>
      <w:tr w:rsidR="00844A97" w:rsidRPr="00A320E0" w14:paraId="4117B503" w14:textId="77777777" w:rsidTr="00F4372F">
        <w:trPr>
          <w:trHeight w:val="20"/>
        </w:trPr>
        <w:tc>
          <w:tcPr>
            <w:tcW w:w="4778" w:type="dxa"/>
            <w:shd w:val="clear" w:color="auto" w:fill="auto"/>
            <w:tcMar>
              <w:top w:w="100" w:type="dxa"/>
            </w:tcMar>
          </w:tcPr>
          <w:p w14:paraId="139247DD" w14:textId="097662F1" w:rsidR="00E37CBC" w:rsidRPr="00A320E0" w:rsidRDefault="000235B4" w:rsidP="00CB19E0">
            <w:pPr>
              <w:spacing w:line="276" w:lineRule="auto"/>
              <w:rPr>
                <w:color w:val="000000"/>
                <w:sz w:val="20"/>
                <w:szCs w:val="20"/>
                <w:lang w:val="pt-BR"/>
              </w:rPr>
            </w:pPr>
            <w:r w:rsidRPr="00A320E0">
              <w:rPr>
                <w:i/>
                <w:color w:val="000000"/>
                <w:sz w:val="20"/>
                <w:szCs w:val="20"/>
                <w:lang w:val="pt-BR"/>
              </w:rPr>
              <w:t>Herpsilochmus pectoralis</w:t>
            </w:r>
          </w:p>
        </w:tc>
        <w:tc>
          <w:tcPr>
            <w:tcW w:w="5233" w:type="dxa"/>
            <w:shd w:val="clear" w:color="auto" w:fill="auto"/>
            <w:tcMar>
              <w:top w:w="100" w:type="dxa"/>
            </w:tcMar>
          </w:tcPr>
          <w:p w14:paraId="6DDBAA8C" w14:textId="5275A19B"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E77F2B" w:rsidRPr="00A320E0">
              <w:rPr>
                <w:color w:val="000000"/>
                <w:sz w:val="20"/>
                <w:szCs w:val="20"/>
                <w:lang w:val="pt-BR"/>
              </w:rPr>
              <w:t>ninhada</w:t>
            </w:r>
          </w:p>
        </w:tc>
        <w:tc>
          <w:tcPr>
            <w:tcW w:w="2949" w:type="dxa"/>
            <w:shd w:val="clear" w:color="auto" w:fill="auto"/>
            <w:tcMar>
              <w:top w:w="100" w:type="dxa"/>
            </w:tcMar>
          </w:tcPr>
          <w:p w14:paraId="1F2A9EB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da Silva et al. (2008)</w:t>
            </w:r>
          </w:p>
        </w:tc>
      </w:tr>
      <w:tr w:rsidR="00844A97" w:rsidRPr="00A320E0" w14:paraId="2F1E9273" w14:textId="77777777" w:rsidTr="00F4372F">
        <w:trPr>
          <w:trHeight w:val="20"/>
        </w:trPr>
        <w:tc>
          <w:tcPr>
            <w:tcW w:w="4778" w:type="dxa"/>
            <w:shd w:val="clear" w:color="auto" w:fill="auto"/>
            <w:tcMar>
              <w:top w:w="100" w:type="dxa"/>
            </w:tcMar>
          </w:tcPr>
          <w:p w14:paraId="45880876" w14:textId="2C78E497" w:rsidR="00E37CBC" w:rsidRPr="00A320E0" w:rsidRDefault="000235B4" w:rsidP="00CB19E0">
            <w:pPr>
              <w:spacing w:line="276" w:lineRule="auto"/>
              <w:rPr>
                <w:color w:val="000000"/>
                <w:sz w:val="20"/>
                <w:szCs w:val="20"/>
                <w:lang w:val="pt-BR"/>
              </w:rPr>
            </w:pPr>
            <w:r w:rsidRPr="00A320E0">
              <w:rPr>
                <w:i/>
                <w:color w:val="000000"/>
                <w:sz w:val="20"/>
                <w:szCs w:val="20"/>
                <w:lang w:val="pt-BR"/>
              </w:rPr>
              <w:t>Myrmotherula assimilis</w:t>
            </w:r>
          </w:p>
        </w:tc>
        <w:tc>
          <w:tcPr>
            <w:tcW w:w="5233" w:type="dxa"/>
            <w:shd w:val="clear" w:color="auto" w:fill="auto"/>
            <w:tcMar>
              <w:top w:w="100" w:type="dxa"/>
            </w:tcMar>
          </w:tcPr>
          <w:p w14:paraId="0EB95E94" w14:textId="05C5A5AF"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E77F2B" w:rsidRPr="00A320E0">
              <w:rPr>
                <w:color w:val="000000"/>
                <w:sz w:val="20"/>
                <w:szCs w:val="20"/>
                <w:lang w:val="pt-BR"/>
              </w:rPr>
              <w:t>ninhada</w:t>
            </w:r>
          </w:p>
        </w:tc>
        <w:tc>
          <w:tcPr>
            <w:tcW w:w="2949" w:type="dxa"/>
            <w:shd w:val="clear" w:color="auto" w:fill="auto"/>
            <w:tcMar>
              <w:top w:w="100" w:type="dxa"/>
            </w:tcMar>
          </w:tcPr>
          <w:p w14:paraId="786E00B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Leite et al. (2016)</w:t>
            </w:r>
          </w:p>
        </w:tc>
      </w:tr>
      <w:tr w:rsidR="00844A97" w:rsidRPr="00A320E0" w14:paraId="3B39C4BF" w14:textId="77777777" w:rsidTr="00F4372F">
        <w:trPr>
          <w:trHeight w:val="20"/>
        </w:trPr>
        <w:tc>
          <w:tcPr>
            <w:tcW w:w="4778" w:type="dxa"/>
            <w:shd w:val="clear" w:color="auto" w:fill="auto"/>
            <w:tcMar>
              <w:top w:w="100" w:type="dxa"/>
            </w:tcMar>
          </w:tcPr>
          <w:p w14:paraId="42E50624" w14:textId="7D49EF2D" w:rsidR="00E37CBC" w:rsidRPr="00A320E0" w:rsidRDefault="000235B4" w:rsidP="00CB19E0">
            <w:pPr>
              <w:spacing w:line="276" w:lineRule="auto"/>
              <w:rPr>
                <w:color w:val="000000"/>
                <w:sz w:val="20"/>
                <w:szCs w:val="20"/>
                <w:lang w:val="pt-BR"/>
              </w:rPr>
            </w:pPr>
            <w:r w:rsidRPr="00A320E0">
              <w:rPr>
                <w:i/>
                <w:color w:val="000000"/>
                <w:sz w:val="20"/>
                <w:szCs w:val="20"/>
                <w:lang w:val="pt-BR"/>
              </w:rPr>
              <w:t>Myrmoborus lophotes</w:t>
            </w:r>
          </w:p>
        </w:tc>
        <w:tc>
          <w:tcPr>
            <w:tcW w:w="5233" w:type="dxa"/>
            <w:shd w:val="clear" w:color="auto" w:fill="auto"/>
            <w:tcMar>
              <w:top w:w="100" w:type="dxa"/>
            </w:tcMar>
          </w:tcPr>
          <w:p w14:paraId="67296E0A" w14:textId="3E6E98E7"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E77F2B" w:rsidRPr="00A320E0">
              <w:rPr>
                <w:color w:val="000000"/>
                <w:sz w:val="20"/>
                <w:szCs w:val="20"/>
                <w:lang w:val="pt-BR"/>
              </w:rPr>
              <w:t>ninhada</w:t>
            </w:r>
            <w:r w:rsidRPr="00A320E0">
              <w:rPr>
                <w:color w:val="000000"/>
                <w:sz w:val="20"/>
                <w:szCs w:val="20"/>
                <w:lang w:val="pt-BR"/>
              </w:rPr>
              <w:t>, cuidado parenta</w:t>
            </w:r>
            <w:r w:rsidR="00E77F2B" w:rsidRPr="00A320E0">
              <w:rPr>
                <w:color w:val="000000"/>
                <w:sz w:val="20"/>
                <w:szCs w:val="20"/>
                <w:lang w:val="pt-BR"/>
              </w:rPr>
              <w:t>l</w:t>
            </w:r>
          </w:p>
        </w:tc>
        <w:tc>
          <w:tcPr>
            <w:tcW w:w="2949" w:type="dxa"/>
            <w:shd w:val="clear" w:color="auto" w:fill="auto"/>
            <w:tcMar>
              <w:top w:w="100" w:type="dxa"/>
            </w:tcMar>
          </w:tcPr>
          <w:p w14:paraId="3B6F631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Lebbin et al. (2007)</w:t>
            </w:r>
          </w:p>
        </w:tc>
      </w:tr>
      <w:tr w:rsidR="00844A97" w:rsidRPr="00A320E0" w14:paraId="77ABDD83" w14:textId="77777777" w:rsidTr="00F4372F">
        <w:trPr>
          <w:trHeight w:val="20"/>
        </w:trPr>
        <w:tc>
          <w:tcPr>
            <w:tcW w:w="4778" w:type="dxa"/>
            <w:shd w:val="clear" w:color="auto" w:fill="auto"/>
            <w:tcMar>
              <w:top w:w="100" w:type="dxa"/>
            </w:tcMar>
          </w:tcPr>
          <w:p w14:paraId="323DA73C" w14:textId="243B48F8" w:rsidR="00E37CBC" w:rsidRPr="00A320E0" w:rsidRDefault="000235B4" w:rsidP="00CB19E0">
            <w:pPr>
              <w:spacing w:line="276" w:lineRule="auto"/>
              <w:rPr>
                <w:color w:val="000000"/>
                <w:sz w:val="20"/>
                <w:szCs w:val="20"/>
                <w:lang w:val="pt-BR"/>
              </w:rPr>
            </w:pPr>
            <w:r w:rsidRPr="00A320E0">
              <w:rPr>
                <w:i/>
                <w:color w:val="000000"/>
                <w:sz w:val="20"/>
                <w:szCs w:val="20"/>
                <w:lang w:val="pt-BR"/>
              </w:rPr>
              <w:t>Grallaria andicolus</w:t>
            </w:r>
          </w:p>
        </w:tc>
        <w:tc>
          <w:tcPr>
            <w:tcW w:w="5233" w:type="dxa"/>
            <w:shd w:val="clear" w:color="auto" w:fill="auto"/>
            <w:tcMar>
              <w:top w:w="100" w:type="dxa"/>
            </w:tcMar>
          </w:tcPr>
          <w:p w14:paraId="0245661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Arquitetura do ninho, colocação, ovos, filhotes</w:t>
            </w:r>
          </w:p>
        </w:tc>
        <w:tc>
          <w:tcPr>
            <w:tcW w:w="2949" w:type="dxa"/>
            <w:shd w:val="clear" w:color="auto" w:fill="auto"/>
            <w:tcMar>
              <w:top w:w="100" w:type="dxa"/>
            </w:tcMar>
          </w:tcPr>
          <w:p w14:paraId="3B6A4A2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(2012)</w:t>
            </w:r>
          </w:p>
        </w:tc>
      </w:tr>
      <w:tr w:rsidR="00844A97" w:rsidRPr="000A2E80" w14:paraId="449F4159" w14:textId="77777777" w:rsidTr="00F4372F">
        <w:trPr>
          <w:trHeight w:val="20"/>
        </w:trPr>
        <w:tc>
          <w:tcPr>
            <w:tcW w:w="4778" w:type="dxa"/>
            <w:shd w:val="clear" w:color="auto" w:fill="auto"/>
            <w:tcMar>
              <w:top w:w="100" w:type="dxa"/>
            </w:tcMar>
          </w:tcPr>
          <w:p w14:paraId="175DDA89" w14:textId="56257125" w:rsidR="00E37CBC" w:rsidRPr="00A320E0" w:rsidRDefault="000235B4" w:rsidP="00CB19E0">
            <w:pPr>
              <w:spacing w:line="276" w:lineRule="auto"/>
              <w:rPr>
                <w:color w:val="000000"/>
                <w:sz w:val="20"/>
                <w:szCs w:val="20"/>
                <w:lang w:val="pt-BR"/>
              </w:rPr>
            </w:pPr>
            <w:r w:rsidRPr="00A320E0">
              <w:rPr>
                <w:i/>
                <w:color w:val="000000"/>
                <w:sz w:val="20"/>
                <w:szCs w:val="20"/>
                <w:lang w:val="pt-BR"/>
              </w:rPr>
              <w:t>Cryptopezus nattereri</w:t>
            </w:r>
          </w:p>
        </w:tc>
        <w:tc>
          <w:tcPr>
            <w:tcW w:w="5233" w:type="dxa"/>
            <w:shd w:val="clear" w:color="auto" w:fill="auto"/>
            <w:tcMar>
              <w:top w:w="100" w:type="dxa"/>
            </w:tcMar>
          </w:tcPr>
          <w:p w14:paraId="06957BA3" w14:textId="2F00BF47"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E77F2B" w:rsidRPr="00A320E0">
              <w:rPr>
                <w:color w:val="000000"/>
                <w:sz w:val="20"/>
                <w:szCs w:val="20"/>
                <w:lang w:val="pt-BR"/>
              </w:rPr>
              <w:t>ninhada</w:t>
            </w:r>
            <w:r w:rsidRPr="00A320E0">
              <w:rPr>
                <w:color w:val="000000"/>
                <w:sz w:val="20"/>
                <w:szCs w:val="20"/>
                <w:lang w:val="pt-BR"/>
              </w:rPr>
              <w:t>, cuidado parenta</w:t>
            </w:r>
            <w:r w:rsidR="00E77F2B" w:rsidRPr="00A320E0">
              <w:rPr>
                <w:color w:val="000000"/>
                <w:sz w:val="20"/>
                <w:szCs w:val="20"/>
                <w:lang w:val="pt-BR"/>
              </w:rPr>
              <w:t>l</w:t>
            </w:r>
          </w:p>
        </w:tc>
        <w:tc>
          <w:tcPr>
            <w:tcW w:w="2949" w:type="dxa"/>
            <w:shd w:val="clear" w:color="auto" w:fill="auto"/>
            <w:tcMar>
              <w:top w:w="100" w:type="dxa"/>
            </w:tcMar>
          </w:tcPr>
          <w:p w14:paraId="2FB4C2B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Chachugi (2013), Bodrati e Di Sallo (2015)</w:t>
            </w:r>
          </w:p>
        </w:tc>
      </w:tr>
      <w:tr w:rsidR="00844A97" w:rsidRPr="00A320E0" w14:paraId="7E79010D" w14:textId="77777777" w:rsidTr="00F4372F">
        <w:trPr>
          <w:trHeight w:val="20"/>
        </w:trPr>
        <w:tc>
          <w:tcPr>
            <w:tcW w:w="4778" w:type="dxa"/>
            <w:shd w:val="clear" w:color="auto" w:fill="auto"/>
            <w:tcMar>
              <w:top w:w="100" w:type="dxa"/>
            </w:tcMar>
          </w:tcPr>
          <w:p w14:paraId="2C9ABCC3" w14:textId="03C3F920" w:rsidR="00E37CBC" w:rsidRPr="00A320E0" w:rsidRDefault="000235B4" w:rsidP="00CB19E0">
            <w:pPr>
              <w:spacing w:line="276" w:lineRule="auto"/>
              <w:rPr>
                <w:color w:val="000000"/>
                <w:sz w:val="20"/>
                <w:szCs w:val="20"/>
                <w:lang w:val="pt-BR"/>
              </w:rPr>
            </w:pPr>
            <w:r w:rsidRPr="00A320E0">
              <w:rPr>
                <w:i/>
                <w:color w:val="000000"/>
                <w:sz w:val="20"/>
                <w:szCs w:val="20"/>
                <w:lang w:val="pt-BR"/>
              </w:rPr>
              <w:t>Hylopezus ochroleucus</w:t>
            </w:r>
          </w:p>
        </w:tc>
        <w:tc>
          <w:tcPr>
            <w:tcW w:w="5233" w:type="dxa"/>
            <w:shd w:val="clear" w:color="auto" w:fill="auto"/>
            <w:tcMar>
              <w:top w:w="100" w:type="dxa"/>
            </w:tcMar>
          </w:tcPr>
          <w:p w14:paraId="47485EFA"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filhotes, exibição de distração</w:t>
            </w:r>
          </w:p>
        </w:tc>
        <w:tc>
          <w:tcPr>
            <w:tcW w:w="2949" w:type="dxa"/>
            <w:shd w:val="clear" w:color="auto" w:fill="auto"/>
            <w:tcMar>
              <w:top w:w="100" w:type="dxa"/>
            </w:tcMar>
          </w:tcPr>
          <w:p w14:paraId="3E708A5E"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et al. (2016)</w:t>
            </w:r>
          </w:p>
        </w:tc>
      </w:tr>
      <w:tr w:rsidR="00844A97" w:rsidRPr="00A320E0" w14:paraId="338ABEDA" w14:textId="77777777" w:rsidTr="00F4372F">
        <w:trPr>
          <w:trHeight w:val="20"/>
        </w:trPr>
        <w:tc>
          <w:tcPr>
            <w:tcW w:w="4778" w:type="dxa"/>
            <w:shd w:val="clear" w:color="auto" w:fill="auto"/>
            <w:tcMar>
              <w:top w:w="100" w:type="dxa"/>
            </w:tcMar>
          </w:tcPr>
          <w:p w14:paraId="032A45D0" w14:textId="02A8C86D" w:rsidR="00E37CBC" w:rsidRPr="00A320E0" w:rsidRDefault="000235B4" w:rsidP="00CB19E0">
            <w:pPr>
              <w:spacing w:line="276" w:lineRule="auto"/>
              <w:rPr>
                <w:color w:val="000000"/>
                <w:sz w:val="20"/>
                <w:szCs w:val="20"/>
                <w:lang w:val="pt-BR"/>
              </w:rPr>
            </w:pPr>
            <w:r w:rsidRPr="00A320E0">
              <w:rPr>
                <w:i/>
                <w:color w:val="000000"/>
                <w:sz w:val="20"/>
                <w:szCs w:val="20"/>
                <w:lang w:val="pt-BR"/>
              </w:rPr>
              <w:t>Myrmothera</w:t>
            </w:r>
            <w:r w:rsidR="00F4372F">
              <w:rPr>
                <w:i/>
                <w:color w:val="000000"/>
                <w:sz w:val="20"/>
                <w:szCs w:val="20"/>
                <w:lang w:val="pt-BR"/>
              </w:rPr>
              <w:t xml:space="preserve"> dives</w:t>
            </w:r>
          </w:p>
        </w:tc>
        <w:tc>
          <w:tcPr>
            <w:tcW w:w="5233" w:type="dxa"/>
            <w:shd w:val="clear" w:color="auto" w:fill="auto"/>
            <w:tcMar>
              <w:top w:w="100" w:type="dxa"/>
            </w:tcMar>
          </w:tcPr>
          <w:p w14:paraId="07C4FA3B" w14:textId="656711ED" w:rsidR="00E37CBC" w:rsidRPr="00A320E0" w:rsidRDefault="000235B4" w:rsidP="00CB19E0">
            <w:pPr>
              <w:spacing w:line="276" w:lineRule="auto"/>
              <w:rPr>
                <w:color w:val="000000"/>
                <w:sz w:val="20"/>
                <w:szCs w:val="20"/>
                <w:lang w:val="pt-BR"/>
              </w:rPr>
            </w:pPr>
            <w:r w:rsidRPr="00A320E0">
              <w:rPr>
                <w:color w:val="000000"/>
                <w:sz w:val="20"/>
                <w:szCs w:val="20"/>
                <w:lang w:val="pt-BR"/>
              </w:rPr>
              <w:t>Ninho, filhotes, dieta d</w:t>
            </w:r>
            <w:r w:rsidR="00E77F2B" w:rsidRPr="00A320E0">
              <w:rPr>
                <w:color w:val="000000"/>
                <w:sz w:val="20"/>
                <w:szCs w:val="20"/>
                <w:lang w:val="pt-BR"/>
              </w:rPr>
              <w:t>o</w:t>
            </w:r>
            <w:r w:rsidRPr="00A320E0">
              <w:rPr>
                <w:color w:val="000000"/>
                <w:sz w:val="20"/>
                <w:szCs w:val="20"/>
                <w:lang w:val="pt-BR"/>
              </w:rPr>
              <w:t xml:space="preserve"> </w:t>
            </w:r>
            <w:r w:rsidR="00E77F2B" w:rsidRPr="00A320E0">
              <w:rPr>
                <w:color w:val="000000"/>
                <w:sz w:val="20"/>
                <w:szCs w:val="20"/>
                <w:lang w:val="pt-BR"/>
              </w:rPr>
              <w:t>filhote</w:t>
            </w:r>
          </w:p>
        </w:tc>
        <w:tc>
          <w:tcPr>
            <w:tcW w:w="2949" w:type="dxa"/>
            <w:shd w:val="clear" w:color="auto" w:fill="auto"/>
            <w:tcMar>
              <w:top w:w="100" w:type="dxa"/>
            </w:tcMar>
          </w:tcPr>
          <w:p w14:paraId="2AC06FB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e Vargas-Jiménez (2017)</w:t>
            </w:r>
          </w:p>
        </w:tc>
      </w:tr>
      <w:tr w:rsidR="00844A97" w:rsidRPr="00A320E0" w14:paraId="63CAB36B" w14:textId="77777777" w:rsidTr="00F4372F">
        <w:trPr>
          <w:trHeight w:val="20"/>
        </w:trPr>
        <w:tc>
          <w:tcPr>
            <w:tcW w:w="4778" w:type="dxa"/>
            <w:shd w:val="clear" w:color="auto" w:fill="auto"/>
            <w:tcMar>
              <w:top w:w="100" w:type="dxa"/>
            </w:tcMar>
          </w:tcPr>
          <w:p w14:paraId="6CC873B1" w14:textId="2C98092B" w:rsidR="00E37CBC" w:rsidRPr="00A320E0" w:rsidRDefault="000235B4" w:rsidP="00CB19E0">
            <w:pPr>
              <w:spacing w:line="276" w:lineRule="auto"/>
              <w:rPr>
                <w:color w:val="000000"/>
                <w:sz w:val="20"/>
                <w:szCs w:val="20"/>
                <w:lang w:val="pt-BR"/>
              </w:rPr>
            </w:pPr>
            <w:r w:rsidRPr="00A320E0">
              <w:rPr>
                <w:i/>
                <w:color w:val="000000"/>
                <w:sz w:val="20"/>
                <w:szCs w:val="20"/>
                <w:lang w:val="pt-BR"/>
              </w:rPr>
              <w:t>Scytalopus parvirostris</w:t>
            </w:r>
          </w:p>
        </w:tc>
        <w:tc>
          <w:tcPr>
            <w:tcW w:w="5233" w:type="dxa"/>
            <w:shd w:val="clear" w:color="auto" w:fill="auto"/>
            <w:tcMar>
              <w:top w:w="100" w:type="dxa"/>
            </w:tcMar>
          </w:tcPr>
          <w:p w14:paraId="610B423A" w14:textId="1B4DC8C7"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E77F2B" w:rsidRPr="00A320E0">
              <w:rPr>
                <w:color w:val="000000"/>
                <w:sz w:val="20"/>
                <w:szCs w:val="20"/>
                <w:lang w:val="pt-BR"/>
              </w:rPr>
              <w:t>ninhada</w:t>
            </w:r>
            <w:r w:rsidRPr="00A320E0">
              <w:rPr>
                <w:color w:val="000000"/>
                <w:sz w:val="20"/>
                <w:szCs w:val="20"/>
                <w:lang w:val="pt-BR"/>
              </w:rPr>
              <w:t xml:space="preserve">, taxa de crescimento do </w:t>
            </w:r>
            <w:r w:rsidR="008C51E0" w:rsidRPr="00A320E0">
              <w:rPr>
                <w:color w:val="000000"/>
                <w:sz w:val="20"/>
                <w:szCs w:val="20"/>
                <w:lang w:val="pt-BR"/>
              </w:rPr>
              <w:t>ninhego</w:t>
            </w:r>
            <w:r w:rsidRPr="00A320E0">
              <w:rPr>
                <w:color w:val="000000"/>
                <w:sz w:val="20"/>
                <w:szCs w:val="20"/>
                <w:lang w:val="pt-BR"/>
              </w:rPr>
              <w:t xml:space="preserve">, atenção ao </w:t>
            </w:r>
            <w:r w:rsidR="00E77F2B" w:rsidRPr="00A320E0">
              <w:rPr>
                <w:color w:val="000000"/>
                <w:sz w:val="20"/>
                <w:szCs w:val="20"/>
                <w:lang w:val="pt-BR"/>
              </w:rPr>
              <w:t>ninh</w:t>
            </w:r>
            <w:r w:rsidRPr="00A320E0">
              <w:rPr>
                <w:color w:val="000000"/>
                <w:sz w:val="20"/>
                <w:szCs w:val="20"/>
                <w:lang w:val="pt-BR"/>
              </w:rPr>
              <w:t>o</w:t>
            </w:r>
          </w:p>
        </w:tc>
        <w:tc>
          <w:tcPr>
            <w:tcW w:w="2949" w:type="dxa"/>
            <w:shd w:val="clear" w:color="auto" w:fill="auto"/>
            <w:tcMar>
              <w:top w:w="100" w:type="dxa"/>
            </w:tcMar>
          </w:tcPr>
          <w:p w14:paraId="07F8831D"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Smith e Londoño (2014)</w:t>
            </w:r>
          </w:p>
        </w:tc>
      </w:tr>
      <w:tr w:rsidR="00844A97" w:rsidRPr="00A320E0" w14:paraId="75D1D6F4" w14:textId="77777777" w:rsidTr="00F4372F">
        <w:trPr>
          <w:trHeight w:val="20"/>
        </w:trPr>
        <w:tc>
          <w:tcPr>
            <w:tcW w:w="4778" w:type="dxa"/>
            <w:shd w:val="clear" w:color="auto" w:fill="auto"/>
            <w:tcMar>
              <w:top w:w="100" w:type="dxa"/>
            </w:tcMar>
          </w:tcPr>
          <w:p w14:paraId="7251FF70" w14:textId="42A965B1" w:rsidR="00E37CBC" w:rsidRPr="00A320E0" w:rsidRDefault="000235B4" w:rsidP="00CB19E0">
            <w:pPr>
              <w:spacing w:line="276" w:lineRule="auto"/>
              <w:rPr>
                <w:color w:val="000000"/>
                <w:sz w:val="20"/>
                <w:szCs w:val="20"/>
                <w:lang w:val="pt-BR"/>
              </w:rPr>
            </w:pPr>
            <w:r w:rsidRPr="00A320E0">
              <w:rPr>
                <w:i/>
                <w:color w:val="000000"/>
                <w:sz w:val="20"/>
                <w:szCs w:val="20"/>
                <w:lang w:val="pt-BR"/>
              </w:rPr>
              <w:t>Scytalopus micropterus</w:t>
            </w:r>
          </w:p>
        </w:tc>
        <w:tc>
          <w:tcPr>
            <w:tcW w:w="5233" w:type="dxa"/>
            <w:shd w:val="clear" w:color="auto" w:fill="auto"/>
            <w:tcMar>
              <w:top w:w="100" w:type="dxa"/>
            </w:tcMar>
          </w:tcPr>
          <w:p w14:paraId="4EC15749" w14:textId="121C3736" w:rsidR="00E37CBC" w:rsidRPr="00A320E0" w:rsidRDefault="000235B4" w:rsidP="00CB19E0">
            <w:pPr>
              <w:spacing w:line="276" w:lineRule="auto"/>
              <w:rPr>
                <w:color w:val="000000"/>
                <w:sz w:val="20"/>
                <w:szCs w:val="20"/>
                <w:lang w:val="pt-BR"/>
              </w:rPr>
            </w:pPr>
            <w:r w:rsidRPr="00A320E0">
              <w:rPr>
                <w:color w:val="000000"/>
                <w:sz w:val="20"/>
                <w:szCs w:val="20"/>
                <w:lang w:val="pt-BR"/>
              </w:rPr>
              <w:t>Ninho, filhotes, dieta d</w:t>
            </w:r>
            <w:r w:rsidR="00E77F2B" w:rsidRPr="00A320E0">
              <w:rPr>
                <w:color w:val="000000"/>
                <w:sz w:val="20"/>
                <w:szCs w:val="20"/>
                <w:lang w:val="pt-BR"/>
              </w:rPr>
              <w:t xml:space="preserve">o </w:t>
            </w:r>
            <w:r w:rsidR="008C51E0" w:rsidRPr="00A320E0">
              <w:rPr>
                <w:color w:val="000000"/>
                <w:sz w:val="20"/>
                <w:szCs w:val="20"/>
                <w:lang w:val="pt-BR"/>
              </w:rPr>
              <w:t>ninhego</w:t>
            </w:r>
          </w:p>
        </w:tc>
        <w:tc>
          <w:tcPr>
            <w:tcW w:w="2949" w:type="dxa"/>
            <w:shd w:val="clear" w:color="auto" w:fill="auto"/>
            <w:tcMar>
              <w:top w:w="100" w:type="dxa"/>
            </w:tcMar>
          </w:tcPr>
          <w:p w14:paraId="6A3E5F10"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e Gelis (2005)</w:t>
            </w:r>
          </w:p>
        </w:tc>
      </w:tr>
      <w:tr w:rsidR="00844A97" w:rsidRPr="000A2E80" w14:paraId="78CFD0EC" w14:textId="77777777" w:rsidTr="00F4372F">
        <w:trPr>
          <w:trHeight w:val="20"/>
        </w:trPr>
        <w:tc>
          <w:tcPr>
            <w:tcW w:w="4778" w:type="dxa"/>
            <w:shd w:val="clear" w:color="auto" w:fill="auto"/>
            <w:tcMar>
              <w:top w:w="100" w:type="dxa"/>
            </w:tcMar>
          </w:tcPr>
          <w:p w14:paraId="0E304F4C" w14:textId="12FD7A92" w:rsidR="00E37CBC" w:rsidRPr="00A320E0" w:rsidRDefault="000235B4" w:rsidP="00CB19E0">
            <w:pPr>
              <w:spacing w:line="276" w:lineRule="auto"/>
              <w:rPr>
                <w:color w:val="000000"/>
                <w:sz w:val="20"/>
                <w:szCs w:val="20"/>
                <w:lang w:val="pt-BR"/>
              </w:rPr>
            </w:pPr>
            <w:r w:rsidRPr="00A320E0">
              <w:rPr>
                <w:i/>
                <w:color w:val="000000"/>
                <w:sz w:val="20"/>
                <w:szCs w:val="20"/>
                <w:lang w:val="pt-BR"/>
              </w:rPr>
              <w:t>Scytalopus vicinior</w:t>
            </w:r>
          </w:p>
        </w:tc>
        <w:tc>
          <w:tcPr>
            <w:tcW w:w="5233" w:type="dxa"/>
            <w:shd w:val="clear" w:color="auto" w:fill="auto"/>
            <w:tcMar>
              <w:top w:w="100" w:type="dxa"/>
            </w:tcMar>
          </w:tcPr>
          <w:p w14:paraId="6E5EC570" w14:textId="21620BC6"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E77F2B" w:rsidRPr="00A320E0">
              <w:rPr>
                <w:color w:val="000000"/>
                <w:sz w:val="20"/>
                <w:szCs w:val="20"/>
                <w:lang w:val="pt-BR"/>
              </w:rPr>
              <w:t>ninhada</w:t>
            </w:r>
            <w:r w:rsidRPr="00A320E0">
              <w:rPr>
                <w:color w:val="000000"/>
                <w:sz w:val="20"/>
                <w:szCs w:val="20"/>
                <w:lang w:val="pt-BR"/>
              </w:rPr>
              <w:t xml:space="preserve">, </w:t>
            </w:r>
            <w:r w:rsidR="008C51E0" w:rsidRPr="00A320E0">
              <w:rPr>
                <w:color w:val="000000"/>
                <w:sz w:val="20"/>
                <w:szCs w:val="20"/>
                <w:lang w:val="pt-BR"/>
              </w:rPr>
              <w:t>ninhego</w:t>
            </w:r>
          </w:p>
        </w:tc>
        <w:tc>
          <w:tcPr>
            <w:tcW w:w="2949" w:type="dxa"/>
            <w:shd w:val="clear" w:color="auto" w:fill="auto"/>
            <w:tcMar>
              <w:top w:w="100" w:type="dxa"/>
            </w:tcMar>
          </w:tcPr>
          <w:p w14:paraId="44C947AF"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Arcos-Torres e Solano-Ugalde (2007)</w:t>
            </w:r>
          </w:p>
        </w:tc>
      </w:tr>
      <w:tr w:rsidR="00844A97" w:rsidRPr="00A320E0" w14:paraId="0A3AEE9A" w14:textId="77777777" w:rsidTr="00F4372F">
        <w:trPr>
          <w:trHeight w:val="20"/>
        </w:trPr>
        <w:tc>
          <w:tcPr>
            <w:tcW w:w="4778" w:type="dxa"/>
            <w:shd w:val="clear" w:color="auto" w:fill="auto"/>
          </w:tcPr>
          <w:p w14:paraId="578EF175" w14:textId="2CD5CF92" w:rsidR="00E37CBC" w:rsidRPr="00A320E0" w:rsidRDefault="000235B4" w:rsidP="00CB19E0">
            <w:pPr>
              <w:spacing w:line="276" w:lineRule="auto"/>
              <w:rPr>
                <w:color w:val="000000"/>
                <w:sz w:val="20"/>
                <w:szCs w:val="20"/>
                <w:lang w:val="pt-BR"/>
              </w:rPr>
            </w:pPr>
            <w:r w:rsidRPr="00A320E0">
              <w:rPr>
                <w:i/>
                <w:color w:val="000000"/>
                <w:sz w:val="20"/>
                <w:szCs w:val="20"/>
                <w:lang w:val="pt-BR"/>
              </w:rPr>
              <w:t>Heliobletus contaminatus</w:t>
            </w:r>
          </w:p>
        </w:tc>
        <w:tc>
          <w:tcPr>
            <w:tcW w:w="5233" w:type="dxa"/>
            <w:shd w:val="clear" w:color="auto" w:fill="auto"/>
          </w:tcPr>
          <w:p w14:paraId="21D1FBEF" w14:textId="2D5323F2"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DF61FB" w:rsidRPr="00A320E0">
              <w:rPr>
                <w:color w:val="000000"/>
                <w:sz w:val="20"/>
                <w:szCs w:val="20"/>
                <w:lang w:val="pt-BR"/>
              </w:rPr>
              <w:t>ninhada</w:t>
            </w:r>
            <w:r w:rsidRPr="00A320E0">
              <w:rPr>
                <w:color w:val="000000"/>
                <w:sz w:val="20"/>
                <w:szCs w:val="20"/>
                <w:lang w:val="pt-BR"/>
              </w:rPr>
              <w:t>, filhotes, cuidado parenta</w:t>
            </w:r>
            <w:r w:rsidR="00DF61FB" w:rsidRPr="00A320E0">
              <w:rPr>
                <w:color w:val="000000"/>
                <w:sz w:val="20"/>
                <w:szCs w:val="20"/>
                <w:lang w:val="pt-BR"/>
              </w:rPr>
              <w:t>l</w:t>
            </w:r>
          </w:p>
        </w:tc>
        <w:tc>
          <w:tcPr>
            <w:tcW w:w="2949" w:type="dxa"/>
            <w:shd w:val="clear" w:color="auto" w:fill="auto"/>
          </w:tcPr>
          <w:p w14:paraId="0FBABEE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Cockle e Bodrati (2017)</w:t>
            </w:r>
          </w:p>
        </w:tc>
      </w:tr>
      <w:tr w:rsidR="00844A97" w:rsidRPr="00A320E0" w14:paraId="4A2101CA" w14:textId="77777777" w:rsidTr="00F4372F">
        <w:trPr>
          <w:trHeight w:val="20"/>
        </w:trPr>
        <w:tc>
          <w:tcPr>
            <w:tcW w:w="4778" w:type="dxa"/>
            <w:shd w:val="clear" w:color="auto" w:fill="auto"/>
            <w:tcMar>
              <w:top w:w="100" w:type="dxa"/>
            </w:tcMar>
          </w:tcPr>
          <w:p w14:paraId="11E04A63" w14:textId="1D2621E5" w:rsidR="00E37CBC" w:rsidRPr="00A320E0" w:rsidRDefault="000235B4" w:rsidP="00CB19E0">
            <w:pPr>
              <w:spacing w:line="276" w:lineRule="auto"/>
              <w:rPr>
                <w:color w:val="000000"/>
                <w:sz w:val="20"/>
                <w:szCs w:val="20"/>
                <w:lang w:val="pt-BR"/>
              </w:rPr>
            </w:pPr>
            <w:r w:rsidRPr="00A320E0">
              <w:rPr>
                <w:i/>
                <w:color w:val="000000"/>
                <w:sz w:val="20"/>
                <w:szCs w:val="20"/>
                <w:lang w:val="pt-BR"/>
              </w:rPr>
              <w:t>Philydor atricapillus</w:t>
            </w:r>
          </w:p>
        </w:tc>
        <w:tc>
          <w:tcPr>
            <w:tcW w:w="5233" w:type="dxa"/>
            <w:shd w:val="clear" w:color="auto" w:fill="auto"/>
            <w:tcMar>
              <w:top w:w="100" w:type="dxa"/>
            </w:tcMar>
          </w:tcPr>
          <w:p w14:paraId="6492738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w:t>
            </w:r>
          </w:p>
        </w:tc>
        <w:tc>
          <w:tcPr>
            <w:tcW w:w="2949" w:type="dxa"/>
            <w:shd w:val="clear" w:color="auto" w:fill="auto"/>
            <w:tcMar>
              <w:top w:w="100" w:type="dxa"/>
            </w:tcMar>
          </w:tcPr>
          <w:p w14:paraId="616711C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Tanaka et al. (2016)</w:t>
            </w:r>
          </w:p>
        </w:tc>
      </w:tr>
      <w:tr w:rsidR="00844A97" w:rsidRPr="00A320E0" w14:paraId="3FE446D5" w14:textId="77777777" w:rsidTr="00F4372F">
        <w:trPr>
          <w:trHeight w:val="20"/>
        </w:trPr>
        <w:tc>
          <w:tcPr>
            <w:tcW w:w="4778" w:type="dxa"/>
            <w:shd w:val="clear" w:color="auto" w:fill="auto"/>
            <w:tcMar>
              <w:top w:w="100" w:type="dxa"/>
            </w:tcMar>
          </w:tcPr>
          <w:p w14:paraId="6F4E72B4" w14:textId="2155E9CF" w:rsidR="00E37CBC" w:rsidRPr="00A320E0" w:rsidRDefault="000235B4" w:rsidP="00CB19E0">
            <w:pPr>
              <w:spacing w:line="276" w:lineRule="auto"/>
              <w:rPr>
                <w:color w:val="000000"/>
                <w:sz w:val="20"/>
                <w:szCs w:val="20"/>
                <w:lang w:val="pt-BR"/>
              </w:rPr>
            </w:pPr>
            <w:r w:rsidRPr="00A320E0">
              <w:rPr>
                <w:i/>
                <w:color w:val="000000"/>
                <w:sz w:val="20"/>
                <w:szCs w:val="20"/>
                <w:lang w:val="pt-BR"/>
              </w:rPr>
              <w:t>Anabacerthia lichtensteini</w:t>
            </w:r>
          </w:p>
        </w:tc>
        <w:tc>
          <w:tcPr>
            <w:tcW w:w="5233" w:type="dxa"/>
            <w:shd w:val="clear" w:color="auto" w:fill="auto"/>
            <w:tcMar>
              <w:top w:w="100" w:type="dxa"/>
            </w:tcMar>
          </w:tcPr>
          <w:p w14:paraId="2F9358CE" w14:textId="5A97DFD8" w:rsidR="00E37CBC" w:rsidRPr="00A320E0" w:rsidRDefault="000235B4" w:rsidP="00CB19E0">
            <w:pPr>
              <w:spacing w:line="276" w:lineRule="auto"/>
              <w:rPr>
                <w:color w:val="000000"/>
                <w:sz w:val="20"/>
                <w:szCs w:val="20"/>
                <w:lang w:val="pt-BR"/>
              </w:rPr>
            </w:pPr>
            <w:r w:rsidRPr="00A320E0">
              <w:rPr>
                <w:color w:val="000000"/>
                <w:sz w:val="20"/>
                <w:szCs w:val="20"/>
                <w:lang w:val="pt-BR"/>
              </w:rPr>
              <w:t>Ninho, filhotes, cuidado parenta</w:t>
            </w:r>
            <w:r w:rsidR="00DF61FB" w:rsidRPr="00A320E0">
              <w:rPr>
                <w:color w:val="000000"/>
                <w:sz w:val="20"/>
                <w:szCs w:val="20"/>
                <w:lang w:val="pt-BR"/>
              </w:rPr>
              <w:t>l</w:t>
            </w:r>
          </w:p>
        </w:tc>
        <w:tc>
          <w:tcPr>
            <w:tcW w:w="2949" w:type="dxa"/>
            <w:shd w:val="clear" w:color="auto" w:fill="auto"/>
            <w:tcMar>
              <w:top w:w="100" w:type="dxa"/>
            </w:tcMar>
          </w:tcPr>
          <w:p w14:paraId="42C2A297"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Saibene (1995), Cockle e Bodrati (2017)</w:t>
            </w:r>
          </w:p>
        </w:tc>
      </w:tr>
      <w:tr w:rsidR="00844A97" w:rsidRPr="00A320E0" w14:paraId="7CD56EC0" w14:textId="77777777" w:rsidTr="00F4372F">
        <w:trPr>
          <w:trHeight w:val="20"/>
        </w:trPr>
        <w:tc>
          <w:tcPr>
            <w:tcW w:w="4778" w:type="dxa"/>
            <w:shd w:val="clear" w:color="auto" w:fill="auto"/>
            <w:tcMar>
              <w:top w:w="100" w:type="dxa"/>
            </w:tcMar>
          </w:tcPr>
          <w:p w14:paraId="337E3A43" w14:textId="695875EE" w:rsidR="00E37CBC" w:rsidRPr="00A320E0" w:rsidRDefault="000235B4" w:rsidP="00CB19E0">
            <w:pPr>
              <w:spacing w:line="276" w:lineRule="auto"/>
              <w:rPr>
                <w:color w:val="000000"/>
                <w:sz w:val="20"/>
                <w:szCs w:val="20"/>
                <w:lang w:val="pt-BR"/>
              </w:rPr>
            </w:pPr>
            <w:r w:rsidRPr="00A320E0">
              <w:rPr>
                <w:i/>
                <w:color w:val="000000"/>
                <w:sz w:val="20"/>
                <w:szCs w:val="20"/>
                <w:lang w:val="pt-BR"/>
              </w:rPr>
              <w:t>Hellmayrea gularis</w:t>
            </w:r>
          </w:p>
        </w:tc>
        <w:tc>
          <w:tcPr>
            <w:tcW w:w="5233" w:type="dxa"/>
            <w:shd w:val="clear" w:color="auto" w:fill="auto"/>
            <w:tcMar>
              <w:top w:w="100" w:type="dxa"/>
            </w:tcMar>
          </w:tcPr>
          <w:p w14:paraId="0C8DF0DD"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w:t>
            </w:r>
          </w:p>
        </w:tc>
        <w:tc>
          <w:tcPr>
            <w:tcW w:w="2949" w:type="dxa"/>
            <w:shd w:val="clear" w:color="auto" w:fill="auto"/>
            <w:tcMar>
              <w:top w:w="100" w:type="dxa"/>
            </w:tcMar>
          </w:tcPr>
          <w:p w14:paraId="3C5DFD9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e Zyskowski (2008)</w:t>
            </w:r>
          </w:p>
        </w:tc>
      </w:tr>
      <w:tr w:rsidR="00844A97" w:rsidRPr="00A320E0" w14:paraId="172091AA" w14:textId="77777777" w:rsidTr="00F4372F">
        <w:trPr>
          <w:trHeight w:val="20"/>
        </w:trPr>
        <w:tc>
          <w:tcPr>
            <w:tcW w:w="4778" w:type="dxa"/>
            <w:shd w:val="clear" w:color="auto" w:fill="auto"/>
            <w:tcMar>
              <w:top w:w="100" w:type="dxa"/>
            </w:tcMar>
          </w:tcPr>
          <w:p w14:paraId="2306BC1B" w14:textId="0158934D" w:rsidR="00E37CBC" w:rsidRPr="00A320E0" w:rsidRDefault="000235B4" w:rsidP="00CB19E0">
            <w:pPr>
              <w:spacing w:line="276" w:lineRule="auto"/>
              <w:rPr>
                <w:color w:val="000000"/>
                <w:sz w:val="20"/>
                <w:szCs w:val="20"/>
                <w:lang w:val="pt-BR"/>
              </w:rPr>
            </w:pPr>
            <w:r w:rsidRPr="00A320E0">
              <w:rPr>
                <w:i/>
                <w:color w:val="000000"/>
                <w:sz w:val="20"/>
                <w:szCs w:val="20"/>
                <w:lang w:val="pt-BR"/>
              </w:rPr>
              <w:t>Asthenes heterura</w:t>
            </w:r>
          </w:p>
        </w:tc>
        <w:tc>
          <w:tcPr>
            <w:tcW w:w="5233" w:type="dxa"/>
            <w:shd w:val="clear" w:color="auto" w:fill="auto"/>
            <w:tcMar>
              <w:top w:w="100" w:type="dxa"/>
            </w:tcMar>
          </w:tcPr>
          <w:p w14:paraId="546B112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local do ninho</w:t>
            </w:r>
          </w:p>
        </w:tc>
        <w:tc>
          <w:tcPr>
            <w:tcW w:w="2949" w:type="dxa"/>
            <w:shd w:val="clear" w:color="auto" w:fill="auto"/>
            <w:tcMar>
              <w:top w:w="100" w:type="dxa"/>
            </w:tcMar>
          </w:tcPr>
          <w:p w14:paraId="2A7CF71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Martínez et al. (2011)</w:t>
            </w:r>
          </w:p>
        </w:tc>
      </w:tr>
      <w:tr w:rsidR="00844A97" w:rsidRPr="00A320E0" w14:paraId="6CB1FE6B" w14:textId="77777777" w:rsidTr="00F4372F">
        <w:trPr>
          <w:trHeight w:val="20"/>
        </w:trPr>
        <w:tc>
          <w:tcPr>
            <w:tcW w:w="4778" w:type="dxa"/>
            <w:shd w:val="clear" w:color="auto" w:fill="auto"/>
            <w:tcMar>
              <w:top w:w="100" w:type="dxa"/>
            </w:tcMar>
          </w:tcPr>
          <w:p w14:paraId="5780EBD7" w14:textId="6AD2D22B" w:rsidR="00E37CBC" w:rsidRPr="00A320E0" w:rsidRDefault="000235B4" w:rsidP="00CB19E0">
            <w:pPr>
              <w:spacing w:line="276" w:lineRule="auto"/>
              <w:rPr>
                <w:color w:val="000000"/>
                <w:sz w:val="20"/>
                <w:szCs w:val="20"/>
                <w:lang w:val="pt-BR"/>
              </w:rPr>
            </w:pPr>
            <w:r w:rsidRPr="00A320E0">
              <w:rPr>
                <w:i/>
                <w:color w:val="000000"/>
                <w:sz w:val="20"/>
                <w:szCs w:val="20"/>
                <w:lang w:val="pt-BR"/>
              </w:rPr>
              <w:t>Neopelma chrysolophum</w:t>
            </w:r>
          </w:p>
        </w:tc>
        <w:tc>
          <w:tcPr>
            <w:tcW w:w="5233" w:type="dxa"/>
            <w:shd w:val="clear" w:color="auto" w:fill="auto"/>
            <w:tcMar>
              <w:top w:w="100" w:type="dxa"/>
            </w:tcMar>
          </w:tcPr>
          <w:p w14:paraId="07E48315"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w:t>
            </w:r>
          </w:p>
        </w:tc>
        <w:tc>
          <w:tcPr>
            <w:tcW w:w="2949" w:type="dxa"/>
            <w:shd w:val="clear" w:color="auto" w:fill="auto"/>
            <w:tcMar>
              <w:top w:w="100" w:type="dxa"/>
            </w:tcMar>
          </w:tcPr>
          <w:p w14:paraId="6485664A"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Kirwan (2016)</w:t>
            </w:r>
          </w:p>
        </w:tc>
      </w:tr>
      <w:tr w:rsidR="00844A97" w:rsidRPr="00A320E0" w14:paraId="48CB290A" w14:textId="77777777" w:rsidTr="00F4372F">
        <w:trPr>
          <w:trHeight w:val="20"/>
        </w:trPr>
        <w:tc>
          <w:tcPr>
            <w:tcW w:w="4778" w:type="dxa"/>
            <w:shd w:val="clear" w:color="auto" w:fill="auto"/>
            <w:tcMar>
              <w:top w:w="100" w:type="dxa"/>
            </w:tcMar>
          </w:tcPr>
          <w:p w14:paraId="037A5166" w14:textId="79D78E51" w:rsidR="00E37CBC" w:rsidRPr="00A320E0" w:rsidRDefault="000235B4" w:rsidP="00CB19E0">
            <w:pPr>
              <w:spacing w:line="276" w:lineRule="auto"/>
              <w:rPr>
                <w:color w:val="000000"/>
                <w:sz w:val="20"/>
                <w:szCs w:val="20"/>
                <w:lang w:val="pt-BR"/>
              </w:rPr>
            </w:pPr>
            <w:r w:rsidRPr="00A320E0">
              <w:rPr>
                <w:i/>
                <w:color w:val="000000"/>
                <w:sz w:val="20"/>
                <w:szCs w:val="20"/>
                <w:lang w:val="pt-BR"/>
              </w:rPr>
              <w:t>Chiroxiphia boliviana</w:t>
            </w:r>
          </w:p>
        </w:tc>
        <w:tc>
          <w:tcPr>
            <w:tcW w:w="5233" w:type="dxa"/>
            <w:shd w:val="clear" w:color="auto" w:fill="auto"/>
            <w:tcMar>
              <w:top w:w="100" w:type="dxa"/>
            </w:tcMar>
          </w:tcPr>
          <w:p w14:paraId="069179B8" w14:textId="781E45CC"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ovos, crescimento do </w:t>
            </w:r>
            <w:r w:rsidR="008C51E0" w:rsidRPr="00A320E0">
              <w:rPr>
                <w:color w:val="000000"/>
                <w:sz w:val="20"/>
                <w:szCs w:val="20"/>
                <w:lang w:val="pt-BR"/>
              </w:rPr>
              <w:t>ninhego</w:t>
            </w:r>
            <w:r w:rsidRPr="00A320E0">
              <w:rPr>
                <w:color w:val="000000"/>
                <w:sz w:val="20"/>
                <w:szCs w:val="20"/>
                <w:lang w:val="pt-BR"/>
              </w:rPr>
              <w:t>, cuidado parenta</w:t>
            </w:r>
            <w:r w:rsidR="008C51E0" w:rsidRPr="00A320E0">
              <w:rPr>
                <w:color w:val="000000"/>
                <w:sz w:val="20"/>
                <w:szCs w:val="20"/>
                <w:lang w:val="pt-BR"/>
              </w:rPr>
              <w:t>l</w:t>
            </w:r>
          </w:p>
        </w:tc>
        <w:tc>
          <w:tcPr>
            <w:tcW w:w="2949" w:type="dxa"/>
            <w:shd w:val="clear" w:color="auto" w:fill="auto"/>
            <w:tcMar>
              <w:top w:w="100" w:type="dxa"/>
            </w:tcMar>
          </w:tcPr>
          <w:p w14:paraId="15F73C26"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Hazlehurst e Londoño (2012)</w:t>
            </w:r>
          </w:p>
        </w:tc>
      </w:tr>
      <w:tr w:rsidR="00844A97" w:rsidRPr="00A320E0" w14:paraId="02EEF7E5" w14:textId="77777777" w:rsidTr="00F4372F">
        <w:trPr>
          <w:trHeight w:val="20"/>
        </w:trPr>
        <w:tc>
          <w:tcPr>
            <w:tcW w:w="4778" w:type="dxa"/>
            <w:shd w:val="clear" w:color="auto" w:fill="auto"/>
            <w:tcMar>
              <w:top w:w="100" w:type="dxa"/>
            </w:tcMar>
          </w:tcPr>
          <w:p w14:paraId="34F2370E" w14:textId="317FF822" w:rsidR="00E37CBC" w:rsidRPr="00A320E0" w:rsidRDefault="000235B4" w:rsidP="00CB19E0">
            <w:pPr>
              <w:spacing w:line="276" w:lineRule="auto"/>
              <w:rPr>
                <w:color w:val="000000"/>
                <w:sz w:val="20"/>
                <w:szCs w:val="20"/>
                <w:lang w:val="pt-BR"/>
              </w:rPr>
            </w:pPr>
            <w:r w:rsidRPr="00A320E0">
              <w:rPr>
                <w:i/>
                <w:color w:val="000000"/>
                <w:sz w:val="20"/>
                <w:szCs w:val="20"/>
                <w:lang w:val="pt-BR"/>
              </w:rPr>
              <w:lastRenderedPageBreak/>
              <w:t>Ceratopipra chloromeros</w:t>
            </w:r>
          </w:p>
        </w:tc>
        <w:tc>
          <w:tcPr>
            <w:tcW w:w="5233" w:type="dxa"/>
            <w:shd w:val="clear" w:color="auto" w:fill="auto"/>
            <w:tcMar>
              <w:top w:w="100" w:type="dxa"/>
            </w:tcMar>
          </w:tcPr>
          <w:p w14:paraId="4B36E66F"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construção</w:t>
            </w:r>
          </w:p>
        </w:tc>
        <w:tc>
          <w:tcPr>
            <w:tcW w:w="2949" w:type="dxa"/>
            <w:shd w:val="clear" w:color="auto" w:fill="auto"/>
            <w:tcMar>
              <w:top w:w="100" w:type="dxa"/>
            </w:tcMar>
          </w:tcPr>
          <w:p w14:paraId="1432FBB5"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Doucet e Mennill (2005)</w:t>
            </w:r>
          </w:p>
        </w:tc>
      </w:tr>
      <w:tr w:rsidR="00844A97" w:rsidRPr="00A320E0" w14:paraId="0CF93D52" w14:textId="77777777" w:rsidTr="00F4372F">
        <w:trPr>
          <w:trHeight w:val="20"/>
        </w:trPr>
        <w:tc>
          <w:tcPr>
            <w:tcW w:w="4778" w:type="dxa"/>
            <w:shd w:val="clear" w:color="auto" w:fill="auto"/>
            <w:tcMar>
              <w:top w:w="100" w:type="dxa"/>
            </w:tcMar>
          </w:tcPr>
          <w:p w14:paraId="24A8B4F4" w14:textId="3953089F" w:rsidR="00E37CBC" w:rsidRPr="00A320E0" w:rsidRDefault="000235B4" w:rsidP="00CB19E0">
            <w:pPr>
              <w:spacing w:line="276" w:lineRule="auto"/>
              <w:rPr>
                <w:color w:val="000000"/>
                <w:sz w:val="20"/>
                <w:szCs w:val="20"/>
                <w:lang w:val="pt-BR"/>
              </w:rPr>
            </w:pPr>
            <w:r w:rsidRPr="00A320E0">
              <w:rPr>
                <w:i/>
                <w:color w:val="000000"/>
                <w:sz w:val="20"/>
                <w:szCs w:val="20"/>
                <w:lang w:val="pt-BR"/>
              </w:rPr>
              <w:t>Carpornis cucullata</w:t>
            </w:r>
          </w:p>
        </w:tc>
        <w:tc>
          <w:tcPr>
            <w:tcW w:w="5233" w:type="dxa"/>
            <w:shd w:val="clear" w:color="auto" w:fill="auto"/>
            <w:tcMar>
              <w:top w:w="100" w:type="dxa"/>
            </w:tcMar>
          </w:tcPr>
          <w:p w14:paraId="7732C74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Arquitetura e posicionamento do ninho (variação)</w:t>
            </w:r>
          </w:p>
        </w:tc>
        <w:tc>
          <w:tcPr>
            <w:tcW w:w="2949" w:type="dxa"/>
            <w:shd w:val="clear" w:color="auto" w:fill="auto"/>
            <w:tcMar>
              <w:top w:w="100" w:type="dxa"/>
            </w:tcMar>
          </w:tcPr>
          <w:p w14:paraId="721439C5"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Maurício (2013)</w:t>
            </w:r>
          </w:p>
        </w:tc>
      </w:tr>
      <w:tr w:rsidR="00844A97" w:rsidRPr="00A320E0" w14:paraId="163B7748" w14:textId="77777777" w:rsidTr="00F4372F">
        <w:trPr>
          <w:trHeight w:val="20"/>
        </w:trPr>
        <w:tc>
          <w:tcPr>
            <w:tcW w:w="4778" w:type="dxa"/>
            <w:shd w:val="clear" w:color="auto" w:fill="auto"/>
            <w:tcMar>
              <w:top w:w="100" w:type="dxa"/>
            </w:tcMar>
          </w:tcPr>
          <w:p w14:paraId="50B224EA" w14:textId="1B171B99" w:rsidR="00E37CBC" w:rsidRPr="00A320E0" w:rsidRDefault="000235B4" w:rsidP="00CB19E0">
            <w:pPr>
              <w:spacing w:line="276" w:lineRule="auto"/>
              <w:rPr>
                <w:color w:val="000000"/>
                <w:sz w:val="20"/>
                <w:szCs w:val="20"/>
                <w:lang w:val="pt-BR"/>
              </w:rPr>
            </w:pPr>
            <w:r w:rsidRPr="00A320E0">
              <w:rPr>
                <w:i/>
                <w:color w:val="000000"/>
                <w:sz w:val="20"/>
                <w:szCs w:val="20"/>
                <w:lang w:val="pt-BR"/>
              </w:rPr>
              <w:t>Pipreola chlorolepidota</w:t>
            </w:r>
          </w:p>
        </w:tc>
        <w:tc>
          <w:tcPr>
            <w:tcW w:w="5233" w:type="dxa"/>
            <w:shd w:val="clear" w:color="auto" w:fill="auto"/>
            <w:tcMar>
              <w:top w:w="100" w:type="dxa"/>
            </w:tcMar>
          </w:tcPr>
          <w:p w14:paraId="5D3F12B4" w14:textId="12E6E17D"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Construção do ninho, </w:t>
            </w:r>
            <w:r w:rsidR="00DF61FB" w:rsidRPr="00A320E0">
              <w:rPr>
                <w:color w:val="000000"/>
                <w:sz w:val="20"/>
                <w:szCs w:val="20"/>
                <w:lang w:val="pt-BR"/>
              </w:rPr>
              <w:t>ninhada</w:t>
            </w:r>
            <w:r w:rsidRPr="00A320E0">
              <w:rPr>
                <w:color w:val="000000"/>
                <w:sz w:val="20"/>
                <w:szCs w:val="20"/>
                <w:lang w:val="pt-BR"/>
              </w:rPr>
              <w:t>, filhotes, período d</w:t>
            </w:r>
            <w:r w:rsidR="008C51E0" w:rsidRPr="00A320E0">
              <w:rPr>
                <w:color w:val="000000"/>
                <w:sz w:val="20"/>
                <w:szCs w:val="20"/>
                <w:lang w:val="pt-BR"/>
              </w:rPr>
              <w:t>o ninhego</w:t>
            </w:r>
          </w:p>
        </w:tc>
        <w:tc>
          <w:tcPr>
            <w:tcW w:w="2949" w:type="dxa"/>
            <w:shd w:val="clear" w:color="auto" w:fill="auto"/>
            <w:tcMar>
              <w:top w:w="100" w:type="dxa"/>
            </w:tcMar>
          </w:tcPr>
          <w:p w14:paraId="57BD5A3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Gelis et al. (2006)</w:t>
            </w:r>
          </w:p>
        </w:tc>
      </w:tr>
      <w:tr w:rsidR="00844A97" w:rsidRPr="00A320E0" w14:paraId="31423B5F" w14:textId="77777777" w:rsidTr="00F4372F">
        <w:trPr>
          <w:trHeight w:val="20"/>
        </w:trPr>
        <w:tc>
          <w:tcPr>
            <w:tcW w:w="4778" w:type="dxa"/>
            <w:shd w:val="clear" w:color="auto" w:fill="auto"/>
            <w:tcMar>
              <w:top w:w="100" w:type="dxa"/>
            </w:tcMar>
          </w:tcPr>
          <w:p w14:paraId="025BC393" w14:textId="5C6FAEC4" w:rsidR="00E37CBC" w:rsidRPr="00A320E0" w:rsidRDefault="000235B4" w:rsidP="00CB19E0">
            <w:pPr>
              <w:spacing w:line="276" w:lineRule="auto"/>
              <w:rPr>
                <w:color w:val="000000"/>
                <w:sz w:val="20"/>
                <w:szCs w:val="20"/>
                <w:lang w:val="pt-BR"/>
              </w:rPr>
            </w:pPr>
            <w:r w:rsidRPr="00A320E0">
              <w:rPr>
                <w:i/>
                <w:color w:val="000000"/>
                <w:sz w:val="20"/>
                <w:szCs w:val="20"/>
                <w:lang w:val="pt-BR"/>
              </w:rPr>
              <w:t>Piprites pileata</w:t>
            </w:r>
          </w:p>
        </w:tc>
        <w:tc>
          <w:tcPr>
            <w:tcW w:w="5233" w:type="dxa"/>
            <w:shd w:val="clear" w:color="auto" w:fill="auto"/>
            <w:tcMar>
              <w:top w:w="100" w:type="dxa"/>
            </w:tcMar>
          </w:tcPr>
          <w:p w14:paraId="156A9DA5"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w:t>
            </w:r>
          </w:p>
        </w:tc>
        <w:tc>
          <w:tcPr>
            <w:tcW w:w="2949" w:type="dxa"/>
            <w:shd w:val="clear" w:color="auto" w:fill="auto"/>
            <w:tcMar>
              <w:top w:w="100" w:type="dxa"/>
            </w:tcMar>
          </w:tcPr>
          <w:p w14:paraId="362E821C"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Cockle et al. (2008)</w:t>
            </w:r>
          </w:p>
        </w:tc>
      </w:tr>
      <w:tr w:rsidR="00844A97" w:rsidRPr="00A320E0" w14:paraId="5E4335C0" w14:textId="77777777" w:rsidTr="00F4372F">
        <w:trPr>
          <w:trHeight w:val="20"/>
        </w:trPr>
        <w:tc>
          <w:tcPr>
            <w:tcW w:w="4778" w:type="dxa"/>
            <w:shd w:val="clear" w:color="auto" w:fill="auto"/>
            <w:tcMar>
              <w:top w:w="100" w:type="dxa"/>
            </w:tcMar>
          </w:tcPr>
          <w:p w14:paraId="54EC8520" w14:textId="418CFF79" w:rsidR="00E37CBC" w:rsidRPr="00A320E0" w:rsidRDefault="000235B4" w:rsidP="00CB19E0">
            <w:pPr>
              <w:spacing w:line="276" w:lineRule="auto"/>
              <w:rPr>
                <w:color w:val="000000"/>
                <w:sz w:val="20"/>
                <w:szCs w:val="20"/>
                <w:lang w:val="pt-BR"/>
              </w:rPr>
            </w:pPr>
            <w:r w:rsidRPr="00A320E0">
              <w:rPr>
                <w:i/>
                <w:color w:val="000000"/>
                <w:sz w:val="20"/>
                <w:szCs w:val="20"/>
                <w:lang w:val="pt-BR"/>
              </w:rPr>
              <w:t>Pseudotriccus pelzelni</w:t>
            </w:r>
          </w:p>
        </w:tc>
        <w:tc>
          <w:tcPr>
            <w:tcW w:w="5233" w:type="dxa"/>
            <w:shd w:val="clear" w:color="auto" w:fill="auto"/>
            <w:tcMar>
              <w:top w:w="100" w:type="dxa"/>
            </w:tcMar>
          </w:tcPr>
          <w:p w14:paraId="10BBFFC2" w14:textId="164F1A40"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DF61FB" w:rsidRPr="00A320E0">
              <w:rPr>
                <w:color w:val="000000"/>
                <w:sz w:val="20"/>
                <w:szCs w:val="20"/>
                <w:lang w:val="pt-BR"/>
              </w:rPr>
              <w:t>ninhada</w:t>
            </w:r>
            <w:r w:rsidRPr="00A320E0">
              <w:rPr>
                <w:color w:val="000000"/>
                <w:sz w:val="20"/>
                <w:szCs w:val="20"/>
                <w:lang w:val="pt-BR"/>
              </w:rPr>
              <w:t>, filhotes, cuidado parenta</w:t>
            </w:r>
            <w:r w:rsidR="00DF61FB" w:rsidRPr="00A320E0">
              <w:rPr>
                <w:color w:val="000000"/>
                <w:sz w:val="20"/>
                <w:szCs w:val="20"/>
                <w:lang w:val="pt-BR"/>
              </w:rPr>
              <w:t>l</w:t>
            </w:r>
          </w:p>
        </w:tc>
        <w:tc>
          <w:tcPr>
            <w:tcW w:w="2949" w:type="dxa"/>
            <w:shd w:val="clear" w:color="auto" w:fill="auto"/>
            <w:tcMar>
              <w:top w:w="100" w:type="dxa"/>
            </w:tcMar>
          </w:tcPr>
          <w:p w14:paraId="174F74DE"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et al. (2005)</w:t>
            </w:r>
          </w:p>
        </w:tc>
      </w:tr>
      <w:tr w:rsidR="00844A97" w:rsidRPr="00A320E0" w14:paraId="044EDD06" w14:textId="77777777" w:rsidTr="00F4372F">
        <w:trPr>
          <w:trHeight w:val="20"/>
        </w:trPr>
        <w:tc>
          <w:tcPr>
            <w:tcW w:w="4778" w:type="dxa"/>
            <w:shd w:val="clear" w:color="auto" w:fill="auto"/>
            <w:tcMar>
              <w:top w:w="100" w:type="dxa"/>
            </w:tcMar>
          </w:tcPr>
          <w:p w14:paraId="5371DD11" w14:textId="0B6BD2D1" w:rsidR="00E37CBC" w:rsidRPr="00A320E0" w:rsidRDefault="000235B4" w:rsidP="00CB19E0">
            <w:pPr>
              <w:spacing w:line="276" w:lineRule="auto"/>
              <w:rPr>
                <w:color w:val="000000"/>
                <w:sz w:val="20"/>
                <w:szCs w:val="20"/>
                <w:lang w:val="pt-BR"/>
              </w:rPr>
            </w:pPr>
            <w:r w:rsidRPr="00A320E0">
              <w:rPr>
                <w:i/>
                <w:color w:val="000000"/>
                <w:sz w:val="20"/>
                <w:szCs w:val="20"/>
                <w:lang w:val="pt-BR"/>
              </w:rPr>
              <w:t>Pseudotriccus ruficeps</w:t>
            </w:r>
          </w:p>
        </w:tc>
        <w:tc>
          <w:tcPr>
            <w:tcW w:w="5233" w:type="dxa"/>
            <w:shd w:val="clear" w:color="auto" w:fill="auto"/>
            <w:tcMar>
              <w:top w:w="100" w:type="dxa"/>
            </w:tcMar>
          </w:tcPr>
          <w:p w14:paraId="523AB89B" w14:textId="73AECF74"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Colocação, </w:t>
            </w:r>
            <w:r w:rsidR="00DF61FB" w:rsidRPr="00A320E0">
              <w:rPr>
                <w:color w:val="000000"/>
                <w:sz w:val="20"/>
                <w:szCs w:val="20"/>
                <w:lang w:val="pt-BR"/>
              </w:rPr>
              <w:t>ninhada</w:t>
            </w:r>
            <w:r w:rsidRPr="00A320E0">
              <w:rPr>
                <w:color w:val="000000"/>
                <w:sz w:val="20"/>
                <w:szCs w:val="20"/>
                <w:lang w:val="pt-BR"/>
              </w:rPr>
              <w:t>, período de incubação, filhotes</w:t>
            </w:r>
          </w:p>
        </w:tc>
        <w:tc>
          <w:tcPr>
            <w:tcW w:w="2949" w:type="dxa"/>
            <w:shd w:val="clear" w:color="auto" w:fill="auto"/>
            <w:tcMar>
              <w:top w:w="100" w:type="dxa"/>
            </w:tcMar>
          </w:tcPr>
          <w:p w14:paraId="31C8ED93"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(2006)</w:t>
            </w:r>
          </w:p>
        </w:tc>
      </w:tr>
      <w:tr w:rsidR="00844A97" w:rsidRPr="00A320E0" w14:paraId="0935738F" w14:textId="77777777" w:rsidTr="00F4372F">
        <w:trPr>
          <w:trHeight w:val="20"/>
        </w:trPr>
        <w:tc>
          <w:tcPr>
            <w:tcW w:w="4778" w:type="dxa"/>
            <w:shd w:val="clear" w:color="auto" w:fill="auto"/>
            <w:tcMar>
              <w:top w:w="100" w:type="dxa"/>
            </w:tcMar>
          </w:tcPr>
          <w:p w14:paraId="6081E0A1" w14:textId="55675461" w:rsidR="00E37CBC" w:rsidRPr="00A320E0" w:rsidRDefault="000235B4" w:rsidP="00CB19E0">
            <w:pPr>
              <w:spacing w:line="276" w:lineRule="auto"/>
              <w:rPr>
                <w:color w:val="000000"/>
                <w:sz w:val="20"/>
                <w:szCs w:val="20"/>
                <w:lang w:val="pt-BR"/>
              </w:rPr>
            </w:pPr>
            <w:r w:rsidRPr="00A320E0">
              <w:rPr>
                <w:i/>
                <w:color w:val="000000"/>
                <w:sz w:val="20"/>
                <w:szCs w:val="20"/>
                <w:lang w:val="pt-BR"/>
              </w:rPr>
              <w:t>Inezia inornata</w:t>
            </w:r>
          </w:p>
        </w:tc>
        <w:tc>
          <w:tcPr>
            <w:tcW w:w="5233" w:type="dxa"/>
            <w:shd w:val="clear" w:color="auto" w:fill="auto"/>
            <w:tcMar>
              <w:top w:w="100" w:type="dxa"/>
            </w:tcMar>
          </w:tcPr>
          <w:p w14:paraId="71937C3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42105FB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Di Giacomo (2005)</w:t>
            </w:r>
          </w:p>
        </w:tc>
      </w:tr>
      <w:tr w:rsidR="00844A97" w:rsidRPr="00A320E0" w14:paraId="38240F01" w14:textId="77777777" w:rsidTr="00F4372F">
        <w:trPr>
          <w:trHeight w:val="20"/>
        </w:trPr>
        <w:tc>
          <w:tcPr>
            <w:tcW w:w="4778" w:type="dxa"/>
            <w:shd w:val="clear" w:color="auto" w:fill="auto"/>
            <w:tcMar>
              <w:top w:w="100" w:type="dxa"/>
            </w:tcMar>
          </w:tcPr>
          <w:p w14:paraId="629EFAA1" w14:textId="3655976F" w:rsidR="00E37CBC" w:rsidRPr="00A320E0" w:rsidRDefault="000235B4" w:rsidP="00CB19E0">
            <w:pPr>
              <w:spacing w:line="276" w:lineRule="auto"/>
              <w:rPr>
                <w:color w:val="000000"/>
                <w:sz w:val="20"/>
                <w:szCs w:val="20"/>
                <w:lang w:val="pt-BR"/>
              </w:rPr>
            </w:pPr>
            <w:r w:rsidRPr="00A320E0">
              <w:rPr>
                <w:i/>
                <w:color w:val="000000"/>
                <w:sz w:val="20"/>
                <w:szCs w:val="20"/>
                <w:lang w:val="pt-BR"/>
              </w:rPr>
              <w:t>Anairetes alpinus</w:t>
            </w:r>
          </w:p>
        </w:tc>
        <w:tc>
          <w:tcPr>
            <w:tcW w:w="5233" w:type="dxa"/>
            <w:shd w:val="clear" w:color="auto" w:fill="auto"/>
            <w:tcMar>
              <w:top w:w="100" w:type="dxa"/>
            </w:tcMar>
          </w:tcPr>
          <w:p w14:paraId="0801EFD9" w14:textId="4CE57594" w:rsidR="00E37CBC" w:rsidRPr="00A320E0" w:rsidRDefault="000235B4" w:rsidP="00CB19E0">
            <w:pPr>
              <w:spacing w:line="276" w:lineRule="auto"/>
              <w:rPr>
                <w:color w:val="000000"/>
                <w:sz w:val="20"/>
                <w:szCs w:val="20"/>
                <w:lang w:val="pt-BR"/>
              </w:rPr>
            </w:pPr>
            <w:r w:rsidRPr="00A320E0">
              <w:rPr>
                <w:color w:val="000000"/>
                <w:sz w:val="20"/>
                <w:szCs w:val="20"/>
                <w:lang w:val="pt-BR"/>
              </w:rPr>
              <w:t>Ninho, ovos, filhotes, cuidado parenta</w:t>
            </w:r>
            <w:r w:rsidR="008C51E0" w:rsidRPr="00A320E0">
              <w:rPr>
                <w:color w:val="000000"/>
                <w:sz w:val="20"/>
                <w:szCs w:val="20"/>
                <w:lang w:val="pt-BR"/>
              </w:rPr>
              <w:t>l</w:t>
            </w:r>
          </w:p>
        </w:tc>
        <w:tc>
          <w:tcPr>
            <w:tcW w:w="2949" w:type="dxa"/>
            <w:shd w:val="clear" w:color="auto" w:fill="auto"/>
            <w:tcMar>
              <w:top w:w="100" w:type="dxa"/>
            </w:tcMar>
          </w:tcPr>
          <w:p w14:paraId="4D5B06E3"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Barnes (2009), Greeney (2013)</w:t>
            </w:r>
          </w:p>
        </w:tc>
      </w:tr>
      <w:tr w:rsidR="00844A97" w:rsidRPr="00A320E0" w14:paraId="661405A9" w14:textId="77777777" w:rsidTr="00F4372F">
        <w:trPr>
          <w:trHeight w:val="20"/>
        </w:trPr>
        <w:tc>
          <w:tcPr>
            <w:tcW w:w="4778" w:type="dxa"/>
            <w:shd w:val="clear" w:color="auto" w:fill="auto"/>
          </w:tcPr>
          <w:p w14:paraId="5A60595A" w14:textId="5EE4ADEF" w:rsidR="00E37CBC" w:rsidRPr="00A320E0" w:rsidRDefault="000235B4" w:rsidP="00CB19E0">
            <w:pPr>
              <w:spacing w:line="276" w:lineRule="auto"/>
              <w:rPr>
                <w:color w:val="000000"/>
                <w:sz w:val="20"/>
                <w:szCs w:val="20"/>
                <w:lang w:val="pt-BR"/>
              </w:rPr>
            </w:pPr>
            <w:r w:rsidRPr="00A320E0">
              <w:rPr>
                <w:i/>
                <w:color w:val="000000"/>
                <w:sz w:val="20"/>
                <w:szCs w:val="20"/>
                <w:lang w:val="pt-BR"/>
              </w:rPr>
              <w:t>Anairetes fernandezianus</w:t>
            </w:r>
          </w:p>
        </w:tc>
        <w:tc>
          <w:tcPr>
            <w:tcW w:w="5233" w:type="dxa"/>
            <w:shd w:val="clear" w:color="auto" w:fill="auto"/>
          </w:tcPr>
          <w:p w14:paraId="3D50B02E" w14:textId="7D029BCF"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DF61FB" w:rsidRPr="00A320E0">
              <w:rPr>
                <w:color w:val="000000"/>
                <w:sz w:val="20"/>
                <w:szCs w:val="20"/>
                <w:lang w:val="pt-BR"/>
              </w:rPr>
              <w:t>ninhada</w:t>
            </w:r>
            <w:r w:rsidRPr="00A320E0">
              <w:rPr>
                <w:color w:val="000000"/>
                <w:sz w:val="20"/>
                <w:szCs w:val="20"/>
                <w:lang w:val="pt-BR"/>
              </w:rPr>
              <w:t>, cuidado parenta</w:t>
            </w:r>
            <w:r w:rsidR="008C51E0" w:rsidRPr="00A320E0">
              <w:rPr>
                <w:color w:val="000000"/>
                <w:sz w:val="20"/>
                <w:szCs w:val="20"/>
                <w:lang w:val="pt-BR"/>
              </w:rPr>
              <w:t>l</w:t>
            </w:r>
          </w:p>
        </w:tc>
        <w:tc>
          <w:tcPr>
            <w:tcW w:w="2949" w:type="dxa"/>
            <w:shd w:val="clear" w:color="auto" w:fill="auto"/>
          </w:tcPr>
          <w:p w14:paraId="5B83B06C"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Hahn (2006)</w:t>
            </w:r>
          </w:p>
        </w:tc>
      </w:tr>
      <w:tr w:rsidR="00844A97" w:rsidRPr="00A320E0" w14:paraId="4D46A233" w14:textId="77777777" w:rsidTr="00F4372F">
        <w:trPr>
          <w:trHeight w:val="20"/>
        </w:trPr>
        <w:tc>
          <w:tcPr>
            <w:tcW w:w="4778" w:type="dxa"/>
            <w:shd w:val="clear" w:color="auto" w:fill="auto"/>
            <w:tcMar>
              <w:top w:w="100" w:type="dxa"/>
            </w:tcMar>
          </w:tcPr>
          <w:p w14:paraId="292A09D9" w14:textId="63746BE5" w:rsidR="00E37CBC" w:rsidRPr="00A320E0" w:rsidRDefault="000235B4" w:rsidP="00CB19E0">
            <w:pPr>
              <w:spacing w:line="276" w:lineRule="auto"/>
              <w:rPr>
                <w:color w:val="000000"/>
                <w:sz w:val="20"/>
                <w:szCs w:val="20"/>
                <w:lang w:val="pt-BR"/>
              </w:rPr>
            </w:pPr>
            <w:r w:rsidRPr="00A320E0">
              <w:rPr>
                <w:i/>
                <w:color w:val="000000"/>
                <w:sz w:val="20"/>
                <w:szCs w:val="20"/>
                <w:lang w:val="pt-BR"/>
              </w:rPr>
              <w:t>Uromyias agilis</w:t>
            </w:r>
          </w:p>
        </w:tc>
        <w:tc>
          <w:tcPr>
            <w:tcW w:w="5233" w:type="dxa"/>
            <w:shd w:val="clear" w:color="auto" w:fill="auto"/>
            <w:tcMar>
              <w:top w:w="100" w:type="dxa"/>
            </w:tcMar>
          </w:tcPr>
          <w:p w14:paraId="4CC8A16C"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filhotes, comportamento adulto, ectoparasitas</w:t>
            </w:r>
          </w:p>
        </w:tc>
        <w:tc>
          <w:tcPr>
            <w:tcW w:w="2949" w:type="dxa"/>
            <w:shd w:val="clear" w:color="auto" w:fill="auto"/>
            <w:tcMar>
              <w:top w:w="100" w:type="dxa"/>
            </w:tcMar>
          </w:tcPr>
          <w:p w14:paraId="47E5930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Bonier et al. (2008)</w:t>
            </w:r>
          </w:p>
        </w:tc>
      </w:tr>
      <w:tr w:rsidR="00844A97" w:rsidRPr="00A320E0" w14:paraId="5C543F68" w14:textId="77777777" w:rsidTr="00F4372F">
        <w:trPr>
          <w:trHeight w:val="20"/>
        </w:trPr>
        <w:tc>
          <w:tcPr>
            <w:tcW w:w="4778" w:type="dxa"/>
            <w:shd w:val="clear" w:color="auto" w:fill="auto"/>
            <w:tcMar>
              <w:top w:w="100" w:type="dxa"/>
            </w:tcMar>
          </w:tcPr>
          <w:p w14:paraId="29C967E1" w14:textId="2BAAFCD8" w:rsidR="00E37CBC" w:rsidRPr="00A320E0" w:rsidRDefault="000235B4" w:rsidP="00CB19E0">
            <w:pPr>
              <w:spacing w:line="276" w:lineRule="auto"/>
              <w:rPr>
                <w:color w:val="000000"/>
                <w:sz w:val="20"/>
                <w:szCs w:val="20"/>
                <w:lang w:val="pt-BR"/>
              </w:rPr>
            </w:pPr>
            <w:r w:rsidRPr="00A320E0">
              <w:rPr>
                <w:i/>
                <w:color w:val="000000"/>
                <w:sz w:val="20"/>
                <w:szCs w:val="20"/>
                <w:lang w:val="pt-BR"/>
              </w:rPr>
              <w:t>Rhytipterna holerythra</w:t>
            </w:r>
          </w:p>
        </w:tc>
        <w:tc>
          <w:tcPr>
            <w:tcW w:w="5233" w:type="dxa"/>
            <w:shd w:val="clear" w:color="auto" w:fill="auto"/>
            <w:tcMar>
              <w:top w:w="100" w:type="dxa"/>
            </w:tcMar>
          </w:tcPr>
          <w:p w14:paraId="2EA2E50D"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Construção de ninhos, ovos</w:t>
            </w:r>
          </w:p>
        </w:tc>
        <w:tc>
          <w:tcPr>
            <w:tcW w:w="2949" w:type="dxa"/>
            <w:shd w:val="clear" w:color="auto" w:fill="auto"/>
            <w:tcMar>
              <w:top w:w="100" w:type="dxa"/>
            </w:tcMar>
          </w:tcPr>
          <w:p w14:paraId="3A39F40C"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Snow et al. (2017)</w:t>
            </w:r>
          </w:p>
        </w:tc>
      </w:tr>
      <w:tr w:rsidR="00844A97" w:rsidRPr="00A320E0" w14:paraId="58664233" w14:textId="77777777" w:rsidTr="00F4372F">
        <w:trPr>
          <w:trHeight w:val="20"/>
        </w:trPr>
        <w:tc>
          <w:tcPr>
            <w:tcW w:w="4778" w:type="dxa"/>
            <w:shd w:val="clear" w:color="auto" w:fill="auto"/>
            <w:tcMar>
              <w:top w:w="100" w:type="dxa"/>
            </w:tcMar>
          </w:tcPr>
          <w:p w14:paraId="27116AD3" w14:textId="3997E294" w:rsidR="00E37CBC" w:rsidRPr="00A320E0" w:rsidRDefault="000235B4" w:rsidP="00CB19E0">
            <w:pPr>
              <w:spacing w:line="276" w:lineRule="auto"/>
              <w:rPr>
                <w:color w:val="000000"/>
                <w:sz w:val="20"/>
                <w:szCs w:val="20"/>
                <w:lang w:val="pt-BR"/>
              </w:rPr>
            </w:pPr>
            <w:r w:rsidRPr="00A320E0">
              <w:rPr>
                <w:i/>
                <w:color w:val="000000"/>
                <w:sz w:val="20"/>
                <w:szCs w:val="20"/>
                <w:lang w:val="pt-BR"/>
              </w:rPr>
              <w:t>Myiarchus cephalotes</w:t>
            </w:r>
          </w:p>
        </w:tc>
        <w:tc>
          <w:tcPr>
            <w:tcW w:w="5233" w:type="dxa"/>
            <w:shd w:val="clear" w:color="auto" w:fill="auto"/>
            <w:tcMar>
              <w:top w:w="100" w:type="dxa"/>
            </w:tcMar>
          </w:tcPr>
          <w:p w14:paraId="623BE5A9" w14:textId="7C547CDC"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Construção do ninho, </w:t>
            </w:r>
            <w:r w:rsidR="008C51E0" w:rsidRPr="00A320E0">
              <w:rPr>
                <w:color w:val="000000"/>
                <w:sz w:val="20"/>
                <w:szCs w:val="20"/>
                <w:lang w:val="pt-BR"/>
              </w:rPr>
              <w:t>ninhada</w:t>
            </w:r>
            <w:r w:rsidRPr="00A320E0">
              <w:rPr>
                <w:color w:val="000000"/>
                <w:sz w:val="20"/>
                <w:szCs w:val="20"/>
                <w:lang w:val="pt-BR"/>
              </w:rPr>
              <w:t>, período de incubação, período d</w:t>
            </w:r>
            <w:r w:rsidR="008C51E0" w:rsidRPr="00A320E0">
              <w:rPr>
                <w:color w:val="000000"/>
                <w:sz w:val="20"/>
                <w:szCs w:val="20"/>
                <w:lang w:val="pt-BR"/>
              </w:rPr>
              <w:t>o ninhego</w:t>
            </w:r>
            <w:r w:rsidRPr="00A320E0">
              <w:rPr>
                <w:color w:val="000000"/>
                <w:sz w:val="20"/>
                <w:szCs w:val="20"/>
                <w:lang w:val="pt-BR"/>
              </w:rPr>
              <w:t>, atenção ao ninho, dieta d</w:t>
            </w:r>
            <w:r w:rsidR="008C51E0" w:rsidRPr="00A320E0">
              <w:rPr>
                <w:color w:val="000000"/>
                <w:sz w:val="20"/>
                <w:szCs w:val="20"/>
                <w:lang w:val="pt-BR"/>
              </w:rPr>
              <w:t>o ninhego</w:t>
            </w:r>
            <w:r w:rsidRPr="00A320E0">
              <w:rPr>
                <w:color w:val="000000"/>
                <w:sz w:val="20"/>
                <w:szCs w:val="20"/>
                <w:lang w:val="pt-BR"/>
              </w:rPr>
              <w:t>, período d</w:t>
            </w:r>
            <w:r w:rsidR="008C51E0" w:rsidRPr="00A320E0">
              <w:rPr>
                <w:color w:val="000000"/>
                <w:sz w:val="20"/>
                <w:szCs w:val="20"/>
                <w:lang w:val="pt-BR"/>
              </w:rPr>
              <w:t>o juvenil</w:t>
            </w:r>
            <w:r w:rsidRPr="00A320E0">
              <w:rPr>
                <w:color w:val="000000"/>
                <w:sz w:val="20"/>
                <w:szCs w:val="20"/>
                <w:lang w:val="pt-BR"/>
              </w:rPr>
              <w:t xml:space="preserve"> </w:t>
            </w:r>
          </w:p>
        </w:tc>
        <w:tc>
          <w:tcPr>
            <w:tcW w:w="2949" w:type="dxa"/>
            <w:shd w:val="clear" w:color="auto" w:fill="auto"/>
            <w:tcMar>
              <w:top w:w="100" w:type="dxa"/>
            </w:tcMar>
          </w:tcPr>
          <w:p w14:paraId="2EE66966"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e Dyrcz (2011)</w:t>
            </w:r>
          </w:p>
        </w:tc>
      </w:tr>
      <w:tr w:rsidR="00844A97" w:rsidRPr="00A320E0" w14:paraId="6222339C" w14:textId="77777777" w:rsidTr="00F4372F">
        <w:trPr>
          <w:trHeight w:val="20"/>
        </w:trPr>
        <w:tc>
          <w:tcPr>
            <w:tcW w:w="4778" w:type="dxa"/>
            <w:shd w:val="clear" w:color="auto" w:fill="auto"/>
            <w:tcMar>
              <w:top w:w="100" w:type="dxa"/>
            </w:tcMar>
          </w:tcPr>
          <w:p w14:paraId="660677B1" w14:textId="22D6BF6A" w:rsidR="00E37CBC" w:rsidRPr="00A320E0" w:rsidRDefault="000235B4" w:rsidP="00CB19E0">
            <w:pPr>
              <w:spacing w:line="276" w:lineRule="auto"/>
              <w:rPr>
                <w:color w:val="000000"/>
                <w:sz w:val="20"/>
                <w:szCs w:val="20"/>
                <w:lang w:val="pt-BR"/>
              </w:rPr>
            </w:pPr>
            <w:r w:rsidRPr="00A320E0">
              <w:rPr>
                <w:i/>
                <w:color w:val="000000"/>
                <w:sz w:val="20"/>
                <w:szCs w:val="20"/>
                <w:lang w:val="pt-BR"/>
              </w:rPr>
              <w:t>Xolmis velatus</w:t>
            </w:r>
          </w:p>
        </w:tc>
        <w:tc>
          <w:tcPr>
            <w:tcW w:w="5233" w:type="dxa"/>
            <w:shd w:val="clear" w:color="auto" w:fill="auto"/>
            <w:tcMar>
              <w:top w:w="100" w:type="dxa"/>
            </w:tcMar>
          </w:tcPr>
          <w:p w14:paraId="212AA0FD"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7B6EBBA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Lombardi et al. (2010)</w:t>
            </w:r>
          </w:p>
        </w:tc>
      </w:tr>
      <w:tr w:rsidR="00844A97" w:rsidRPr="00A320E0" w14:paraId="545C4B03" w14:textId="77777777" w:rsidTr="00F4372F">
        <w:trPr>
          <w:trHeight w:val="20"/>
        </w:trPr>
        <w:tc>
          <w:tcPr>
            <w:tcW w:w="4778" w:type="dxa"/>
            <w:shd w:val="clear" w:color="auto" w:fill="auto"/>
            <w:tcMar>
              <w:top w:w="100" w:type="dxa"/>
            </w:tcMar>
          </w:tcPr>
          <w:p w14:paraId="5522D331" w14:textId="198B2AA3" w:rsidR="00E37CBC" w:rsidRPr="00A320E0" w:rsidRDefault="000235B4" w:rsidP="00CB19E0">
            <w:pPr>
              <w:spacing w:line="276" w:lineRule="auto"/>
              <w:rPr>
                <w:color w:val="000000"/>
                <w:sz w:val="20"/>
                <w:szCs w:val="20"/>
                <w:lang w:val="pt-BR"/>
              </w:rPr>
            </w:pPr>
            <w:r w:rsidRPr="00A320E0">
              <w:rPr>
                <w:i/>
                <w:color w:val="000000"/>
                <w:sz w:val="20"/>
                <w:szCs w:val="20"/>
                <w:lang w:val="pt-BR"/>
              </w:rPr>
              <w:t>Neoxolmis salinarum</w:t>
            </w:r>
          </w:p>
        </w:tc>
        <w:tc>
          <w:tcPr>
            <w:tcW w:w="5233" w:type="dxa"/>
            <w:shd w:val="clear" w:color="auto" w:fill="auto"/>
            <w:tcMar>
              <w:top w:w="100" w:type="dxa"/>
            </w:tcMar>
          </w:tcPr>
          <w:p w14:paraId="340CF1BE"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 filhotes</w:t>
            </w:r>
          </w:p>
        </w:tc>
        <w:tc>
          <w:tcPr>
            <w:tcW w:w="2949" w:type="dxa"/>
            <w:shd w:val="clear" w:color="auto" w:fill="auto"/>
            <w:tcMar>
              <w:top w:w="100" w:type="dxa"/>
            </w:tcMar>
          </w:tcPr>
          <w:p w14:paraId="6FA2D1EC"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Cobos e Miatello (2001)</w:t>
            </w:r>
          </w:p>
        </w:tc>
      </w:tr>
      <w:tr w:rsidR="00844A97" w:rsidRPr="00A320E0" w14:paraId="7E7AA3BE" w14:textId="77777777" w:rsidTr="00F4372F">
        <w:trPr>
          <w:trHeight w:val="20"/>
        </w:trPr>
        <w:tc>
          <w:tcPr>
            <w:tcW w:w="4778" w:type="dxa"/>
            <w:shd w:val="clear" w:color="auto" w:fill="auto"/>
            <w:tcMar>
              <w:top w:w="100" w:type="dxa"/>
            </w:tcMar>
          </w:tcPr>
          <w:p w14:paraId="73B68ABA" w14:textId="1BBE3C94" w:rsidR="00E37CBC" w:rsidRPr="00A320E0" w:rsidRDefault="000235B4" w:rsidP="00CB19E0">
            <w:pPr>
              <w:spacing w:line="276" w:lineRule="auto"/>
              <w:rPr>
                <w:color w:val="000000"/>
                <w:sz w:val="20"/>
                <w:szCs w:val="20"/>
                <w:lang w:val="pt-BR"/>
              </w:rPr>
            </w:pPr>
            <w:r w:rsidRPr="00A320E0">
              <w:rPr>
                <w:i/>
                <w:color w:val="000000"/>
                <w:sz w:val="20"/>
                <w:szCs w:val="20"/>
                <w:lang w:val="pt-BR"/>
              </w:rPr>
              <w:t>Myiotheretes fuscorufus</w:t>
            </w:r>
          </w:p>
        </w:tc>
        <w:tc>
          <w:tcPr>
            <w:tcW w:w="5233" w:type="dxa"/>
            <w:shd w:val="clear" w:color="auto" w:fill="auto"/>
            <w:tcMar>
              <w:top w:w="100" w:type="dxa"/>
            </w:tcMar>
          </w:tcPr>
          <w:p w14:paraId="3CF4FD34" w14:textId="111FC2E0"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ovos, crescimento do </w:t>
            </w:r>
            <w:r w:rsidR="008C51E0" w:rsidRPr="00A320E0">
              <w:rPr>
                <w:color w:val="000000"/>
                <w:sz w:val="20"/>
                <w:szCs w:val="20"/>
                <w:lang w:val="pt-BR"/>
              </w:rPr>
              <w:t>ninhego</w:t>
            </w:r>
            <w:r w:rsidRPr="00A320E0">
              <w:rPr>
                <w:color w:val="000000"/>
                <w:sz w:val="20"/>
                <w:szCs w:val="20"/>
                <w:lang w:val="pt-BR"/>
              </w:rPr>
              <w:t>, cuidado parenta</w:t>
            </w:r>
            <w:r w:rsidR="00DF61FB" w:rsidRPr="00A320E0">
              <w:rPr>
                <w:color w:val="000000"/>
                <w:sz w:val="20"/>
                <w:szCs w:val="20"/>
                <w:lang w:val="pt-BR"/>
              </w:rPr>
              <w:t>l</w:t>
            </w:r>
          </w:p>
        </w:tc>
        <w:tc>
          <w:tcPr>
            <w:tcW w:w="2949" w:type="dxa"/>
            <w:shd w:val="clear" w:color="auto" w:fill="auto"/>
            <w:tcMar>
              <w:top w:w="100" w:type="dxa"/>
            </w:tcMar>
          </w:tcPr>
          <w:p w14:paraId="1DA282A5"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Kingwell e Londoño (2015)</w:t>
            </w:r>
          </w:p>
        </w:tc>
      </w:tr>
      <w:tr w:rsidR="00844A97" w:rsidRPr="00A320E0" w14:paraId="10303ADE" w14:textId="77777777" w:rsidTr="00F4372F">
        <w:trPr>
          <w:trHeight w:val="20"/>
        </w:trPr>
        <w:tc>
          <w:tcPr>
            <w:tcW w:w="4778" w:type="dxa"/>
            <w:shd w:val="clear" w:color="auto" w:fill="auto"/>
          </w:tcPr>
          <w:p w14:paraId="41E8ABE1" w14:textId="2765C06F" w:rsidR="00E37CBC" w:rsidRPr="00A320E0" w:rsidRDefault="000235B4" w:rsidP="00CB19E0">
            <w:pPr>
              <w:spacing w:line="276" w:lineRule="auto"/>
              <w:rPr>
                <w:color w:val="000000"/>
                <w:sz w:val="20"/>
                <w:szCs w:val="20"/>
                <w:lang w:val="pt-BR"/>
              </w:rPr>
            </w:pPr>
            <w:r w:rsidRPr="00A320E0">
              <w:rPr>
                <w:i/>
                <w:color w:val="000000"/>
                <w:sz w:val="20"/>
                <w:szCs w:val="20"/>
                <w:lang w:val="pt-BR"/>
              </w:rPr>
              <w:t>Cyclarhis nigrirostris</w:t>
            </w:r>
          </w:p>
        </w:tc>
        <w:tc>
          <w:tcPr>
            <w:tcW w:w="5233" w:type="dxa"/>
            <w:shd w:val="clear" w:color="auto" w:fill="auto"/>
          </w:tcPr>
          <w:p w14:paraId="1616BA52"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Arquitetura do ninho, ovos</w:t>
            </w:r>
          </w:p>
        </w:tc>
        <w:tc>
          <w:tcPr>
            <w:tcW w:w="2949" w:type="dxa"/>
            <w:shd w:val="clear" w:color="auto" w:fill="auto"/>
          </w:tcPr>
          <w:p w14:paraId="00F69EA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Strewe (2001), David (2011)</w:t>
            </w:r>
          </w:p>
        </w:tc>
      </w:tr>
      <w:tr w:rsidR="00844A97" w:rsidRPr="00A320E0" w14:paraId="102898F6" w14:textId="77777777" w:rsidTr="00F4372F">
        <w:trPr>
          <w:trHeight w:val="20"/>
        </w:trPr>
        <w:tc>
          <w:tcPr>
            <w:tcW w:w="4778" w:type="dxa"/>
            <w:shd w:val="clear" w:color="auto" w:fill="auto"/>
            <w:tcMar>
              <w:top w:w="100" w:type="dxa"/>
            </w:tcMar>
          </w:tcPr>
          <w:p w14:paraId="254F08DB" w14:textId="1E06A049" w:rsidR="00E37CBC" w:rsidRPr="00A320E0" w:rsidRDefault="000235B4" w:rsidP="00CB19E0">
            <w:pPr>
              <w:spacing w:line="276" w:lineRule="auto"/>
              <w:rPr>
                <w:color w:val="000000"/>
                <w:sz w:val="20"/>
                <w:szCs w:val="20"/>
                <w:lang w:val="pt-BR"/>
              </w:rPr>
            </w:pPr>
            <w:r w:rsidRPr="00A320E0">
              <w:rPr>
                <w:i/>
                <w:color w:val="000000"/>
                <w:sz w:val="20"/>
                <w:szCs w:val="20"/>
                <w:lang w:val="pt-BR"/>
              </w:rPr>
              <w:t>Odontorchilus branickii</w:t>
            </w:r>
          </w:p>
        </w:tc>
        <w:tc>
          <w:tcPr>
            <w:tcW w:w="5233" w:type="dxa"/>
            <w:shd w:val="clear" w:color="auto" w:fill="auto"/>
            <w:tcMar>
              <w:top w:w="100" w:type="dxa"/>
            </w:tcMar>
          </w:tcPr>
          <w:p w14:paraId="64136CFF"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Colocação de ninhos, construção de ninhos</w:t>
            </w:r>
          </w:p>
        </w:tc>
        <w:tc>
          <w:tcPr>
            <w:tcW w:w="2949" w:type="dxa"/>
            <w:shd w:val="clear" w:color="auto" w:fill="auto"/>
            <w:tcMar>
              <w:top w:w="100" w:type="dxa"/>
            </w:tcMar>
          </w:tcPr>
          <w:p w14:paraId="5849540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Johnson (2017)</w:t>
            </w:r>
          </w:p>
        </w:tc>
      </w:tr>
      <w:tr w:rsidR="00844A97" w:rsidRPr="00A320E0" w14:paraId="4B223DD4" w14:textId="77777777" w:rsidTr="00F4372F">
        <w:trPr>
          <w:trHeight w:val="20"/>
        </w:trPr>
        <w:tc>
          <w:tcPr>
            <w:tcW w:w="4778" w:type="dxa"/>
            <w:shd w:val="clear" w:color="auto" w:fill="auto"/>
            <w:tcMar>
              <w:top w:w="100" w:type="dxa"/>
            </w:tcMar>
          </w:tcPr>
          <w:p w14:paraId="0080CCBE" w14:textId="4C1B21A3" w:rsidR="00E37CBC" w:rsidRPr="00A320E0" w:rsidRDefault="000235B4" w:rsidP="00CB19E0">
            <w:pPr>
              <w:spacing w:line="276" w:lineRule="auto"/>
              <w:rPr>
                <w:color w:val="000000"/>
                <w:sz w:val="20"/>
                <w:szCs w:val="20"/>
                <w:lang w:val="pt-BR"/>
              </w:rPr>
            </w:pPr>
            <w:r w:rsidRPr="00A320E0">
              <w:rPr>
                <w:i/>
                <w:color w:val="000000"/>
                <w:sz w:val="20"/>
                <w:szCs w:val="20"/>
                <w:lang w:val="pt-BR"/>
              </w:rPr>
              <w:t>Thryophilus nicefori</w:t>
            </w:r>
          </w:p>
        </w:tc>
        <w:tc>
          <w:tcPr>
            <w:tcW w:w="5233" w:type="dxa"/>
            <w:shd w:val="clear" w:color="auto" w:fill="auto"/>
            <w:tcMar>
              <w:top w:w="100" w:type="dxa"/>
            </w:tcMar>
          </w:tcPr>
          <w:p w14:paraId="683B516A"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w:t>
            </w:r>
          </w:p>
        </w:tc>
        <w:tc>
          <w:tcPr>
            <w:tcW w:w="2949" w:type="dxa"/>
            <w:shd w:val="clear" w:color="auto" w:fill="auto"/>
            <w:tcMar>
              <w:top w:w="100" w:type="dxa"/>
            </w:tcMar>
          </w:tcPr>
          <w:p w14:paraId="46AF38C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Valderrama et al. (2007)</w:t>
            </w:r>
          </w:p>
        </w:tc>
      </w:tr>
      <w:tr w:rsidR="00844A97" w:rsidRPr="00A320E0" w14:paraId="5BCE0674" w14:textId="77777777" w:rsidTr="00F4372F">
        <w:trPr>
          <w:trHeight w:val="20"/>
        </w:trPr>
        <w:tc>
          <w:tcPr>
            <w:tcW w:w="4778" w:type="dxa"/>
            <w:shd w:val="clear" w:color="auto" w:fill="auto"/>
            <w:tcMar>
              <w:top w:w="100" w:type="dxa"/>
            </w:tcMar>
          </w:tcPr>
          <w:p w14:paraId="7BAABA70" w14:textId="675AA3EE" w:rsidR="00E37CBC" w:rsidRPr="00A320E0" w:rsidRDefault="000235B4" w:rsidP="00CB19E0">
            <w:pPr>
              <w:spacing w:line="276" w:lineRule="auto"/>
              <w:rPr>
                <w:color w:val="000000"/>
                <w:sz w:val="20"/>
                <w:szCs w:val="20"/>
                <w:lang w:val="pt-BR"/>
              </w:rPr>
            </w:pPr>
            <w:r w:rsidRPr="00A320E0">
              <w:rPr>
                <w:i/>
                <w:color w:val="000000"/>
                <w:sz w:val="20"/>
                <w:szCs w:val="20"/>
                <w:lang w:val="pt-BR"/>
              </w:rPr>
              <w:t>Entomodestes leucotis</w:t>
            </w:r>
          </w:p>
        </w:tc>
        <w:tc>
          <w:tcPr>
            <w:tcW w:w="5233" w:type="dxa"/>
            <w:shd w:val="clear" w:color="auto" w:fill="auto"/>
            <w:tcMar>
              <w:top w:w="100" w:type="dxa"/>
            </w:tcMar>
          </w:tcPr>
          <w:p w14:paraId="5FBF656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p>
        </w:tc>
        <w:tc>
          <w:tcPr>
            <w:tcW w:w="2949" w:type="dxa"/>
            <w:shd w:val="clear" w:color="auto" w:fill="auto"/>
            <w:tcMar>
              <w:top w:w="100" w:type="dxa"/>
            </w:tcMar>
          </w:tcPr>
          <w:p w14:paraId="4CA11C7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Rheindt e Quispe Vela (2008)</w:t>
            </w:r>
          </w:p>
        </w:tc>
      </w:tr>
      <w:tr w:rsidR="00844A97" w:rsidRPr="00A320E0" w14:paraId="7F8F810A" w14:textId="77777777" w:rsidTr="00F4372F">
        <w:trPr>
          <w:trHeight w:val="20"/>
        </w:trPr>
        <w:tc>
          <w:tcPr>
            <w:tcW w:w="4778" w:type="dxa"/>
            <w:shd w:val="clear" w:color="auto" w:fill="auto"/>
            <w:tcMar>
              <w:top w:w="100" w:type="dxa"/>
            </w:tcMar>
          </w:tcPr>
          <w:p w14:paraId="09DA6856" w14:textId="5E74F7C3" w:rsidR="00E37CBC" w:rsidRPr="00A320E0" w:rsidRDefault="000235B4" w:rsidP="00CB19E0">
            <w:pPr>
              <w:spacing w:line="276" w:lineRule="auto"/>
              <w:rPr>
                <w:color w:val="000000"/>
                <w:sz w:val="20"/>
                <w:szCs w:val="20"/>
                <w:lang w:val="pt-BR"/>
              </w:rPr>
            </w:pPr>
            <w:r w:rsidRPr="00A320E0">
              <w:rPr>
                <w:i/>
                <w:color w:val="000000"/>
                <w:sz w:val="20"/>
                <w:szCs w:val="20"/>
                <w:lang w:val="pt-BR"/>
              </w:rPr>
              <w:lastRenderedPageBreak/>
              <w:t>Anthus hellmayri</w:t>
            </w:r>
          </w:p>
        </w:tc>
        <w:tc>
          <w:tcPr>
            <w:tcW w:w="5233" w:type="dxa"/>
            <w:shd w:val="clear" w:color="auto" w:fill="auto"/>
            <w:tcMar>
              <w:top w:w="100" w:type="dxa"/>
            </w:tcMar>
          </w:tcPr>
          <w:p w14:paraId="1AE156B4"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51C7F85A"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Belton (1985), Güller et al. (2004), de la Peña (2005), Lombardi et al. (2010)</w:t>
            </w:r>
          </w:p>
        </w:tc>
      </w:tr>
      <w:tr w:rsidR="00844A97" w:rsidRPr="00A320E0" w14:paraId="3AFCE194" w14:textId="77777777" w:rsidTr="00F4372F">
        <w:trPr>
          <w:trHeight w:val="20"/>
        </w:trPr>
        <w:tc>
          <w:tcPr>
            <w:tcW w:w="4778" w:type="dxa"/>
            <w:shd w:val="clear" w:color="auto" w:fill="auto"/>
            <w:tcMar>
              <w:top w:w="100" w:type="dxa"/>
            </w:tcMar>
          </w:tcPr>
          <w:p w14:paraId="3F564F80" w14:textId="070CC9B6" w:rsidR="00E37CBC" w:rsidRPr="00A320E0" w:rsidRDefault="000235B4" w:rsidP="00CB19E0">
            <w:pPr>
              <w:spacing w:line="276" w:lineRule="auto"/>
              <w:rPr>
                <w:color w:val="000000"/>
                <w:sz w:val="20"/>
                <w:szCs w:val="20"/>
                <w:lang w:val="pt-BR"/>
              </w:rPr>
            </w:pPr>
            <w:r w:rsidRPr="00A320E0">
              <w:rPr>
                <w:i/>
                <w:color w:val="000000"/>
                <w:sz w:val="20"/>
                <w:szCs w:val="20"/>
                <w:lang w:val="pt-BR"/>
              </w:rPr>
              <w:t>Chlorothraupis carmioli</w:t>
            </w:r>
          </w:p>
        </w:tc>
        <w:tc>
          <w:tcPr>
            <w:tcW w:w="5233" w:type="dxa"/>
            <w:shd w:val="clear" w:color="auto" w:fill="auto"/>
            <w:tcMar>
              <w:top w:w="100" w:type="dxa"/>
            </w:tcMar>
          </w:tcPr>
          <w:p w14:paraId="6D34A682" w14:textId="7C79B4A3" w:rsidR="00E37CBC" w:rsidRPr="00A320E0" w:rsidRDefault="000235B4" w:rsidP="00CB19E0">
            <w:pPr>
              <w:spacing w:line="276" w:lineRule="auto"/>
              <w:rPr>
                <w:color w:val="000000"/>
                <w:sz w:val="20"/>
                <w:szCs w:val="20"/>
                <w:lang w:val="pt-BR"/>
              </w:rPr>
            </w:pPr>
            <w:r w:rsidRPr="00A320E0">
              <w:rPr>
                <w:color w:val="000000"/>
                <w:sz w:val="20"/>
                <w:szCs w:val="20"/>
                <w:lang w:val="pt-BR"/>
              </w:rPr>
              <w:t>Ninho, ovos, cuidado parenta</w:t>
            </w:r>
            <w:r w:rsidR="00DF61FB" w:rsidRPr="00A320E0">
              <w:rPr>
                <w:color w:val="000000"/>
                <w:sz w:val="20"/>
                <w:szCs w:val="20"/>
                <w:lang w:val="pt-BR"/>
              </w:rPr>
              <w:t>l</w:t>
            </w:r>
          </w:p>
        </w:tc>
        <w:tc>
          <w:tcPr>
            <w:tcW w:w="2949" w:type="dxa"/>
            <w:shd w:val="clear" w:color="auto" w:fill="auto"/>
            <w:tcMar>
              <w:top w:w="100" w:type="dxa"/>
            </w:tcMar>
          </w:tcPr>
          <w:p w14:paraId="17E4AE3C"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Martínez e Rechberger (2011)</w:t>
            </w:r>
          </w:p>
        </w:tc>
      </w:tr>
      <w:tr w:rsidR="00844A97" w:rsidRPr="00A320E0" w14:paraId="2DDA58CE" w14:textId="77777777" w:rsidTr="00F4372F">
        <w:trPr>
          <w:trHeight w:val="20"/>
        </w:trPr>
        <w:tc>
          <w:tcPr>
            <w:tcW w:w="4778" w:type="dxa"/>
            <w:shd w:val="clear" w:color="auto" w:fill="auto"/>
            <w:tcMar>
              <w:top w:w="100" w:type="dxa"/>
            </w:tcMar>
          </w:tcPr>
          <w:p w14:paraId="1266C3EF" w14:textId="59610FA1" w:rsidR="00E37CBC" w:rsidRPr="00A320E0" w:rsidRDefault="000235B4" w:rsidP="00CB19E0">
            <w:pPr>
              <w:spacing w:line="276" w:lineRule="auto"/>
              <w:rPr>
                <w:color w:val="000000"/>
                <w:sz w:val="20"/>
                <w:szCs w:val="20"/>
                <w:lang w:val="pt-BR"/>
              </w:rPr>
            </w:pPr>
            <w:r w:rsidRPr="00A320E0">
              <w:rPr>
                <w:i/>
                <w:color w:val="000000"/>
                <w:sz w:val="20"/>
                <w:szCs w:val="20"/>
                <w:lang w:val="pt-BR"/>
              </w:rPr>
              <w:t>Peucaea sumichrasti</w:t>
            </w:r>
          </w:p>
        </w:tc>
        <w:tc>
          <w:tcPr>
            <w:tcW w:w="5233" w:type="dxa"/>
            <w:shd w:val="clear" w:color="auto" w:fill="auto"/>
            <w:tcMar>
              <w:top w:w="100" w:type="dxa"/>
            </w:tcMar>
          </w:tcPr>
          <w:p w14:paraId="0B776126" w14:textId="787FA505" w:rsidR="00E37CBC" w:rsidRPr="00A320E0" w:rsidRDefault="000235B4" w:rsidP="00CB19E0">
            <w:pPr>
              <w:spacing w:line="276" w:lineRule="auto"/>
              <w:rPr>
                <w:color w:val="000000"/>
                <w:sz w:val="20"/>
                <w:szCs w:val="20"/>
                <w:lang w:val="pt-BR"/>
              </w:rPr>
            </w:pPr>
            <w:r w:rsidRPr="00A320E0">
              <w:rPr>
                <w:color w:val="000000"/>
                <w:sz w:val="20"/>
                <w:szCs w:val="20"/>
                <w:lang w:val="pt-BR"/>
              </w:rPr>
              <w:t>Ninho, ovo</w:t>
            </w:r>
            <w:r w:rsidR="00DF61FB" w:rsidRPr="00A320E0">
              <w:rPr>
                <w:color w:val="000000"/>
                <w:sz w:val="20"/>
                <w:szCs w:val="20"/>
                <w:lang w:val="pt-BR"/>
              </w:rPr>
              <w:t>s</w:t>
            </w:r>
          </w:p>
        </w:tc>
        <w:tc>
          <w:tcPr>
            <w:tcW w:w="2949" w:type="dxa"/>
            <w:shd w:val="clear" w:color="auto" w:fill="auto"/>
            <w:tcMar>
              <w:top w:w="100" w:type="dxa"/>
            </w:tcMar>
          </w:tcPr>
          <w:p w14:paraId="7DD6A08E"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McAndrews et al. (2008)</w:t>
            </w:r>
          </w:p>
        </w:tc>
      </w:tr>
      <w:tr w:rsidR="00844A97" w:rsidRPr="00A320E0" w14:paraId="13495F05" w14:textId="77777777" w:rsidTr="00F4372F">
        <w:trPr>
          <w:trHeight w:val="20"/>
        </w:trPr>
        <w:tc>
          <w:tcPr>
            <w:tcW w:w="4778" w:type="dxa"/>
            <w:shd w:val="clear" w:color="auto" w:fill="auto"/>
            <w:tcMar>
              <w:top w:w="100" w:type="dxa"/>
            </w:tcMar>
          </w:tcPr>
          <w:p w14:paraId="2C8D9BFF" w14:textId="7CB7EC7E" w:rsidR="00E37CBC" w:rsidRPr="00A320E0" w:rsidRDefault="000235B4" w:rsidP="00CB19E0">
            <w:pPr>
              <w:spacing w:line="276" w:lineRule="auto"/>
              <w:rPr>
                <w:color w:val="000000"/>
                <w:sz w:val="20"/>
                <w:szCs w:val="20"/>
                <w:lang w:val="pt-BR"/>
              </w:rPr>
            </w:pPr>
            <w:r w:rsidRPr="00A320E0">
              <w:rPr>
                <w:i/>
                <w:color w:val="000000"/>
                <w:sz w:val="20"/>
                <w:szCs w:val="20"/>
                <w:lang w:val="pt-BR"/>
              </w:rPr>
              <w:t>Catamenia inornata</w:t>
            </w:r>
          </w:p>
        </w:tc>
        <w:tc>
          <w:tcPr>
            <w:tcW w:w="5233" w:type="dxa"/>
            <w:shd w:val="clear" w:color="auto" w:fill="auto"/>
            <w:tcMar>
              <w:top w:w="100" w:type="dxa"/>
            </w:tcMar>
          </w:tcPr>
          <w:p w14:paraId="4FA65236"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3AACD3E2"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Peraza (2011)</w:t>
            </w:r>
          </w:p>
        </w:tc>
      </w:tr>
      <w:tr w:rsidR="00844A97" w:rsidRPr="00A320E0" w14:paraId="59AEAB52" w14:textId="77777777" w:rsidTr="00F4372F">
        <w:trPr>
          <w:trHeight w:val="20"/>
        </w:trPr>
        <w:tc>
          <w:tcPr>
            <w:tcW w:w="4778" w:type="dxa"/>
            <w:shd w:val="clear" w:color="auto" w:fill="auto"/>
            <w:tcMar>
              <w:top w:w="100" w:type="dxa"/>
            </w:tcMar>
          </w:tcPr>
          <w:p w14:paraId="00CEF519" w14:textId="79B1DE7F" w:rsidR="00E37CBC" w:rsidRPr="00A320E0" w:rsidRDefault="000235B4" w:rsidP="00CB19E0">
            <w:pPr>
              <w:spacing w:line="276" w:lineRule="auto"/>
              <w:rPr>
                <w:color w:val="000000"/>
                <w:sz w:val="20"/>
                <w:szCs w:val="20"/>
                <w:lang w:val="pt-BR"/>
              </w:rPr>
            </w:pPr>
            <w:r w:rsidRPr="00A320E0">
              <w:rPr>
                <w:i/>
                <w:color w:val="000000"/>
                <w:sz w:val="20"/>
                <w:szCs w:val="20"/>
                <w:lang w:val="pt-BR"/>
              </w:rPr>
              <w:t>Catamenia homochroa</w:t>
            </w:r>
          </w:p>
        </w:tc>
        <w:tc>
          <w:tcPr>
            <w:tcW w:w="5233" w:type="dxa"/>
            <w:shd w:val="clear" w:color="auto" w:fill="auto"/>
            <w:tcMar>
              <w:top w:w="100" w:type="dxa"/>
            </w:tcMar>
          </w:tcPr>
          <w:p w14:paraId="1E9D6EFD"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Ninho, ovos</w:t>
            </w:r>
          </w:p>
        </w:tc>
        <w:tc>
          <w:tcPr>
            <w:tcW w:w="2949" w:type="dxa"/>
            <w:shd w:val="clear" w:color="auto" w:fill="auto"/>
            <w:tcMar>
              <w:top w:w="100" w:type="dxa"/>
            </w:tcMar>
          </w:tcPr>
          <w:p w14:paraId="18B7AE84"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Chaparro-Herrera et al. (2015)</w:t>
            </w:r>
          </w:p>
        </w:tc>
      </w:tr>
      <w:tr w:rsidR="00844A97" w:rsidRPr="00A320E0" w14:paraId="71050FDF" w14:textId="77777777" w:rsidTr="00F4372F">
        <w:trPr>
          <w:trHeight w:val="20"/>
        </w:trPr>
        <w:tc>
          <w:tcPr>
            <w:tcW w:w="4778" w:type="dxa"/>
            <w:shd w:val="clear" w:color="auto" w:fill="auto"/>
            <w:tcMar>
              <w:top w:w="100" w:type="dxa"/>
            </w:tcMar>
          </w:tcPr>
          <w:p w14:paraId="1CEF552D" w14:textId="35F8B73F" w:rsidR="00E37CBC" w:rsidRPr="00A320E0" w:rsidRDefault="000235B4" w:rsidP="00CB19E0">
            <w:pPr>
              <w:spacing w:line="276" w:lineRule="auto"/>
              <w:rPr>
                <w:color w:val="000000"/>
                <w:sz w:val="20"/>
                <w:szCs w:val="20"/>
                <w:lang w:val="pt-BR"/>
              </w:rPr>
            </w:pPr>
            <w:r w:rsidRPr="00A320E0">
              <w:rPr>
                <w:i/>
                <w:color w:val="000000"/>
                <w:sz w:val="20"/>
                <w:szCs w:val="20"/>
                <w:lang w:val="pt-BR"/>
              </w:rPr>
              <w:t>Saltator cinctus</w:t>
            </w:r>
          </w:p>
        </w:tc>
        <w:tc>
          <w:tcPr>
            <w:tcW w:w="5233" w:type="dxa"/>
            <w:shd w:val="clear" w:color="auto" w:fill="auto"/>
            <w:tcMar>
              <w:top w:w="100" w:type="dxa"/>
            </w:tcMar>
          </w:tcPr>
          <w:p w14:paraId="24A35C31" w14:textId="624F57E9" w:rsidR="00E37CBC" w:rsidRPr="00A320E0" w:rsidRDefault="000235B4" w:rsidP="00CB19E0">
            <w:pPr>
              <w:spacing w:line="276" w:lineRule="auto"/>
              <w:rPr>
                <w:color w:val="000000"/>
                <w:sz w:val="20"/>
                <w:szCs w:val="20"/>
                <w:lang w:val="pt-BR"/>
              </w:rPr>
            </w:pPr>
            <w:r w:rsidRPr="00A320E0">
              <w:rPr>
                <w:color w:val="000000"/>
                <w:sz w:val="20"/>
                <w:szCs w:val="20"/>
                <w:lang w:val="pt-BR"/>
              </w:rPr>
              <w:t>Ninho, ovos, período de incubação, crescimento do ninh</w:t>
            </w:r>
            <w:r w:rsidR="008C51E0" w:rsidRPr="00A320E0">
              <w:rPr>
                <w:color w:val="000000"/>
                <w:sz w:val="20"/>
                <w:szCs w:val="20"/>
                <w:lang w:val="pt-BR"/>
              </w:rPr>
              <w:t>eg</w:t>
            </w:r>
            <w:r w:rsidRPr="00A320E0">
              <w:rPr>
                <w:color w:val="000000"/>
                <w:sz w:val="20"/>
                <w:szCs w:val="20"/>
                <w:lang w:val="pt-BR"/>
              </w:rPr>
              <w:t>o, atenção ao ninho</w:t>
            </w:r>
          </w:p>
        </w:tc>
        <w:tc>
          <w:tcPr>
            <w:tcW w:w="2949" w:type="dxa"/>
            <w:shd w:val="clear" w:color="auto" w:fill="auto"/>
            <w:tcMar>
              <w:top w:w="100" w:type="dxa"/>
            </w:tcMar>
          </w:tcPr>
          <w:p w14:paraId="2A148A2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Ortiz Mendoza (2013)</w:t>
            </w:r>
          </w:p>
        </w:tc>
      </w:tr>
      <w:tr w:rsidR="00844A97" w:rsidRPr="00A320E0" w14:paraId="2618CC0D" w14:textId="77777777" w:rsidTr="00F4372F">
        <w:trPr>
          <w:trHeight w:val="20"/>
        </w:trPr>
        <w:tc>
          <w:tcPr>
            <w:tcW w:w="4778" w:type="dxa"/>
            <w:shd w:val="clear" w:color="auto" w:fill="auto"/>
            <w:tcMar>
              <w:top w:w="100" w:type="dxa"/>
            </w:tcMar>
          </w:tcPr>
          <w:p w14:paraId="6A3EDB11" w14:textId="4AB155F5" w:rsidR="00E37CBC" w:rsidRPr="00A320E0" w:rsidRDefault="000235B4" w:rsidP="00CB19E0">
            <w:pPr>
              <w:spacing w:line="276" w:lineRule="auto"/>
              <w:rPr>
                <w:color w:val="000000"/>
                <w:sz w:val="20"/>
                <w:szCs w:val="20"/>
                <w:lang w:val="pt-BR"/>
              </w:rPr>
            </w:pPr>
            <w:r w:rsidRPr="00A320E0">
              <w:rPr>
                <w:i/>
                <w:color w:val="000000"/>
                <w:sz w:val="20"/>
                <w:szCs w:val="20"/>
                <w:lang w:val="pt-BR"/>
              </w:rPr>
              <w:t>Chlorochrysa nitidissima</w:t>
            </w:r>
          </w:p>
        </w:tc>
        <w:tc>
          <w:tcPr>
            <w:tcW w:w="5233" w:type="dxa"/>
            <w:shd w:val="clear" w:color="auto" w:fill="auto"/>
            <w:tcMar>
              <w:top w:w="100" w:type="dxa"/>
            </w:tcMar>
          </w:tcPr>
          <w:p w14:paraId="0866FB2A" w14:textId="75DEE66C"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DF61FB" w:rsidRPr="00A320E0">
              <w:rPr>
                <w:color w:val="000000"/>
                <w:sz w:val="20"/>
                <w:szCs w:val="20"/>
                <w:lang w:val="pt-BR"/>
              </w:rPr>
              <w:t>ninhada</w:t>
            </w:r>
            <w:r w:rsidRPr="00A320E0">
              <w:rPr>
                <w:color w:val="000000"/>
                <w:sz w:val="20"/>
                <w:szCs w:val="20"/>
                <w:lang w:val="pt-BR"/>
              </w:rPr>
              <w:t xml:space="preserve">, crescimento do </w:t>
            </w:r>
            <w:r w:rsidR="008C51E0" w:rsidRPr="00A320E0">
              <w:rPr>
                <w:color w:val="000000"/>
                <w:sz w:val="20"/>
                <w:szCs w:val="20"/>
                <w:lang w:val="pt-BR"/>
              </w:rPr>
              <w:t>ninhego</w:t>
            </w:r>
            <w:r w:rsidRPr="00A320E0">
              <w:rPr>
                <w:color w:val="000000"/>
                <w:sz w:val="20"/>
                <w:szCs w:val="20"/>
                <w:lang w:val="pt-BR"/>
              </w:rPr>
              <w:t>, cuidado parenta</w:t>
            </w:r>
            <w:r w:rsidR="00DF61FB" w:rsidRPr="00A320E0">
              <w:rPr>
                <w:color w:val="000000"/>
                <w:sz w:val="20"/>
                <w:szCs w:val="20"/>
                <w:lang w:val="pt-BR"/>
              </w:rPr>
              <w:t>l</w:t>
            </w:r>
          </w:p>
        </w:tc>
        <w:tc>
          <w:tcPr>
            <w:tcW w:w="2949" w:type="dxa"/>
            <w:shd w:val="clear" w:color="auto" w:fill="auto"/>
            <w:tcMar>
              <w:top w:w="100" w:type="dxa"/>
            </w:tcMar>
          </w:tcPr>
          <w:p w14:paraId="71BE2184"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Loaiza-Muñoz et al. (2017)</w:t>
            </w:r>
          </w:p>
        </w:tc>
      </w:tr>
      <w:tr w:rsidR="00844A97" w:rsidRPr="00A320E0" w14:paraId="0FFA1282" w14:textId="77777777" w:rsidTr="00F4372F">
        <w:trPr>
          <w:trHeight w:val="20"/>
        </w:trPr>
        <w:tc>
          <w:tcPr>
            <w:tcW w:w="4778" w:type="dxa"/>
            <w:shd w:val="clear" w:color="auto" w:fill="auto"/>
            <w:tcMar>
              <w:top w:w="100" w:type="dxa"/>
            </w:tcMar>
          </w:tcPr>
          <w:p w14:paraId="2058D562" w14:textId="77777777" w:rsidR="00844A97" w:rsidRPr="00A320E0" w:rsidRDefault="00844A97" w:rsidP="00CB19E0">
            <w:pPr>
              <w:spacing w:line="276" w:lineRule="auto"/>
              <w:rPr>
                <w:color w:val="000000"/>
                <w:sz w:val="20"/>
                <w:szCs w:val="20"/>
                <w:lang w:val="pt-BR"/>
              </w:rPr>
            </w:pPr>
          </w:p>
        </w:tc>
        <w:tc>
          <w:tcPr>
            <w:tcW w:w="5233" w:type="dxa"/>
            <w:shd w:val="clear" w:color="auto" w:fill="auto"/>
            <w:tcMar>
              <w:top w:w="100" w:type="dxa"/>
            </w:tcMar>
          </w:tcPr>
          <w:p w14:paraId="0AFECF18" w14:textId="77777777" w:rsidR="00844A97" w:rsidRPr="00A320E0" w:rsidRDefault="00844A97" w:rsidP="00CB19E0">
            <w:pPr>
              <w:spacing w:line="276" w:lineRule="auto"/>
              <w:rPr>
                <w:color w:val="000000"/>
                <w:sz w:val="20"/>
                <w:szCs w:val="20"/>
                <w:lang w:val="pt-BR"/>
              </w:rPr>
            </w:pPr>
          </w:p>
        </w:tc>
        <w:tc>
          <w:tcPr>
            <w:tcW w:w="2949" w:type="dxa"/>
            <w:shd w:val="clear" w:color="auto" w:fill="auto"/>
            <w:tcMar>
              <w:top w:w="100" w:type="dxa"/>
            </w:tcMar>
          </w:tcPr>
          <w:p w14:paraId="6C5B91ED" w14:textId="77777777" w:rsidR="00844A97" w:rsidRPr="00A320E0" w:rsidRDefault="00844A97" w:rsidP="00CB19E0">
            <w:pPr>
              <w:spacing w:line="276" w:lineRule="auto"/>
              <w:rPr>
                <w:color w:val="000000"/>
                <w:sz w:val="20"/>
                <w:szCs w:val="20"/>
                <w:lang w:val="pt-BR"/>
              </w:rPr>
            </w:pPr>
          </w:p>
        </w:tc>
      </w:tr>
      <w:tr w:rsidR="00844A97" w:rsidRPr="000A2E80" w14:paraId="56121A44" w14:textId="77777777" w:rsidTr="00F4372F">
        <w:trPr>
          <w:trHeight w:val="20"/>
        </w:trPr>
        <w:tc>
          <w:tcPr>
            <w:tcW w:w="12960" w:type="dxa"/>
            <w:gridSpan w:val="3"/>
            <w:shd w:val="clear" w:color="auto" w:fill="auto"/>
            <w:tcMar>
              <w:top w:w="100" w:type="dxa"/>
            </w:tcMar>
          </w:tcPr>
          <w:p w14:paraId="07A4BDCD" w14:textId="75F6F266" w:rsidR="00E37CBC" w:rsidRPr="00A320E0" w:rsidRDefault="000235B4" w:rsidP="00CB19E0">
            <w:pPr>
              <w:spacing w:line="276" w:lineRule="auto"/>
              <w:rPr>
                <w:color w:val="000000"/>
                <w:sz w:val="20"/>
                <w:szCs w:val="20"/>
                <w:lang w:val="pt-BR"/>
              </w:rPr>
            </w:pPr>
            <w:r w:rsidRPr="00A320E0">
              <w:rPr>
                <w:b/>
                <w:color w:val="000000"/>
                <w:sz w:val="20"/>
                <w:szCs w:val="20"/>
                <w:lang w:val="pt-BR"/>
              </w:rPr>
              <w:t xml:space="preserve">B. Exemplo de espécie com apenas uma foto ou descrição de ninho muito limitada em </w:t>
            </w:r>
            <w:r w:rsidR="000D1042" w:rsidRPr="003B7ABD">
              <w:rPr>
                <w:b/>
                <w:i/>
                <w:iCs/>
                <w:color w:val="000000"/>
                <w:sz w:val="20"/>
                <w:szCs w:val="20"/>
                <w:lang w:val="pt-BR"/>
              </w:rPr>
              <w:t>Birds of the World</w:t>
            </w:r>
          </w:p>
        </w:tc>
      </w:tr>
      <w:tr w:rsidR="00844A97" w:rsidRPr="00A320E0" w14:paraId="6200E948" w14:textId="77777777" w:rsidTr="00F4372F">
        <w:trPr>
          <w:trHeight w:val="20"/>
        </w:trPr>
        <w:tc>
          <w:tcPr>
            <w:tcW w:w="4778" w:type="dxa"/>
            <w:shd w:val="clear" w:color="auto" w:fill="auto"/>
            <w:tcMar>
              <w:top w:w="100" w:type="dxa"/>
            </w:tcMar>
          </w:tcPr>
          <w:p w14:paraId="0F8696C5" w14:textId="524C2B7F" w:rsidR="00E37CBC" w:rsidRPr="00A320E0" w:rsidRDefault="000235B4" w:rsidP="00CB19E0">
            <w:pPr>
              <w:spacing w:line="276" w:lineRule="auto"/>
              <w:rPr>
                <w:color w:val="000000"/>
                <w:sz w:val="20"/>
                <w:szCs w:val="20"/>
                <w:lang w:val="pt-BR"/>
              </w:rPr>
            </w:pPr>
            <w:r w:rsidRPr="00A320E0">
              <w:rPr>
                <w:i/>
                <w:color w:val="000000"/>
                <w:sz w:val="20"/>
                <w:szCs w:val="20"/>
                <w:lang w:val="pt-BR"/>
              </w:rPr>
              <w:t>Crypturellus parvirostris</w:t>
            </w:r>
          </w:p>
        </w:tc>
        <w:tc>
          <w:tcPr>
            <w:tcW w:w="5233" w:type="dxa"/>
            <w:shd w:val="clear" w:color="auto" w:fill="auto"/>
            <w:tcMar>
              <w:top w:w="100" w:type="dxa"/>
            </w:tcMar>
          </w:tcPr>
          <w:p w14:paraId="3952C4E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Período de nidificação, ninho, ovos, tamanho da ninhada, período de incubação, defesa do ninho</w:t>
            </w:r>
          </w:p>
        </w:tc>
        <w:tc>
          <w:tcPr>
            <w:tcW w:w="2949" w:type="dxa"/>
            <w:shd w:val="clear" w:color="auto" w:fill="auto"/>
            <w:tcMar>
              <w:top w:w="100" w:type="dxa"/>
            </w:tcMar>
          </w:tcPr>
          <w:p w14:paraId="3758BABE"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Marini et al. (2012)</w:t>
            </w:r>
          </w:p>
        </w:tc>
      </w:tr>
      <w:tr w:rsidR="00844A97" w:rsidRPr="00A320E0" w14:paraId="4855B4F8" w14:textId="77777777" w:rsidTr="00F4372F">
        <w:trPr>
          <w:trHeight w:val="20"/>
        </w:trPr>
        <w:tc>
          <w:tcPr>
            <w:tcW w:w="4778" w:type="dxa"/>
            <w:shd w:val="clear" w:color="auto" w:fill="auto"/>
          </w:tcPr>
          <w:p w14:paraId="58025C53" w14:textId="1F386E50" w:rsidR="00E37CBC" w:rsidRPr="00A320E0" w:rsidRDefault="000235B4" w:rsidP="00CB19E0">
            <w:pPr>
              <w:spacing w:line="276" w:lineRule="auto"/>
              <w:rPr>
                <w:color w:val="000000"/>
                <w:sz w:val="20"/>
                <w:szCs w:val="20"/>
                <w:lang w:val="pt-BR"/>
              </w:rPr>
            </w:pPr>
            <w:r w:rsidRPr="00A320E0">
              <w:rPr>
                <w:i/>
                <w:color w:val="000000"/>
                <w:sz w:val="20"/>
                <w:szCs w:val="20"/>
                <w:lang w:val="pt-BR"/>
              </w:rPr>
              <w:t>Patagioenas picazuro</w:t>
            </w:r>
          </w:p>
        </w:tc>
        <w:tc>
          <w:tcPr>
            <w:tcW w:w="5233" w:type="dxa"/>
            <w:shd w:val="clear" w:color="auto" w:fill="auto"/>
          </w:tcPr>
          <w:p w14:paraId="6D9CCEF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Período de nidificação, ninho, ovos, período de incubação, período de aninhamento</w:t>
            </w:r>
          </w:p>
        </w:tc>
        <w:tc>
          <w:tcPr>
            <w:tcW w:w="2949" w:type="dxa"/>
            <w:shd w:val="clear" w:color="auto" w:fill="auto"/>
          </w:tcPr>
          <w:p w14:paraId="33BBD7E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Marini et al. (2010)</w:t>
            </w:r>
          </w:p>
        </w:tc>
      </w:tr>
      <w:tr w:rsidR="00844A97" w:rsidRPr="00A320E0" w14:paraId="4993F8DA" w14:textId="77777777" w:rsidTr="00F4372F">
        <w:trPr>
          <w:trHeight w:val="20"/>
        </w:trPr>
        <w:tc>
          <w:tcPr>
            <w:tcW w:w="4778" w:type="dxa"/>
            <w:shd w:val="clear" w:color="auto" w:fill="auto"/>
            <w:tcMar>
              <w:top w:w="100" w:type="dxa"/>
            </w:tcMar>
          </w:tcPr>
          <w:p w14:paraId="1B0C6CF5" w14:textId="6077F75B" w:rsidR="00E37CBC" w:rsidRPr="00A320E0" w:rsidRDefault="000235B4" w:rsidP="00CB19E0">
            <w:pPr>
              <w:spacing w:line="276" w:lineRule="auto"/>
              <w:rPr>
                <w:color w:val="000000"/>
                <w:sz w:val="20"/>
                <w:szCs w:val="20"/>
                <w:lang w:val="pt-BR"/>
              </w:rPr>
            </w:pPr>
            <w:r w:rsidRPr="00A320E0">
              <w:rPr>
                <w:i/>
                <w:color w:val="000000"/>
                <w:sz w:val="20"/>
                <w:szCs w:val="20"/>
                <w:lang w:val="pt-BR"/>
              </w:rPr>
              <w:t>Hydropsalis torquata</w:t>
            </w:r>
          </w:p>
        </w:tc>
        <w:tc>
          <w:tcPr>
            <w:tcW w:w="5233" w:type="dxa"/>
            <w:shd w:val="clear" w:color="auto" w:fill="auto"/>
            <w:tcMar>
              <w:top w:w="100" w:type="dxa"/>
            </w:tcMar>
          </w:tcPr>
          <w:p w14:paraId="46BCA4D5" w14:textId="3408BC32" w:rsidR="00E37CBC" w:rsidRPr="00A320E0" w:rsidRDefault="008C51E0" w:rsidP="00CB19E0">
            <w:pPr>
              <w:spacing w:line="276" w:lineRule="auto"/>
              <w:rPr>
                <w:color w:val="000000"/>
                <w:sz w:val="20"/>
                <w:szCs w:val="20"/>
                <w:lang w:val="pt-BR"/>
              </w:rPr>
            </w:pPr>
            <w:r w:rsidRPr="00A320E0">
              <w:rPr>
                <w:color w:val="000000"/>
                <w:sz w:val="20"/>
                <w:szCs w:val="20"/>
                <w:lang w:val="pt-BR"/>
              </w:rPr>
              <w:t>Filhotes, cuidado parenta</w:t>
            </w:r>
            <w:r w:rsidR="00DF61FB" w:rsidRPr="00A320E0">
              <w:rPr>
                <w:color w:val="000000"/>
                <w:sz w:val="20"/>
                <w:szCs w:val="20"/>
                <w:lang w:val="pt-BR"/>
              </w:rPr>
              <w:t>l</w:t>
            </w:r>
            <w:r w:rsidRPr="00A320E0">
              <w:rPr>
                <w:color w:val="000000"/>
                <w:sz w:val="20"/>
                <w:szCs w:val="20"/>
                <w:lang w:val="pt-BR"/>
              </w:rPr>
              <w:t>, aparente falta de territorialidade, ecologia dos ninhos, defesa dos ninhos</w:t>
            </w:r>
          </w:p>
        </w:tc>
        <w:tc>
          <w:tcPr>
            <w:tcW w:w="2949" w:type="dxa"/>
            <w:shd w:val="clear" w:color="auto" w:fill="auto"/>
            <w:tcMar>
              <w:top w:w="100" w:type="dxa"/>
            </w:tcMar>
          </w:tcPr>
          <w:p w14:paraId="4E0C5133"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Pautasso e Cazenave (2002), Marini et al. (2012)</w:t>
            </w:r>
          </w:p>
        </w:tc>
      </w:tr>
      <w:tr w:rsidR="00844A97" w:rsidRPr="00A320E0" w14:paraId="49A1B6DC" w14:textId="77777777" w:rsidTr="00F4372F">
        <w:trPr>
          <w:trHeight w:val="20"/>
        </w:trPr>
        <w:tc>
          <w:tcPr>
            <w:tcW w:w="4778" w:type="dxa"/>
            <w:shd w:val="clear" w:color="auto" w:fill="auto"/>
          </w:tcPr>
          <w:p w14:paraId="4CBEAF8B" w14:textId="7F2631A8" w:rsidR="00E37CBC" w:rsidRPr="00A320E0" w:rsidRDefault="000235B4" w:rsidP="00CB19E0">
            <w:pPr>
              <w:spacing w:line="276" w:lineRule="auto"/>
              <w:rPr>
                <w:color w:val="000000"/>
                <w:sz w:val="20"/>
                <w:szCs w:val="20"/>
                <w:lang w:val="pt-BR"/>
              </w:rPr>
            </w:pPr>
            <w:r w:rsidRPr="00A320E0">
              <w:rPr>
                <w:i/>
                <w:color w:val="000000"/>
                <w:sz w:val="20"/>
                <w:szCs w:val="20"/>
                <w:lang w:val="pt-BR"/>
              </w:rPr>
              <w:t>Pharomachrus pavoninus</w:t>
            </w:r>
          </w:p>
        </w:tc>
        <w:tc>
          <w:tcPr>
            <w:tcW w:w="5233" w:type="dxa"/>
            <w:shd w:val="clear" w:color="auto" w:fill="auto"/>
          </w:tcPr>
          <w:p w14:paraId="4A6133FF" w14:textId="08DAC405" w:rsidR="00E37CBC" w:rsidRPr="00A320E0" w:rsidRDefault="00DF61FB" w:rsidP="00CB19E0">
            <w:pPr>
              <w:spacing w:line="276" w:lineRule="auto"/>
              <w:rPr>
                <w:color w:val="000000"/>
                <w:sz w:val="20"/>
                <w:szCs w:val="20"/>
                <w:lang w:val="pt-BR"/>
              </w:rPr>
            </w:pPr>
            <w:r w:rsidRPr="00A320E0">
              <w:rPr>
                <w:color w:val="000000"/>
                <w:sz w:val="20"/>
                <w:szCs w:val="20"/>
                <w:lang w:val="pt-BR"/>
              </w:rPr>
              <w:t>Ninhada, incubação, abastecimento, período de aninhamento, dieta d</w:t>
            </w:r>
            <w:r w:rsidR="008C51E0" w:rsidRPr="00A320E0">
              <w:rPr>
                <w:color w:val="000000"/>
                <w:sz w:val="20"/>
                <w:szCs w:val="20"/>
                <w:lang w:val="pt-BR"/>
              </w:rPr>
              <w:t>o ninhego</w:t>
            </w:r>
            <w:r w:rsidRPr="00A320E0">
              <w:rPr>
                <w:color w:val="000000"/>
                <w:sz w:val="20"/>
                <w:szCs w:val="20"/>
                <w:lang w:val="pt-BR"/>
              </w:rPr>
              <w:t>, pulgas</w:t>
            </w:r>
          </w:p>
        </w:tc>
        <w:tc>
          <w:tcPr>
            <w:tcW w:w="2949" w:type="dxa"/>
            <w:shd w:val="clear" w:color="auto" w:fill="auto"/>
          </w:tcPr>
          <w:p w14:paraId="0E14A8F0"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Lebbin (2007)</w:t>
            </w:r>
          </w:p>
        </w:tc>
      </w:tr>
      <w:tr w:rsidR="00844A97" w:rsidRPr="00A320E0" w14:paraId="59A8AE26" w14:textId="77777777" w:rsidTr="00F4372F">
        <w:trPr>
          <w:trHeight w:val="20"/>
        </w:trPr>
        <w:tc>
          <w:tcPr>
            <w:tcW w:w="4778" w:type="dxa"/>
            <w:shd w:val="clear" w:color="auto" w:fill="auto"/>
            <w:tcMar>
              <w:top w:w="100" w:type="dxa"/>
            </w:tcMar>
          </w:tcPr>
          <w:p w14:paraId="5BF0EE30" w14:textId="38BA6252" w:rsidR="00E37CBC" w:rsidRPr="00A320E0" w:rsidRDefault="000235B4" w:rsidP="00CB19E0">
            <w:pPr>
              <w:spacing w:line="276" w:lineRule="auto"/>
              <w:rPr>
                <w:color w:val="000000"/>
                <w:sz w:val="20"/>
                <w:szCs w:val="20"/>
                <w:lang w:val="pt-BR"/>
              </w:rPr>
            </w:pPr>
            <w:r w:rsidRPr="00A320E0">
              <w:rPr>
                <w:i/>
                <w:color w:val="000000"/>
                <w:sz w:val="20"/>
                <w:szCs w:val="20"/>
                <w:lang w:val="pt-BR"/>
              </w:rPr>
              <w:t>Notharchus swainsoni</w:t>
            </w:r>
          </w:p>
        </w:tc>
        <w:tc>
          <w:tcPr>
            <w:tcW w:w="5233" w:type="dxa"/>
            <w:shd w:val="clear" w:color="auto" w:fill="auto"/>
            <w:tcMar>
              <w:top w:w="100" w:type="dxa"/>
            </w:tcMar>
          </w:tcPr>
          <w:p w14:paraId="44EE803A" w14:textId="7D12C363" w:rsidR="00E37CBC" w:rsidRPr="00A320E0" w:rsidRDefault="00DF61FB" w:rsidP="00CB19E0">
            <w:pPr>
              <w:spacing w:line="276" w:lineRule="auto"/>
              <w:rPr>
                <w:color w:val="000000"/>
                <w:sz w:val="20"/>
                <w:szCs w:val="20"/>
                <w:lang w:val="pt-BR"/>
              </w:rPr>
            </w:pPr>
            <w:r w:rsidRPr="00A320E0">
              <w:rPr>
                <w:color w:val="000000"/>
                <w:sz w:val="20"/>
                <w:szCs w:val="20"/>
                <w:lang w:val="pt-BR"/>
              </w:rPr>
              <w:t>Ninhada, período de aninhamento, cuidado parental</w:t>
            </w:r>
          </w:p>
        </w:tc>
        <w:tc>
          <w:tcPr>
            <w:tcW w:w="2949" w:type="dxa"/>
            <w:shd w:val="clear" w:color="auto" w:fill="auto"/>
            <w:tcMar>
              <w:top w:w="100" w:type="dxa"/>
            </w:tcMar>
          </w:tcPr>
          <w:p w14:paraId="0CBA1447"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Matthews e Smith (2017)</w:t>
            </w:r>
          </w:p>
        </w:tc>
      </w:tr>
      <w:tr w:rsidR="00844A97" w:rsidRPr="00A320E0" w14:paraId="32E7D605" w14:textId="77777777" w:rsidTr="00F4372F">
        <w:trPr>
          <w:trHeight w:val="20"/>
        </w:trPr>
        <w:tc>
          <w:tcPr>
            <w:tcW w:w="4778" w:type="dxa"/>
            <w:shd w:val="clear" w:color="auto" w:fill="auto"/>
            <w:tcMar>
              <w:top w:w="100" w:type="dxa"/>
            </w:tcMar>
          </w:tcPr>
          <w:p w14:paraId="372DD726" w14:textId="701B6750" w:rsidR="00E37CBC" w:rsidRPr="00A320E0" w:rsidRDefault="000235B4" w:rsidP="00CB19E0">
            <w:pPr>
              <w:spacing w:line="276" w:lineRule="auto"/>
              <w:rPr>
                <w:color w:val="000000"/>
                <w:sz w:val="20"/>
                <w:szCs w:val="20"/>
                <w:lang w:val="pt-BR"/>
              </w:rPr>
            </w:pPr>
            <w:r w:rsidRPr="00A320E0">
              <w:rPr>
                <w:i/>
                <w:color w:val="000000"/>
                <w:sz w:val="20"/>
                <w:szCs w:val="20"/>
                <w:lang w:val="pt-BR"/>
              </w:rPr>
              <w:t>Picumnus temminckii</w:t>
            </w:r>
          </w:p>
        </w:tc>
        <w:tc>
          <w:tcPr>
            <w:tcW w:w="5233" w:type="dxa"/>
            <w:shd w:val="clear" w:color="auto" w:fill="auto"/>
            <w:tcMar>
              <w:top w:w="100" w:type="dxa"/>
            </w:tcMar>
          </w:tcPr>
          <w:p w14:paraId="74A3A37E" w14:textId="252DD1B9" w:rsidR="00E37CBC" w:rsidRPr="00A320E0" w:rsidRDefault="000235B4" w:rsidP="00CB19E0">
            <w:pPr>
              <w:spacing w:line="276" w:lineRule="auto"/>
              <w:rPr>
                <w:color w:val="000000"/>
                <w:sz w:val="20"/>
                <w:szCs w:val="20"/>
                <w:lang w:val="pt-BR"/>
              </w:rPr>
            </w:pPr>
            <w:r w:rsidRPr="00A320E0">
              <w:rPr>
                <w:color w:val="000000"/>
                <w:sz w:val="20"/>
                <w:szCs w:val="20"/>
                <w:lang w:val="pt-BR"/>
              </w:rPr>
              <w:t>Ninho, ninhada, períodos de incubação e de aninhamento, filhotes, atenção ao ninho, dieta d</w:t>
            </w:r>
            <w:r w:rsidR="008C51E0" w:rsidRPr="00A320E0">
              <w:rPr>
                <w:color w:val="000000"/>
                <w:sz w:val="20"/>
                <w:szCs w:val="20"/>
                <w:lang w:val="pt-BR"/>
              </w:rPr>
              <w:t>o ninhego</w:t>
            </w:r>
            <w:r w:rsidRPr="00A320E0">
              <w:rPr>
                <w:color w:val="000000"/>
                <w:sz w:val="20"/>
                <w:szCs w:val="20"/>
                <w:lang w:val="pt-BR"/>
              </w:rPr>
              <w:t>, descanso social, cuidado parenta</w:t>
            </w:r>
            <w:r w:rsidR="00DF61FB" w:rsidRPr="00A320E0">
              <w:rPr>
                <w:color w:val="000000"/>
                <w:sz w:val="20"/>
                <w:szCs w:val="20"/>
                <w:lang w:val="pt-BR"/>
              </w:rPr>
              <w:t>l</w:t>
            </w:r>
            <w:r w:rsidRPr="00A320E0">
              <w:rPr>
                <w:color w:val="000000"/>
                <w:sz w:val="20"/>
                <w:szCs w:val="20"/>
                <w:lang w:val="pt-BR"/>
              </w:rPr>
              <w:t>, evolução</w:t>
            </w:r>
          </w:p>
        </w:tc>
        <w:tc>
          <w:tcPr>
            <w:tcW w:w="2949" w:type="dxa"/>
            <w:shd w:val="clear" w:color="auto" w:fill="auto"/>
            <w:tcMar>
              <w:top w:w="100" w:type="dxa"/>
            </w:tcMar>
          </w:tcPr>
          <w:p w14:paraId="44C41F0C"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Bodrati et al. (2015)</w:t>
            </w:r>
          </w:p>
        </w:tc>
      </w:tr>
      <w:tr w:rsidR="00844A97" w:rsidRPr="00A320E0" w14:paraId="6585EEDF" w14:textId="77777777" w:rsidTr="00F4372F">
        <w:trPr>
          <w:trHeight w:val="20"/>
        </w:trPr>
        <w:tc>
          <w:tcPr>
            <w:tcW w:w="4778" w:type="dxa"/>
            <w:shd w:val="clear" w:color="auto" w:fill="auto"/>
            <w:tcMar>
              <w:top w:w="100" w:type="dxa"/>
            </w:tcMar>
          </w:tcPr>
          <w:p w14:paraId="030A3C50" w14:textId="42C644C2" w:rsidR="00E37CBC" w:rsidRPr="00A320E0" w:rsidRDefault="000235B4" w:rsidP="00CB19E0">
            <w:pPr>
              <w:spacing w:line="276" w:lineRule="auto"/>
              <w:rPr>
                <w:color w:val="000000"/>
                <w:sz w:val="20"/>
                <w:szCs w:val="20"/>
                <w:lang w:val="pt-BR"/>
              </w:rPr>
            </w:pPr>
            <w:r w:rsidRPr="00A320E0">
              <w:rPr>
                <w:i/>
                <w:color w:val="000000"/>
                <w:sz w:val="20"/>
                <w:szCs w:val="20"/>
                <w:lang w:val="pt-BR"/>
              </w:rPr>
              <w:lastRenderedPageBreak/>
              <w:t>Clibanornis rectirostris</w:t>
            </w:r>
          </w:p>
        </w:tc>
        <w:tc>
          <w:tcPr>
            <w:tcW w:w="5233" w:type="dxa"/>
            <w:shd w:val="clear" w:color="auto" w:fill="auto"/>
            <w:tcMar>
              <w:top w:w="100" w:type="dxa"/>
            </w:tcMar>
          </w:tcPr>
          <w:p w14:paraId="3AB868E8" w14:textId="31A1BC3E" w:rsidR="00E37CBC" w:rsidRPr="00A320E0" w:rsidRDefault="000235B4" w:rsidP="00CB19E0">
            <w:pPr>
              <w:spacing w:line="276" w:lineRule="auto"/>
              <w:rPr>
                <w:color w:val="000000"/>
                <w:sz w:val="20"/>
                <w:szCs w:val="20"/>
                <w:lang w:val="pt-BR"/>
              </w:rPr>
            </w:pPr>
            <w:r w:rsidRPr="00A320E0">
              <w:rPr>
                <w:color w:val="000000"/>
                <w:sz w:val="20"/>
                <w:szCs w:val="20"/>
                <w:lang w:val="pt-BR"/>
              </w:rPr>
              <w:t>Ovos, filhotes, fidelidade do casal, territorialidade, cuidado pa</w:t>
            </w:r>
            <w:r w:rsidR="00DF61FB" w:rsidRPr="00A320E0">
              <w:rPr>
                <w:color w:val="000000"/>
                <w:sz w:val="20"/>
                <w:szCs w:val="20"/>
                <w:lang w:val="pt-BR"/>
              </w:rPr>
              <w:t>rental</w:t>
            </w:r>
            <w:r w:rsidRPr="00A320E0">
              <w:rPr>
                <w:color w:val="000000"/>
                <w:sz w:val="20"/>
                <w:szCs w:val="20"/>
                <w:lang w:val="pt-BR"/>
              </w:rPr>
              <w:t>, sucesso do ninho, movimentos d</w:t>
            </w:r>
            <w:r w:rsidR="008C51E0" w:rsidRPr="00A320E0">
              <w:rPr>
                <w:color w:val="000000"/>
                <w:sz w:val="20"/>
                <w:szCs w:val="20"/>
                <w:lang w:val="pt-BR"/>
              </w:rPr>
              <w:t>o juvenil</w:t>
            </w:r>
          </w:p>
        </w:tc>
        <w:tc>
          <w:tcPr>
            <w:tcW w:w="2949" w:type="dxa"/>
            <w:shd w:val="clear" w:color="auto" w:fill="auto"/>
            <w:tcMar>
              <w:top w:w="100" w:type="dxa"/>
            </w:tcMar>
          </w:tcPr>
          <w:p w14:paraId="4F9D6DB1"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Faria et al. (2008)</w:t>
            </w:r>
          </w:p>
        </w:tc>
      </w:tr>
      <w:tr w:rsidR="00844A97" w:rsidRPr="00A320E0" w14:paraId="745EEF88" w14:textId="77777777" w:rsidTr="00F4372F">
        <w:trPr>
          <w:trHeight w:val="20"/>
        </w:trPr>
        <w:tc>
          <w:tcPr>
            <w:tcW w:w="4778" w:type="dxa"/>
            <w:shd w:val="clear" w:color="auto" w:fill="auto"/>
            <w:tcMar>
              <w:top w:w="100" w:type="dxa"/>
            </w:tcMar>
          </w:tcPr>
          <w:p w14:paraId="5E29DD77" w14:textId="3EC797BE" w:rsidR="00E37CBC" w:rsidRPr="00A320E0" w:rsidRDefault="000235B4" w:rsidP="00CB19E0">
            <w:pPr>
              <w:spacing w:line="276" w:lineRule="auto"/>
              <w:rPr>
                <w:color w:val="000000"/>
                <w:sz w:val="20"/>
                <w:szCs w:val="20"/>
                <w:lang w:val="pt-BR"/>
              </w:rPr>
            </w:pPr>
            <w:r w:rsidRPr="00A320E0">
              <w:rPr>
                <w:i/>
                <w:color w:val="000000"/>
                <w:sz w:val="20"/>
                <w:szCs w:val="20"/>
                <w:lang w:val="pt-BR"/>
              </w:rPr>
              <w:t>Chiroxiphia caudata</w:t>
            </w:r>
          </w:p>
        </w:tc>
        <w:tc>
          <w:tcPr>
            <w:tcW w:w="5233" w:type="dxa"/>
            <w:shd w:val="clear" w:color="auto" w:fill="auto"/>
            <w:tcMar>
              <w:top w:w="100" w:type="dxa"/>
            </w:tcMar>
          </w:tcPr>
          <w:p w14:paraId="0722131F" w14:textId="24BF6281"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Sistemas sociais e de acasalamento, períodos de incubação e de </w:t>
            </w:r>
            <w:r w:rsidR="0009678D" w:rsidRPr="00A320E0">
              <w:rPr>
                <w:color w:val="000000"/>
                <w:sz w:val="20"/>
                <w:szCs w:val="20"/>
                <w:lang w:val="pt-BR"/>
              </w:rPr>
              <w:t>nidificação</w:t>
            </w:r>
            <w:r w:rsidRPr="00A320E0">
              <w:rPr>
                <w:color w:val="000000"/>
                <w:sz w:val="20"/>
                <w:szCs w:val="20"/>
                <w:lang w:val="pt-BR"/>
              </w:rPr>
              <w:t>, sobrevivência diária dos ninhos, atenção durante os períodos de incubação e de aninhamento, história comparativa da vida</w:t>
            </w:r>
          </w:p>
        </w:tc>
        <w:tc>
          <w:tcPr>
            <w:tcW w:w="2949" w:type="dxa"/>
            <w:shd w:val="clear" w:color="auto" w:fill="auto"/>
            <w:tcMar>
              <w:top w:w="100" w:type="dxa"/>
            </w:tcMar>
          </w:tcPr>
          <w:p w14:paraId="41444D86"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Brodt et al. (2014), Bobato (2016), Zima et al. (2017)</w:t>
            </w:r>
          </w:p>
        </w:tc>
      </w:tr>
      <w:tr w:rsidR="00844A97" w:rsidRPr="00A320E0" w14:paraId="2F992386" w14:textId="77777777" w:rsidTr="00F4372F">
        <w:trPr>
          <w:trHeight w:val="20"/>
        </w:trPr>
        <w:tc>
          <w:tcPr>
            <w:tcW w:w="4778" w:type="dxa"/>
            <w:shd w:val="clear" w:color="auto" w:fill="auto"/>
            <w:tcMar>
              <w:top w:w="100" w:type="dxa"/>
            </w:tcMar>
          </w:tcPr>
          <w:p w14:paraId="79183D26" w14:textId="6745C335" w:rsidR="00E37CBC" w:rsidRPr="00A320E0" w:rsidRDefault="000235B4" w:rsidP="00CB19E0">
            <w:pPr>
              <w:spacing w:line="276" w:lineRule="auto"/>
              <w:rPr>
                <w:color w:val="000000"/>
                <w:sz w:val="20"/>
                <w:szCs w:val="20"/>
                <w:lang w:val="pt-BR"/>
              </w:rPr>
            </w:pPr>
            <w:r w:rsidRPr="00A320E0">
              <w:rPr>
                <w:i/>
                <w:color w:val="000000"/>
                <w:sz w:val="20"/>
                <w:szCs w:val="20"/>
                <w:lang w:val="pt-BR"/>
              </w:rPr>
              <w:t>Procnias tricarunculatus</w:t>
            </w:r>
          </w:p>
        </w:tc>
        <w:tc>
          <w:tcPr>
            <w:tcW w:w="5233" w:type="dxa"/>
            <w:shd w:val="clear" w:color="auto" w:fill="auto"/>
            <w:tcMar>
              <w:top w:w="100" w:type="dxa"/>
            </w:tcMar>
          </w:tcPr>
          <w:p w14:paraId="31EEC7AD" w14:textId="5D32A961" w:rsidR="00E37CBC" w:rsidRPr="00A320E0" w:rsidRDefault="000235B4" w:rsidP="00CB19E0">
            <w:pPr>
              <w:spacing w:line="276" w:lineRule="auto"/>
              <w:rPr>
                <w:color w:val="000000"/>
                <w:sz w:val="20"/>
                <w:szCs w:val="20"/>
                <w:lang w:val="pt-BR"/>
              </w:rPr>
            </w:pPr>
            <w:r w:rsidRPr="00A320E0">
              <w:rPr>
                <w:color w:val="000000"/>
                <w:sz w:val="20"/>
                <w:szCs w:val="20"/>
                <w:lang w:val="pt-BR"/>
              </w:rPr>
              <w:t>Construção de ninhos, cortejo, copula</w:t>
            </w:r>
          </w:p>
        </w:tc>
        <w:tc>
          <w:tcPr>
            <w:tcW w:w="2949" w:type="dxa"/>
            <w:shd w:val="clear" w:color="auto" w:fill="auto"/>
            <w:tcMar>
              <w:top w:w="100" w:type="dxa"/>
            </w:tcMar>
          </w:tcPr>
          <w:p w14:paraId="306F0ED7"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Sánchez et al. (2013)</w:t>
            </w:r>
          </w:p>
        </w:tc>
      </w:tr>
      <w:tr w:rsidR="00844A97" w:rsidRPr="00A320E0" w14:paraId="3B9EA67F" w14:textId="77777777" w:rsidTr="00F4372F">
        <w:trPr>
          <w:trHeight w:val="20"/>
        </w:trPr>
        <w:tc>
          <w:tcPr>
            <w:tcW w:w="4778" w:type="dxa"/>
            <w:shd w:val="clear" w:color="auto" w:fill="auto"/>
            <w:tcMar>
              <w:top w:w="100" w:type="dxa"/>
            </w:tcMar>
          </w:tcPr>
          <w:p w14:paraId="20F4A838" w14:textId="200F2FC2" w:rsidR="00E37CBC" w:rsidRPr="00A320E0" w:rsidRDefault="000235B4" w:rsidP="00CB19E0">
            <w:pPr>
              <w:spacing w:line="276" w:lineRule="auto"/>
              <w:rPr>
                <w:color w:val="000000"/>
                <w:sz w:val="20"/>
                <w:szCs w:val="20"/>
                <w:lang w:val="pt-BR"/>
              </w:rPr>
            </w:pPr>
            <w:r w:rsidRPr="00A320E0">
              <w:rPr>
                <w:i/>
                <w:color w:val="000000"/>
                <w:sz w:val="20"/>
                <w:szCs w:val="20"/>
                <w:lang w:val="pt-BR"/>
              </w:rPr>
              <w:t>Suiriri suiriri</w:t>
            </w:r>
          </w:p>
        </w:tc>
        <w:tc>
          <w:tcPr>
            <w:tcW w:w="5233" w:type="dxa"/>
            <w:shd w:val="clear" w:color="auto" w:fill="auto"/>
            <w:tcMar>
              <w:top w:w="100" w:type="dxa"/>
            </w:tcMar>
          </w:tcPr>
          <w:p w14:paraId="64E62C55" w14:textId="236DCD49"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Ecologia do ninho, sobrevivência do ninho, desenvolvimento do filhote, parasitismo </w:t>
            </w:r>
            <w:r w:rsidR="0009678D" w:rsidRPr="00A320E0">
              <w:rPr>
                <w:color w:val="000000"/>
                <w:sz w:val="20"/>
                <w:szCs w:val="20"/>
                <w:lang w:val="pt-BR"/>
              </w:rPr>
              <w:t>Ph</w:t>
            </w:r>
            <w:r w:rsidRPr="00A320E0">
              <w:rPr>
                <w:i/>
                <w:color w:val="000000"/>
                <w:sz w:val="20"/>
                <w:szCs w:val="20"/>
                <w:lang w:val="pt-BR"/>
              </w:rPr>
              <w:t>ilornis</w:t>
            </w:r>
            <w:r w:rsidRPr="00A320E0">
              <w:rPr>
                <w:color w:val="000000"/>
                <w:sz w:val="20"/>
                <w:szCs w:val="20"/>
                <w:lang w:val="pt-BR"/>
              </w:rPr>
              <w:t>, cuidado parenta</w:t>
            </w:r>
            <w:r w:rsidR="0009678D" w:rsidRPr="00A320E0">
              <w:rPr>
                <w:color w:val="000000"/>
                <w:sz w:val="20"/>
                <w:szCs w:val="20"/>
                <w:lang w:val="pt-BR"/>
              </w:rPr>
              <w:t>l</w:t>
            </w:r>
            <w:r w:rsidRPr="00A320E0">
              <w:rPr>
                <w:color w:val="000000"/>
                <w:sz w:val="20"/>
                <w:szCs w:val="20"/>
                <w:lang w:val="pt-BR"/>
              </w:rPr>
              <w:t>, re</w:t>
            </w:r>
            <w:r w:rsidR="0009678D" w:rsidRPr="00A320E0">
              <w:rPr>
                <w:color w:val="000000"/>
                <w:sz w:val="20"/>
                <w:szCs w:val="20"/>
                <w:lang w:val="pt-BR"/>
              </w:rPr>
              <w:t>aninh</w:t>
            </w:r>
            <w:r w:rsidRPr="00A320E0">
              <w:rPr>
                <w:color w:val="000000"/>
                <w:sz w:val="20"/>
                <w:szCs w:val="20"/>
                <w:lang w:val="pt-BR"/>
              </w:rPr>
              <w:t>amento</w:t>
            </w:r>
          </w:p>
        </w:tc>
        <w:tc>
          <w:tcPr>
            <w:tcW w:w="2949" w:type="dxa"/>
            <w:shd w:val="clear" w:color="auto" w:fill="auto"/>
            <w:tcMar>
              <w:top w:w="100" w:type="dxa"/>
            </w:tcMar>
          </w:tcPr>
          <w:p w14:paraId="6D3F975C"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Lopes e Marini (2005a,b, 2006), Marini et al. (2012)</w:t>
            </w:r>
          </w:p>
        </w:tc>
      </w:tr>
      <w:tr w:rsidR="00844A97" w:rsidRPr="000A2E80" w14:paraId="2ACA1DA0" w14:textId="77777777" w:rsidTr="00F4372F">
        <w:trPr>
          <w:trHeight w:val="20"/>
        </w:trPr>
        <w:tc>
          <w:tcPr>
            <w:tcW w:w="4778" w:type="dxa"/>
            <w:shd w:val="clear" w:color="auto" w:fill="auto"/>
            <w:tcMar>
              <w:top w:w="100" w:type="dxa"/>
            </w:tcMar>
          </w:tcPr>
          <w:p w14:paraId="50663C90" w14:textId="39438E34" w:rsidR="00E37CBC" w:rsidRPr="00A320E0" w:rsidRDefault="000235B4" w:rsidP="00CB19E0">
            <w:pPr>
              <w:spacing w:line="276" w:lineRule="auto"/>
              <w:rPr>
                <w:color w:val="000000"/>
                <w:sz w:val="20"/>
                <w:szCs w:val="20"/>
                <w:lang w:val="pt-BR"/>
              </w:rPr>
            </w:pPr>
            <w:r w:rsidRPr="00A320E0">
              <w:rPr>
                <w:i/>
                <w:color w:val="000000"/>
                <w:sz w:val="20"/>
                <w:szCs w:val="20"/>
                <w:lang w:val="pt-BR"/>
              </w:rPr>
              <w:t>Guyramemua</w:t>
            </w:r>
            <w:r w:rsidR="00F4372F">
              <w:rPr>
                <w:i/>
                <w:color w:val="000000"/>
                <w:sz w:val="20"/>
                <w:szCs w:val="20"/>
                <w:lang w:val="pt-BR"/>
              </w:rPr>
              <w:t xml:space="preserve"> </w:t>
            </w:r>
            <w:r w:rsidR="00F4372F" w:rsidRPr="00A320E0">
              <w:rPr>
                <w:i/>
                <w:color w:val="000000"/>
                <w:sz w:val="20"/>
                <w:szCs w:val="20"/>
                <w:lang w:val="pt-BR"/>
              </w:rPr>
              <w:t>affine</w:t>
            </w:r>
          </w:p>
        </w:tc>
        <w:tc>
          <w:tcPr>
            <w:tcW w:w="5233" w:type="dxa"/>
            <w:shd w:val="clear" w:color="auto" w:fill="auto"/>
            <w:tcMar>
              <w:top w:w="100" w:type="dxa"/>
            </w:tcMar>
          </w:tcPr>
          <w:p w14:paraId="7D2E45C3" w14:textId="779DE90A"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Ecologia do ninho, sobrevivência do ninho, desenvolvimento do filhote, parasitismo </w:t>
            </w:r>
            <w:r w:rsidR="0009678D" w:rsidRPr="00A320E0">
              <w:rPr>
                <w:color w:val="000000"/>
                <w:sz w:val="20"/>
                <w:szCs w:val="20"/>
                <w:lang w:val="pt-BR"/>
              </w:rPr>
              <w:t>por Ph</w:t>
            </w:r>
            <w:r w:rsidRPr="00A320E0">
              <w:rPr>
                <w:i/>
                <w:color w:val="000000"/>
                <w:sz w:val="20"/>
                <w:szCs w:val="20"/>
                <w:lang w:val="pt-BR"/>
              </w:rPr>
              <w:t>ilornis</w:t>
            </w:r>
            <w:r w:rsidRPr="00A320E0">
              <w:rPr>
                <w:color w:val="000000"/>
                <w:sz w:val="20"/>
                <w:szCs w:val="20"/>
                <w:lang w:val="pt-BR"/>
              </w:rPr>
              <w:t>, cuidado parenta</w:t>
            </w:r>
            <w:r w:rsidR="0009678D" w:rsidRPr="00A320E0">
              <w:rPr>
                <w:color w:val="000000"/>
                <w:sz w:val="20"/>
                <w:szCs w:val="20"/>
                <w:lang w:val="pt-BR"/>
              </w:rPr>
              <w:t>l</w:t>
            </w:r>
            <w:r w:rsidRPr="00A320E0">
              <w:rPr>
                <w:color w:val="000000"/>
                <w:sz w:val="20"/>
                <w:szCs w:val="20"/>
                <w:lang w:val="pt-BR"/>
              </w:rPr>
              <w:t>, re</w:t>
            </w:r>
            <w:r w:rsidR="0009678D" w:rsidRPr="00A320E0">
              <w:rPr>
                <w:color w:val="000000"/>
                <w:sz w:val="20"/>
                <w:szCs w:val="20"/>
                <w:lang w:val="pt-BR"/>
              </w:rPr>
              <w:t>aninh</w:t>
            </w:r>
            <w:r w:rsidRPr="00A320E0">
              <w:rPr>
                <w:color w:val="000000"/>
                <w:sz w:val="20"/>
                <w:szCs w:val="20"/>
                <w:lang w:val="pt-BR"/>
              </w:rPr>
              <w:t>amento</w:t>
            </w:r>
          </w:p>
        </w:tc>
        <w:tc>
          <w:tcPr>
            <w:tcW w:w="2949" w:type="dxa"/>
            <w:shd w:val="clear" w:color="auto" w:fill="auto"/>
            <w:tcMar>
              <w:top w:w="100" w:type="dxa"/>
            </w:tcMar>
          </w:tcPr>
          <w:p w14:paraId="733747CB"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Lopes e Marini (2005a,b, 2006), França e Marini (2009, 2010)</w:t>
            </w:r>
          </w:p>
        </w:tc>
      </w:tr>
      <w:tr w:rsidR="00844A97" w:rsidRPr="00A320E0" w14:paraId="4E56E591" w14:textId="77777777" w:rsidTr="00F4372F">
        <w:trPr>
          <w:trHeight w:val="20"/>
        </w:trPr>
        <w:tc>
          <w:tcPr>
            <w:tcW w:w="4778" w:type="dxa"/>
            <w:shd w:val="clear" w:color="auto" w:fill="auto"/>
            <w:tcMar>
              <w:top w:w="100" w:type="dxa"/>
            </w:tcMar>
          </w:tcPr>
          <w:p w14:paraId="26DF45BD" w14:textId="468C9FFD" w:rsidR="00E37CBC" w:rsidRPr="00A320E0" w:rsidRDefault="000235B4" w:rsidP="00CB19E0">
            <w:pPr>
              <w:spacing w:line="276" w:lineRule="auto"/>
              <w:rPr>
                <w:color w:val="000000"/>
                <w:sz w:val="20"/>
                <w:szCs w:val="20"/>
                <w:lang w:val="pt-BR"/>
              </w:rPr>
            </w:pPr>
            <w:r w:rsidRPr="00A320E0">
              <w:rPr>
                <w:i/>
                <w:color w:val="000000"/>
                <w:sz w:val="20"/>
                <w:szCs w:val="20"/>
                <w:lang w:val="pt-BR"/>
              </w:rPr>
              <w:t>Myiobius barbatus</w:t>
            </w:r>
          </w:p>
        </w:tc>
        <w:tc>
          <w:tcPr>
            <w:tcW w:w="5233" w:type="dxa"/>
            <w:shd w:val="clear" w:color="auto" w:fill="auto"/>
            <w:tcMar>
              <w:top w:w="100" w:type="dxa"/>
            </w:tcMar>
          </w:tcPr>
          <w:p w14:paraId="5E83297E" w14:textId="4BEC706B"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071FAA" w:rsidRPr="00A320E0">
              <w:rPr>
                <w:color w:val="000000"/>
                <w:sz w:val="20"/>
                <w:szCs w:val="20"/>
                <w:lang w:val="pt-BR"/>
              </w:rPr>
              <w:t>ninhada</w:t>
            </w:r>
            <w:r w:rsidRPr="00A320E0">
              <w:rPr>
                <w:color w:val="000000"/>
                <w:sz w:val="20"/>
                <w:szCs w:val="20"/>
                <w:lang w:val="pt-BR"/>
              </w:rPr>
              <w:t>, cuidado parenta</w:t>
            </w:r>
            <w:r w:rsidR="008C51E0" w:rsidRPr="00A320E0">
              <w:rPr>
                <w:color w:val="000000"/>
                <w:sz w:val="20"/>
                <w:szCs w:val="20"/>
                <w:lang w:val="pt-BR"/>
              </w:rPr>
              <w:t>l</w:t>
            </w:r>
          </w:p>
        </w:tc>
        <w:tc>
          <w:tcPr>
            <w:tcW w:w="2949" w:type="dxa"/>
            <w:shd w:val="clear" w:color="auto" w:fill="auto"/>
            <w:tcMar>
              <w:top w:w="100" w:type="dxa"/>
            </w:tcMar>
          </w:tcPr>
          <w:p w14:paraId="68DBABB3"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Greeney e Gelis (2007)</w:t>
            </w:r>
          </w:p>
        </w:tc>
      </w:tr>
      <w:tr w:rsidR="00844A97" w:rsidRPr="00A320E0" w14:paraId="1D77A082" w14:textId="77777777" w:rsidTr="00F4372F">
        <w:trPr>
          <w:trHeight w:val="20"/>
        </w:trPr>
        <w:tc>
          <w:tcPr>
            <w:tcW w:w="4778" w:type="dxa"/>
            <w:shd w:val="clear" w:color="auto" w:fill="auto"/>
            <w:tcMar>
              <w:top w:w="100" w:type="dxa"/>
            </w:tcMar>
          </w:tcPr>
          <w:p w14:paraId="76B1C8F5" w14:textId="5BF0CA14" w:rsidR="00E37CBC" w:rsidRPr="00A320E0" w:rsidRDefault="000235B4" w:rsidP="00CB19E0">
            <w:pPr>
              <w:spacing w:line="276" w:lineRule="auto"/>
              <w:rPr>
                <w:color w:val="000000"/>
                <w:sz w:val="20"/>
                <w:szCs w:val="20"/>
                <w:lang w:val="pt-BR"/>
              </w:rPr>
            </w:pPr>
            <w:r w:rsidRPr="00A320E0">
              <w:rPr>
                <w:i/>
                <w:color w:val="000000"/>
                <w:sz w:val="20"/>
                <w:szCs w:val="20"/>
                <w:lang w:val="pt-BR"/>
              </w:rPr>
              <w:t>Polystictus superciliaris</w:t>
            </w:r>
          </w:p>
        </w:tc>
        <w:tc>
          <w:tcPr>
            <w:tcW w:w="5233" w:type="dxa"/>
            <w:shd w:val="clear" w:color="auto" w:fill="auto"/>
            <w:tcMar>
              <w:top w:w="100" w:type="dxa"/>
            </w:tcMar>
          </w:tcPr>
          <w:p w14:paraId="1D7764AE" w14:textId="10F06B43"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Períodos de ninhada, períodos de incubação e de aninhamento, parasitismo do </w:t>
            </w:r>
            <w:r w:rsidR="0009678D" w:rsidRPr="00A320E0">
              <w:rPr>
                <w:color w:val="000000"/>
                <w:sz w:val="20"/>
                <w:szCs w:val="20"/>
                <w:lang w:val="pt-BR"/>
              </w:rPr>
              <w:t>filhote</w:t>
            </w:r>
            <w:r w:rsidRPr="00A320E0">
              <w:rPr>
                <w:color w:val="000000"/>
                <w:sz w:val="20"/>
                <w:szCs w:val="20"/>
                <w:lang w:val="pt-BR"/>
              </w:rPr>
              <w:t>, cuidado parenta</w:t>
            </w:r>
            <w:r w:rsidR="0009678D" w:rsidRPr="00A320E0">
              <w:rPr>
                <w:color w:val="000000"/>
                <w:sz w:val="20"/>
                <w:szCs w:val="20"/>
                <w:lang w:val="pt-BR"/>
              </w:rPr>
              <w:t>l</w:t>
            </w:r>
            <w:r w:rsidRPr="00A320E0">
              <w:rPr>
                <w:color w:val="000000"/>
                <w:sz w:val="20"/>
                <w:szCs w:val="20"/>
                <w:lang w:val="pt-BR"/>
              </w:rPr>
              <w:t>, sobrevivência diária do ninho, sincronia de reprodução, re</w:t>
            </w:r>
            <w:r w:rsidR="0009678D" w:rsidRPr="00A320E0">
              <w:rPr>
                <w:color w:val="000000"/>
                <w:sz w:val="20"/>
                <w:szCs w:val="20"/>
                <w:lang w:val="pt-BR"/>
              </w:rPr>
              <w:t>aninhamento</w:t>
            </w:r>
          </w:p>
        </w:tc>
        <w:tc>
          <w:tcPr>
            <w:tcW w:w="2949" w:type="dxa"/>
            <w:shd w:val="clear" w:color="auto" w:fill="auto"/>
            <w:tcMar>
              <w:top w:w="100" w:type="dxa"/>
            </w:tcMar>
          </w:tcPr>
          <w:p w14:paraId="085E1C7D"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Hoffman e Rodrigues (2011)</w:t>
            </w:r>
          </w:p>
        </w:tc>
      </w:tr>
      <w:tr w:rsidR="00844A97" w:rsidRPr="00A320E0" w14:paraId="554A2FB2" w14:textId="77777777" w:rsidTr="00F4372F">
        <w:trPr>
          <w:trHeight w:val="20"/>
        </w:trPr>
        <w:tc>
          <w:tcPr>
            <w:tcW w:w="4778" w:type="dxa"/>
            <w:shd w:val="clear" w:color="auto" w:fill="auto"/>
            <w:tcMar>
              <w:top w:w="100" w:type="dxa"/>
            </w:tcMar>
          </w:tcPr>
          <w:p w14:paraId="11555E71" w14:textId="7464960C" w:rsidR="00E37CBC" w:rsidRPr="00A320E0" w:rsidRDefault="000235B4" w:rsidP="00CB19E0">
            <w:pPr>
              <w:spacing w:line="276" w:lineRule="auto"/>
              <w:rPr>
                <w:color w:val="000000"/>
                <w:sz w:val="20"/>
                <w:szCs w:val="20"/>
                <w:lang w:val="pt-BR"/>
              </w:rPr>
            </w:pPr>
            <w:r w:rsidRPr="00A320E0">
              <w:rPr>
                <w:i/>
                <w:color w:val="000000"/>
                <w:sz w:val="20"/>
                <w:szCs w:val="20"/>
                <w:lang w:val="pt-BR"/>
              </w:rPr>
              <w:t>Knipolegus hudsoni</w:t>
            </w:r>
          </w:p>
        </w:tc>
        <w:tc>
          <w:tcPr>
            <w:tcW w:w="5233" w:type="dxa"/>
            <w:shd w:val="clear" w:color="auto" w:fill="auto"/>
            <w:tcMar>
              <w:top w:w="100" w:type="dxa"/>
            </w:tcMar>
          </w:tcPr>
          <w:p w14:paraId="1314C5E8"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Materiais dos ninhos, ovos</w:t>
            </w:r>
          </w:p>
        </w:tc>
        <w:tc>
          <w:tcPr>
            <w:tcW w:w="2949" w:type="dxa"/>
            <w:shd w:val="clear" w:color="auto" w:fill="auto"/>
            <w:tcMar>
              <w:top w:w="100" w:type="dxa"/>
            </w:tcMar>
          </w:tcPr>
          <w:p w14:paraId="1EF9193E"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Lucero (2014)</w:t>
            </w:r>
          </w:p>
        </w:tc>
      </w:tr>
      <w:tr w:rsidR="00844A97" w:rsidRPr="00A320E0" w14:paraId="5A150806" w14:textId="77777777" w:rsidTr="00F4372F">
        <w:trPr>
          <w:trHeight w:val="20"/>
        </w:trPr>
        <w:tc>
          <w:tcPr>
            <w:tcW w:w="4778" w:type="dxa"/>
            <w:shd w:val="clear" w:color="auto" w:fill="auto"/>
            <w:tcMar>
              <w:top w:w="100" w:type="dxa"/>
            </w:tcMar>
          </w:tcPr>
          <w:p w14:paraId="1A14A725" w14:textId="31264C33" w:rsidR="00E37CBC" w:rsidRPr="00A320E0" w:rsidRDefault="000235B4" w:rsidP="00CB19E0">
            <w:pPr>
              <w:spacing w:line="276" w:lineRule="auto"/>
              <w:rPr>
                <w:color w:val="000000"/>
                <w:sz w:val="20"/>
                <w:szCs w:val="20"/>
                <w:lang w:val="pt-BR"/>
              </w:rPr>
            </w:pPr>
            <w:r w:rsidRPr="00A320E0">
              <w:rPr>
                <w:i/>
                <w:color w:val="000000"/>
                <w:sz w:val="20"/>
                <w:szCs w:val="20"/>
                <w:lang w:val="pt-BR"/>
              </w:rPr>
              <w:t>Asthenes luizae</w:t>
            </w:r>
          </w:p>
        </w:tc>
        <w:tc>
          <w:tcPr>
            <w:tcW w:w="5233" w:type="dxa"/>
            <w:shd w:val="clear" w:color="auto" w:fill="auto"/>
            <w:tcMar>
              <w:top w:w="100" w:type="dxa"/>
            </w:tcMar>
          </w:tcPr>
          <w:p w14:paraId="255CE400"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Características dos ninhos, comportamento de nidificação e ecologia, parasitismo das ninhadas, história de vida comparativa/filogenia</w:t>
            </w:r>
          </w:p>
        </w:tc>
        <w:tc>
          <w:tcPr>
            <w:tcW w:w="2949" w:type="dxa"/>
            <w:shd w:val="clear" w:color="auto" w:fill="auto"/>
            <w:tcMar>
              <w:top w:w="100" w:type="dxa"/>
            </w:tcMar>
          </w:tcPr>
          <w:p w14:paraId="77A39842"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Costa (2011, 2015)</w:t>
            </w:r>
          </w:p>
        </w:tc>
      </w:tr>
      <w:tr w:rsidR="00844A97" w:rsidRPr="00A320E0" w14:paraId="2642E424" w14:textId="77777777" w:rsidTr="00F4372F">
        <w:trPr>
          <w:trHeight w:val="20"/>
        </w:trPr>
        <w:tc>
          <w:tcPr>
            <w:tcW w:w="4778" w:type="dxa"/>
            <w:shd w:val="clear" w:color="auto" w:fill="auto"/>
            <w:tcMar>
              <w:top w:w="100" w:type="dxa"/>
            </w:tcMar>
          </w:tcPr>
          <w:p w14:paraId="73E1A552" w14:textId="0B2C93D1" w:rsidR="00E37CBC" w:rsidRPr="00A320E0" w:rsidRDefault="000235B4" w:rsidP="00CB19E0">
            <w:pPr>
              <w:spacing w:line="276" w:lineRule="auto"/>
              <w:rPr>
                <w:color w:val="000000"/>
                <w:sz w:val="20"/>
                <w:szCs w:val="20"/>
                <w:lang w:val="pt-BR"/>
              </w:rPr>
            </w:pPr>
            <w:r w:rsidRPr="00A320E0">
              <w:rPr>
                <w:i/>
                <w:color w:val="000000"/>
                <w:sz w:val="20"/>
                <w:szCs w:val="20"/>
                <w:lang w:val="pt-BR"/>
              </w:rPr>
              <w:t>Lamprospiza melanoleuca</w:t>
            </w:r>
          </w:p>
        </w:tc>
        <w:tc>
          <w:tcPr>
            <w:tcW w:w="5233" w:type="dxa"/>
            <w:shd w:val="clear" w:color="auto" w:fill="auto"/>
            <w:tcMar>
              <w:top w:w="100" w:type="dxa"/>
            </w:tcMar>
          </w:tcPr>
          <w:p w14:paraId="32901E25" w14:textId="724F98EB"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Ninho, </w:t>
            </w:r>
            <w:r w:rsidR="0009678D" w:rsidRPr="00A320E0">
              <w:rPr>
                <w:color w:val="000000"/>
                <w:sz w:val="20"/>
                <w:szCs w:val="20"/>
                <w:lang w:val="pt-BR"/>
              </w:rPr>
              <w:t>ninhada</w:t>
            </w:r>
            <w:r w:rsidRPr="00A320E0">
              <w:rPr>
                <w:color w:val="000000"/>
                <w:sz w:val="20"/>
                <w:szCs w:val="20"/>
                <w:lang w:val="pt-BR"/>
              </w:rPr>
              <w:t>, comportamento dos pais</w:t>
            </w:r>
          </w:p>
        </w:tc>
        <w:tc>
          <w:tcPr>
            <w:tcW w:w="2949" w:type="dxa"/>
            <w:shd w:val="clear" w:color="auto" w:fill="auto"/>
            <w:tcMar>
              <w:top w:w="100" w:type="dxa"/>
            </w:tcMar>
          </w:tcPr>
          <w:p w14:paraId="5DE145E2"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Melo e Xavier (2017)</w:t>
            </w:r>
          </w:p>
        </w:tc>
      </w:tr>
      <w:tr w:rsidR="00844A97" w:rsidRPr="00A320E0" w14:paraId="5064B565" w14:textId="77777777" w:rsidTr="00F4372F">
        <w:trPr>
          <w:trHeight w:val="20"/>
        </w:trPr>
        <w:tc>
          <w:tcPr>
            <w:tcW w:w="4778" w:type="dxa"/>
            <w:shd w:val="clear" w:color="auto" w:fill="auto"/>
            <w:tcMar>
              <w:top w:w="100" w:type="dxa"/>
            </w:tcMar>
          </w:tcPr>
          <w:p w14:paraId="6F370846" w14:textId="61B436AE" w:rsidR="00E37CBC" w:rsidRPr="00A320E0" w:rsidRDefault="000235B4" w:rsidP="00CB19E0">
            <w:pPr>
              <w:spacing w:line="276" w:lineRule="auto"/>
              <w:rPr>
                <w:color w:val="000000"/>
                <w:sz w:val="20"/>
                <w:szCs w:val="20"/>
                <w:lang w:val="pt-BR"/>
              </w:rPr>
            </w:pPr>
            <w:r w:rsidRPr="00A320E0">
              <w:rPr>
                <w:i/>
                <w:color w:val="000000"/>
                <w:sz w:val="20"/>
                <w:szCs w:val="20"/>
                <w:lang w:val="pt-BR"/>
              </w:rPr>
              <w:t>Chlorothraupis carmioli</w:t>
            </w:r>
          </w:p>
        </w:tc>
        <w:tc>
          <w:tcPr>
            <w:tcW w:w="5233" w:type="dxa"/>
            <w:shd w:val="clear" w:color="auto" w:fill="auto"/>
            <w:tcMar>
              <w:top w:w="100" w:type="dxa"/>
            </w:tcMar>
          </w:tcPr>
          <w:p w14:paraId="2D456569" w14:textId="250708F5" w:rsidR="00E37CBC" w:rsidRPr="00A320E0" w:rsidRDefault="00071FAA" w:rsidP="00CB19E0">
            <w:pPr>
              <w:spacing w:line="276" w:lineRule="auto"/>
              <w:rPr>
                <w:color w:val="000000"/>
                <w:sz w:val="20"/>
                <w:szCs w:val="20"/>
                <w:lang w:val="pt-BR"/>
              </w:rPr>
            </w:pPr>
            <w:r w:rsidRPr="00A320E0">
              <w:rPr>
                <w:color w:val="000000"/>
                <w:sz w:val="20"/>
                <w:szCs w:val="20"/>
                <w:lang w:val="pt-BR"/>
              </w:rPr>
              <w:t>Ninhada, atenção ao ninho, períodos de incubação e</w:t>
            </w:r>
            <w:r w:rsidR="0009678D" w:rsidRPr="00A320E0">
              <w:rPr>
                <w:color w:val="000000"/>
                <w:sz w:val="20"/>
                <w:szCs w:val="20"/>
                <w:lang w:val="pt-BR"/>
              </w:rPr>
              <w:t xml:space="preserve"> filhote</w:t>
            </w:r>
            <w:r w:rsidRPr="00A320E0">
              <w:rPr>
                <w:color w:val="000000"/>
                <w:sz w:val="20"/>
                <w:szCs w:val="20"/>
                <w:lang w:val="pt-BR"/>
              </w:rPr>
              <w:t xml:space="preserve">, comportamento de incubação, crescimento do </w:t>
            </w:r>
            <w:r w:rsidR="0009678D" w:rsidRPr="00A320E0">
              <w:rPr>
                <w:color w:val="000000"/>
                <w:sz w:val="20"/>
                <w:szCs w:val="20"/>
                <w:lang w:val="pt-BR"/>
              </w:rPr>
              <w:t>filhote</w:t>
            </w:r>
            <w:r w:rsidRPr="00A320E0">
              <w:rPr>
                <w:color w:val="000000"/>
                <w:sz w:val="20"/>
                <w:szCs w:val="20"/>
                <w:lang w:val="pt-BR"/>
              </w:rPr>
              <w:t>, história comparativa da vida/filogenia</w:t>
            </w:r>
          </w:p>
        </w:tc>
        <w:tc>
          <w:tcPr>
            <w:tcW w:w="2949" w:type="dxa"/>
            <w:shd w:val="clear" w:color="auto" w:fill="auto"/>
            <w:tcMar>
              <w:top w:w="100" w:type="dxa"/>
            </w:tcMar>
          </w:tcPr>
          <w:p w14:paraId="5A5029E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Valdez-Juarez e Londoño (2016)</w:t>
            </w:r>
          </w:p>
        </w:tc>
      </w:tr>
      <w:tr w:rsidR="00844A97" w:rsidRPr="00A320E0" w14:paraId="6E19549A" w14:textId="77777777" w:rsidTr="003B7ABD">
        <w:trPr>
          <w:trHeight w:val="20"/>
        </w:trPr>
        <w:tc>
          <w:tcPr>
            <w:tcW w:w="4778" w:type="dxa"/>
            <w:shd w:val="clear" w:color="auto" w:fill="auto"/>
            <w:tcMar>
              <w:top w:w="100" w:type="dxa"/>
            </w:tcMar>
          </w:tcPr>
          <w:p w14:paraId="428FD728" w14:textId="4C38DDD5" w:rsidR="00E37CBC" w:rsidRPr="00A320E0" w:rsidRDefault="000235B4" w:rsidP="00CB19E0">
            <w:pPr>
              <w:spacing w:line="276" w:lineRule="auto"/>
              <w:rPr>
                <w:color w:val="000000"/>
                <w:sz w:val="20"/>
                <w:szCs w:val="20"/>
                <w:lang w:val="pt-BR"/>
              </w:rPr>
            </w:pPr>
            <w:r w:rsidRPr="00A320E0">
              <w:rPr>
                <w:i/>
                <w:color w:val="000000"/>
                <w:sz w:val="20"/>
                <w:szCs w:val="20"/>
                <w:lang w:val="pt-BR"/>
              </w:rPr>
              <w:t>Stilpnia vitriolina</w:t>
            </w:r>
          </w:p>
        </w:tc>
        <w:tc>
          <w:tcPr>
            <w:tcW w:w="5233" w:type="dxa"/>
            <w:shd w:val="clear" w:color="auto" w:fill="auto"/>
            <w:tcMar>
              <w:top w:w="100" w:type="dxa"/>
            </w:tcMar>
          </w:tcPr>
          <w:p w14:paraId="233DEFDA" w14:textId="0F6111A8" w:rsidR="00E37CBC" w:rsidRPr="00A320E0" w:rsidRDefault="000235B4" w:rsidP="00CB19E0">
            <w:pPr>
              <w:spacing w:line="276" w:lineRule="auto"/>
              <w:rPr>
                <w:color w:val="000000"/>
                <w:sz w:val="20"/>
                <w:szCs w:val="20"/>
                <w:lang w:val="pt-BR"/>
              </w:rPr>
            </w:pPr>
            <w:r w:rsidRPr="00A320E0">
              <w:rPr>
                <w:color w:val="000000"/>
                <w:sz w:val="20"/>
                <w:szCs w:val="20"/>
                <w:lang w:val="pt-BR"/>
              </w:rPr>
              <w:t>Arquitetura do ninho, posicionamento, ninhada, ovos, filhotes, comportamento d</w:t>
            </w:r>
            <w:r w:rsidR="0009678D" w:rsidRPr="00A320E0">
              <w:rPr>
                <w:color w:val="000000"/>
                <w:sz w:val="20"/>
                <w:szCs w:val="20"/>
                <w:lang w:val="pt-BR"/>
              </w:rPr>
              <w:t>a</w:t>
            </w:r>
            <w:r w:rsidRPr="00A320E0">
              <w:rPr>
                <w:color w:val="000000"/>
                <w:sz w:val="20"/>
                <w:szCs w:val="20"/>
                <w:lang w:val="pt-BR"/>
              </w:rPr>
              <w:t xml:space="preserve"> </w:t>
            </w:r>
            <w:r w:rsidR="0009678D" w:rsidRPr="00A320E0">
              <w:rPr>
                <w:color w:val="000000"/>
                <w:sz w:val="20"/>
                <w:szCs w:val="20"/>
                <w:lang w:val="pt-BR"/>
              </w:rPr>
              <w:t>ninhada</w:t>
            </w:r>
          </w:p>
        </w:tc>
        <w:tc>
          <w:tcPr>
            <w:tcW w:w="2949" w:type="dxa"/>
            <w:shd w:val="clear" w:color="auto" w:fill="auto"/>
            <w:tcMar>
              <w:top w:w="100" w:type="dxa"/>
            </w:tcMar>
          </w:tcPr>
          <w:p w14:paraId="1A273B44"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Freile (2015)</w:t>
            </w:r>
          </w:p>
        </w:tc>
      </w:tr>
      <w:tr w:rsidR="00844A97" w:rsidRPr="00A320E0" w14:paraId="6C6F1F27" w14:textId="77777777" w:rsidTr="003B7ABD">
        <w:trPr>
          <w:trHeight w:val="20"/>
        </w:trPr>
        <w:tc>
          <w:tcPr>
            <w:tcW w:w="4778" w:type="dxa"/>
            <w:tcBorders>
              <w:bottom w:val="single" w:sz="4" w:space="0" w:color="auto"/>
            </w:tcBorders>
          </w:tcPr>
          <w:p w14:paraId="5CCF7AED" w14:textId="58849392" w:rsidR="00E37CBC" w:rsidRPr="00A320E0" w:rsidRDefault="000235B4" w:rsidP="00CB19E0">
            <w:pPr>
              <w:spacing w:line="276" w:lineRule="auto"/>
              <w:rPr>
                <w:color w:val="000000"/>
                <w:sz w:val="20"/>
                <w:szCs w:val="20"/>
                <w:lang w:val="pt-BR"/>
              </w:rPr>
            </w:pPr>
            <w:r w:rsidRPr="00A320E0">
              <w:rPr>
                <w:i/>
                <w:color w:val="000000"/>
                <w:sz w:val="20"/>
                <w:szCs w:val="20"/>
                <w:lang w:val="pt-BR"/>
              </w:rPr>
              <w:lastRenderedPageBreak/>
              <w:t>Embernagra longicauda</w:t>
            </w:r>
          </w:p>
        </w:tc>
        <w:tc>
          <w:tcPr>
            <w:tcW w:w="5233" w:type="dxa"/>
            <w:tcBorders>
              <w:bottom w:val="single" w:sz="4" w:space="0" w:color="auto"/>
            </w:tcBorders>
          </w:tcPr>
          <w:p w14:paraId="1EABADFE" w14:textId="059AC6BC" w:rsidR="00E37CBC" w:rsidRPr="00A320E0" w:rsidRDefault="000235B4" w:rsidP="00CB19E0">
            <w:pPr>
              <w:spacing w:line="276" w:lineRule="auto"/>
              <w:rPr>
                <w:color w:val="000000"/>
                <w:sz w:val="20"/>
                <w:szCs w:val="20"/>
                <w:lang w:val="pt-BR"/>
              </w:rPr>
            </w:pPr>
            <w:r w:rsidRPr="00A320E0">
              <w:rPr>
                <w:color w:val="000000"/>
                <w:sz w:val="20"/>
                <w:szCs w:val="20"/>
                <w:lang w:val="pt-BR"/>
              </w:rPr>
              <w:t>Arquitetura do ninho, materiais do ninho, local do ninho, ninhada, ovos, filhotes</w:t>
            </w:r>
          </w:p>
        </w:tc>
        <w:tc>
          <w:tcPr>
            <w:tcW w:w="2949" w:type="dxa"/>
            <w:tcBorders>
              <w:bottom w:val="single" w:sz="4" w:space="0" w:color="auto"/>
            </w:tcBorders>
          </w:tcPr>
          <w:p w14:paraId="3B3E9F39" w14:textId="77777777" w:rsidR="00E37CBC" w:rsidRPr="00A320E0" w:rsidRDefault="000235B4" w:rsidP="00CB19E0">
            <w:pPr>
              <w:spacing w:line="276" w:lineRule="auto"/>
              <w:rPr>
                <w:color w:val="000000"/>
                <w:sz w:val="20"/>
                <w:szCs w:val="20"/>
                <w:lang w:val="pt-BR"/>
              </w:rPr>
            </w:pPr>
            <w:r w:rsidRPr="00A320E0">
              <w:rPr>
                <w:color w:val="000000"/>
                <w:sz w:val="20"/>
                <w:szCs w:val="20"/>
                <w:lang w:val="pt-BR"/>
              </w:rPr>
              <w:t>Freitas et al. (2009), Rodrigues et al. (2009)</w:t>
            </w:r>
          </w:p>
        </w:tc>
      </w:tr>
    </w:tbl>
    <w:p w14:paraId="7E0B0603" w14:textId="77777777" w:rsidR="00844A97" w:rsidRPr="0074671D" w:rsidRDefault="00844A97" w:rsidP="00CB19E0">
      <w:pPr>
        <w:spacing w:line="276" w:lineRule="auto"/>
        <w:rPr>
          <w:color w:val="000000"/>
          <w:lang w:val="pt-BR"/>
        </w:rPr>
        <w:sectPr w:rsidR="00844A97" w:rsidRPr="0074671D" w:rsidSect="0051429F">
          <w:footerReference w:type="default" r:id="rId21"/>
          <w:pgSz w:w="15840" w:h="12240" w:orient="landscape"/>
          <w:pgMar w:top="1440" w:right="1440" w:bottom="1440" w:left="1440" w:header="0" w:footer="709" w:gutter="0"/>
          <w:cols w:space="720"/>
          <w:docGrid w:linePitch="326"/>
        </w:sectPr>
      </w:pPr>
    </w:p>
    <w:p w14:paraId="07F2A232" w14:textId="77777777" w:rsidR="00E37CBC" w:rsidRPr="0074671D" w:rsidRDefault="000235B4" w:rsidP="00CB19E0">
      <w:pPr>
        <w:tabs>
          <w:tab w:val="left" w:pos="709"/>
        </w:tabs>
        <w:spacing w:line="276" w:lineRule="auto"/>
        <w:rPr>
          <w:color w:val="000000"/>
          <w:lang w:val="pt-BR"/>
        </w:rPr>
      </w:pPr>
      <w:r w:rsidRPr="0074671D">
        <w:rPr>
          <w:b/>
          <w:color w:val="000000"/>
          <w:lang w:val="pt-BR"/>
        </w:rPr>
        <w:lastRenderedPageBreak/>
        <w:t xml:space="preserve">TABELA 5. </w:t>
      </w:r>
      <w:r w:rsidR="00D93DB5" w:rsidRPr="0074671D">
        <w:rPr>
          <w:color w:val="000000"/>
          <w:lang w:val="pt-BR"/>
        </w:rPr>
        <w:t xml:space="preserve">Ações recomendadas </w:t>
      </w:r>
      <w:r w:rsidRPr="0074671D">
        <w:rPr>
          <w:color w:val="000000"/>
          <w:lang w:val="pt-BR"/>
        </w:rPr>
        <w:t>para apoiar o avanço da Ornitologia Neotropical, com base no consenso entre nossos 124 autores.</w:t>
      </w:r>
    </w:p>
    <w:tbl>
      <w:tblPr>
        <w:tblW w:w="13190" w:type="dxa"/>
        <w:tblLayout w:type="fixed"/>
        <w:tblCellMar>
          <w:top w:w="100" w:type="dxa"/>
          <w:left w:w="100" w:type="dxa"/>
          <w:bottom w:w="100" w:type="dxa"/>
          <w:right w:w="100" w:type="dxa"/>
        </w:tblCellMar>
        <w:tblLook w:val="0400" w:firstRow="0" w:lastRow="0" w:firstColumn="0" w:lastColumn="0" w:noHBand="0" w:noVBand="1"/>
      </w:tblPr>
      <w:tblGrid>
        <w:gridCol w:w="2735"/>
        <w:gridCol w:w="10455"/>
      </w:tblGrid>
      <w:tr w:rsidR="00844A97" w:rsidRPr="00247FA5" w14:paraId="16982665" w14:textId="77777777" w:rsidTr="00A320E0">
        <w:tc>
          <w:tcPr>
            <w:tcW w:w="2735" w:type="dxa"/>
            <w:tcBorders>
              <w:top w:val="single" w:sz="4" w:space="0" w:color="auto"/>
              <w:bottom w:val="single" w:sz="4" w:space="0" w:color="auto"/>
            </w:tcBorders>
          </w:tcPr>
          <w:p w14:paraId="02450A72" w14:textId="77777777" w:rsidR="00E37CBC" w:rsidRPr="00A320E0" w:rsidRDefault="000235B4" w:rsidP="00CB19E0">
            <w:pPr>
              <w:spacing w:line="276" w:lineRule="auto"/>
              <w:rPr>
                <w:b/>
                <w:color w:val="000000"/>
                <w:sz w:val="20"/>
                <w:szCs w:val="20"/>
                <w:lang w:val="pt-BR"/>
              </w:rPr>
            </w:pPr>
            <w:r w:rsidRPr="00A320E0">
              <w:rPr>
                <w:b/>
                <w:color w:val="000000"/>
                <w:sz w:val="20"/>
                <w:szCs w:val="20"/>
                <w:lang w:val="pt-BR"/>
              </w:rPr>
              <w:t>Objetivo</w:t>
            </w:r>
          </w:p>
        </w:tc>
        <w:tc>
          <w:tcPr>
            <w:tcW w:w="10455" w:type="dxa"/>
            <w:tcBorders>
              <w:top w:val="single" w:sz="4" w:space="0" w:color="auto"/>
              <w:bottom w:val="single" w:sz="4" w:space="0" w:color="auto"/>
            </w:tcBorders>
          </w:tcPr>
          <w:p w14:paraId="2DAE6652" w14:textId="77777777" w:rsidR="00E37CBC" w:rsidRPr="00A320E0" w:rsidRDefault="000235B4" w:rsidP="00CB19E0">
            <w:pPr>
              <w:spacing w:line="276" w:lineRule="auto"/>
              <w:rPr>
                <w:b/>
                <w:color w:val="000000"/>
                <w:sz w:val="20"/>
                <w:szCs w:val="20"/>
                <w:lang w:val="pt-BR"/>
              </w:rPr>
            </w:pPr>
            <w:r w:rsidRPr="00A320E0">
              <w:rPr>
                <w:b/>
                <w:color w:val="000000"/>
                <w:sz w:val="20"/>
                <w:szCs w:val="20"/>
                <w:lang w:val="pt-BR"/>
              </w:rPr>
              <w:t>Mudança proposta</w:t>
            </w:r>
          </w:p>
        </w:tc>
      </w:tr>
      <w:tr w:rsidR="00844A97" w:rsidRPr="000A2E80" w14:paraId="10AA51C4" w14:textId="77777777" w:rsidTr="00A320E0">
        <w:tc>
          <w:tcPr>
            <w:tcW w:w="2735" w:type="dxa"/>
            <w:tcBorders>
              <w:top w:val="single" w:sz="4" w:space="0" w:color="auto"/>
            </w:tcBorders>
          </w:tcPr>
          <w:p w14:paraId="6605A98F" w14:textId="77777777" w:rsidR="00E37CBC" w:rsidRPr="00A320E0" w:rsidRDefault="000235B4" w:rsidP="00CB19E0">
            <w:pPr>
              <w:spacing w:line="276" w:lineRule="auto"/>
              <w:rPr>
                <w:b/>
                <w:color w:val="000000"/>
                <w:sz w:val="20"/>
                <w:szCs w:val="20"/>
                <w:lang w:val="pt-BR"/>
              </w:rPr>
            </w:pPr>
            <w:r w:rsidRPr="00A320E0">
              <w:rPr>
                <w:b/>
                <w:color w:val="000000"/>
                <w:sz w:val="20"/>
                <w:szCs w:val="20"/>
                <w:lang w:val="pt-BR"/>
              </w:rPr>
              <w:t>Promover colaborações significativas através de novos modelos de governança</w:t>
            </w:r>
          </w:p>
        </w:tc>
        <w:tc>
          <w:tcPr>
            <w:tcW w:w="10455" w:type="dxa"/>
            <w:tcBorders>
              <w:top w:val="single" w:sz="4" w:space="0" w:color="auto"/>
            </w:tcBorders>
          </w:tcPr>
          <w:p w14:paraId="0246CDFC" w14:textId="7C793189"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1. </w:t>
            </w:r>
            <w:r w:rsidR="00644F11" w:rsidRPr="00A320E0">
              <w:rPr>
                <w:color w:val="000000"/>
                <w:sz w:val="20"/>
                <w:szCs w:val="20"/>
                <w:lang w:val="pt-BR"/>
              </w:rPr>
              <w:t xml:space="preserve">As instituições </w:t>
            </w:r>
            <w:r w:rsidRPr="00A320E0">
              <w:rPr>
                <w:color w:val="000000"/>
                <w:sz w:val="20"/>
                <w:szCs w:val="20"/>
                <w:lang w:val="pt-BR"/>
              </w:rPr>
              <w:t>reconhe</w:t>
            </w:r>
            <w:r w:rsidR="004D1F4D" w:rsidRPr="00A320E0">
              <w:rPr>
                <w:color w:val="000000"/>
                <w:sz w:val="20"/>
                <w:szCs w:val="20"/>
                <w:lang w:val="pt-BR"/>
              </w:rPr>
              <w:t>ça</w:t>
            </w:r>
            <w:r w:rsidRPr="00A320E0">
              <w:rPr>
                <w:color w:val="000000"/>
                <w:sz w:val="20"/>
                <w:szCs w:val="20"/>
                <w:lang w:val="pt-BR"/>
              </w:rPr>
              <w:t xml:space="preserve">m explicitamente o legado colonial da ornitologia </w:t>
            </w:r>
            <w:r w:rsidR="004D1F4D" w:rsidRPr="00A320E0">
              <w:rPr>
                <w:color w:val="000000"/>
                <w:sz w:val="20"/>
                <w:szCs w:val="20"/>
                <w:lang w:val="pt-BR"/>
              </w:rPr>
              <w:t>Neotropical</w:t>
            </w:r>
            <w:r w:rsidRPr="00A320E0">
              <w:rPr>
                <w:color w:val="000000"/>
                <w:sz w:val="20"/>
                <w:szCs w:val="20"/>
                <w:lang w:val="pt-BR"/>
              </w:rPr>
              <w:t>, incluindo a exclusividade histórica das estações de campo e expedições embutidas nos sistemas de hierarquia e segregação (Raby 2017a,b).</w:t>
            </w:r>
          </w:p>
          <w:p w14:paraId="7158F9C3" w14:textId="4F4B5E5C" w:rsidR="00E37CBC" w:rsidRPr="00A320E0" w:rsidRDefault="000235B4" w:rsidP="00CB19E0">
            <w:pPr>
              <w:spacing w:line="276" w:lineRule="auto"/>
              <w:rPr>
                <w:color w:val="000000"/>
                <w:sz w:val="20"/>
                <w:szCs w:val="20"/>
                <w:lang w:val="pt-BR"/>
              </w:rPr>
            </w:pPr>
            <w:r w:rsidRPr="00A320E0">
              <w:rPr>
                <w:color w:val="000000"/>
                <w:sz w:val="20"/>
                <w:szCs w:val="20"/>
                <w:lang w:val="pt-BR"/>
              </w:rPr>
              <w:t xml:space="preserve">2. Revistas e </w:t>
            </w:r>
            <w:r w:rsidR="00644F11" w:rsidRPr="00A320E0">
              <w:rPr>
                <w:color w:val="000000"/>
                <w:sz w:val="20"/>
                <w:szCs w:val="20"/>
                <w:lang w:val="pt-BR"/>
              </w:rPr>
              <w:t xml:space="preserve">agências de financiamento </w:t>
            </w:r>
            <w:r w:rsidR="007A3C52" w:rsidRPr="00A320E0">
              <w:rPr>
                <w:color w:val="000000"/>
                <w:sz w:val="20"/>
                <w:szCs w:val="20"/>
                <w:lang w:val="pt-BR"/>
              </w:rPr>
              <w:t>acrescent</w:t>
            </w:r>
            <w:r w:rsidR="004D1F4D" w:rsidRPr="00A320E0">
              <w:rPr>
                <w:color w:val="000000"/>
                <w:sz w:val="20"/>
                <w:szCs w:val="20"/>
                <w:lang w:val="pt-BR"/>
              </w:rPr>
              <w:t>e</w:t>
            </w:r>
            <w:r w:rsidR="007A3C52" w:rsidRPr="00A320E0">
              <w:rPr>
                <w:color w:val="000000"/>
                <w:sz w:val="20"/>
                <w:szCs w:val="20"/>
                <w:lang w:val="pt-BR"/>
              </w:rPr>
              <w:t xml:space="preserve">m requisitos </w:t>
            </w:r>
            <w:r w:rsidR="00E829B8" w:rsidRPr="00A320E0">
              <w:rPr>
                <w:color w:val="000000"/>
                <w:sz w:val="20"/>
                <w:szCs w:val="20"/>
                <w:lang w:val="pt-BR"/>
              </w:rPr>
              <w:t xml:space="preserve">para que </w:t>
            </w:r>
            <w:r w:rsidR="00644F11" w:rsidRPr="00A320E0">
              <w:rPr>
                <w:color w:val="000000"/>
                <w:sz w:val="20"/>
                <w:szCs w:val="20"/>
                <w:lang w:val="pt-BR"/>
              </w:rPr>
              <w:t xml:space="preserve">os pesquisadores </w:t>
            </w:r>
            <w:r w:rsidRPr="00A320E0">
              <w:rPr>
                <w:color w:val="000000"/>
                <w:sz w:val="20"/>
                <w:szCs w:val="20"/>
                <w:lang w:val="pt-BR"/>
              </w:rPr>
              <w:t xml:space="preserve">reflitam sobre </w:t>
            </w:r>
            <w:r w:rsidR="00644F11" w:rsidRPr="00A320E0">
              <w:rPr>
                <w:color w:val="000000"/>
                <w:sz w:val="20"/>
                <w:szCs w:val="20"/>
                <w:lang w:val="pt-BR"/>
              </w:rPr>
              <w:t xml:space="preserve">como eles promoveram/irão promover </w:t>
            </w:r>
            <w:r w:rsidRPr="00A320E0">
              <w:rPr>
                <w:color w:val="000000"/>
                <w:sz w:val="20"/>
                <w:szCs w:val="20"/>
                <w:lang w:val="pt-BR"/>
              </w:rPr>
              <w:t xml:space="preserve">a equidade </w:t>
            </w:r>
            <w:r w:rsidR="00644F11" w:rsidRPr="00A320E0">
              <w:rPr>
                <w:color w:val="000000"/>
                <w:sz w:val="20"/>
                <w:szCs w:val="20"/>
                <w:lang w:val="pt-BR"/>
              </w:rPr>
              <w:t xml:space="preserve">e a inclusão de ornitólogos locais </w:t>
            </w:r>
            <w:r w:rsidRPr="00A320E0">
              <w:rPr>
                <w:color w:val="000000"/>
                <w:sz w:val="20"/>
                <w:szCs w:val="20"/>
                <w:lang w:val="pt-BR"/>
              </w:rPr>
              <w:t xml:space="preserve">na </w:t>
            </w:r>
            <w:r w:rsidR="00644F11" w:rsidRPr="00A320E0">
              <w:rPr>
                <w:color w:val="000000"/>
                <w:sz w:val="20"/>
                <w:szCs w:val="20"/>
                <w:lang w:val="pt-BR"/>
              </w:rPr>
              <w:t xml:space="preserve">liderança da pesquisa (por exemplo, </w:t>
            </w:r>
            <w:r w:rsidR="0041457D" w:rsidRPr="00A320E0">
              <w:rPr>
                <w:color w:val="000000"/>
                <w:sz w:val="20"/>
                <w:szCs w:val="20"/>
                <w:lang w:val="pt-BR"/>
              </w:rPr>
              <w:t>por meio</w:t>
            </w:r>
            <w:r w:rsidR="00D93DB5" w:rsidRPr="00A320E0">
              <w:rPr>
                <w:color w:val="000000"/>
                <w:sz w:val="20"/>
                <w:szCs w:val="20"/>
                <w:lang w:val="pt-BR"/>
              </w:rPr>
              <w:t xml:space="preserve"> de </w:t>
            </w:r>
            <w:r w:rsidR="00644F11" w:rsidRPr="00A320E0">
              <w:rPr>
                <w:color w:val="000000"/>
                <w:sz w:val="20"/>
                <w:szCs w:val="20"/>
                <w:lang w:val="pt-BR"/>
              </w:rPr>
              <w:t>declarações de reflexividade estruturada</w:t>
            </w:r>
            <w:r w:rsidR="00D93DB5" w:rsidRPr="00A320E0">
              <w:rPr>
                <w:color w:val="000000"/>
                <w:sz w:val="20"/>
                <w:szCs w:val="20"/>
                <w:lang w:val="pt-BR"/>
              </w:rPr>
              <w:t xml:space="preserve">; </w:t>
            </w:r>
            <w:r w:rsidR="00644F11" w:rsidRPr="00A320E0">
              <w:rPr>
                <w:color w:val="000000"/>
                <w:sz w:val="20"/>
                <w:szCs w:val="20"/>
                <w:lang w:val="pt-BR"/>
              </w:rPr>
              <w:t>Morton et al. 2022).</w:t>
            </w:r>
            <w:r w:rsidR="00207BDF" w:rsidRPr="00A320E0">
              <w:rPr>
                <w:color w:val="000000"/>
                <w:sz w:val="20"/>
                <w:szCs w:val="20"/>
                <w:lang w:val="pt-BR"/>
              </w:rPr>
              <w:t xml:space="preserve"> Agências e instituições de financiamento incentiv</w:t>
            </w:r>
            <w:r w:rsidR="004D1F4D" w:rsidRPr="00A320E0">
              <w:rPr>
                <w:color w:val="000000"/>
                <w:sz w:val="20"/>
                <w:szCs w:val="20"/>
                <w:lang w:val="pt-BR"/>
              </w:rPr>
              <w:t>e</w:t>
            </w:r>
            <w:r w:rsidR="00207BDF" w:rsidRPr="00A320E0">
              <w:rPr>
                <w:color w:val="000000"/>
                <w:sz w:val="20"/>
                <w:szCs w:val="20"/>
                <w:lang w:val="pt-BR"/>
              </w:rPr>
              <w:t>m a liderança coletiva/compartilhada de programas de pesquisa como um princípio central de reconhecimento acadêmico (Eichhorn et al. 2020).</w:t>
            </w:r>
          </w:p>
          <w:p w14:paraId="7D72970A" w14:textId="24508A8F" w:rsidR="00E37CBC" w:rsidRPr="00A320E0" w:rsidRDefault="000235B4" w:rsidP="00CB19E0">
            <w:pPr>
              <w:tabs>
                <w:tab w:val="left" w:pos="464"/>
                <w:tab w:val="left" w:pos="644"/>
                <w:tab w:val="left" w:pos="734"/>
              </w:tabs>
              <w:spacing w:line="276" w:lineRule="auto"/>
              <w:ind w:left="14"/>
              <w:rPr>
                <w:color w:val="000000"/>
                <w:sz w:val="20"/>
                <w:szCs w:val="20"/>
                <w:lang w:val="pt-BR"/>
              </w:rPr>
            </w:pPr>
            <w:r w:rsidRPr="00A320E0">
              <w:rPr>
                <w:color w:val="000000"/>
                <w:sz w:val="20"/>
                <w:szCs w:val="20"/>
                <w:lang w:val="pt-BR"/>
              </w:rPr>
              <w:t xml:space="preserve">3. </w:t>
            </w:r>
            <w:r w:rsidR="004D1F4D" w:rsidRPr="00A320E0">
              <w:rPr>
                <w:color w:val="000000"/>
                <w:sz w:val="20"/>
                <w:szCs w:val="20"/>
                <w:lang w:val="pt-BR"/>
              </w:rPr>
              <w:t>I</w:t>
            </w:r>
            <w:r w:rsidRPr="00A320E0">
              <w:rPr>
                <w:color w:val="000000"/>
                <w:sz w:val="20"/>
                <w:szCs w:val="20"/>
                <w:lang w:val="pt-BR"/>
              </w:rPr>
              <w:t xml:space="preserve">nstituições </w:t>
            </w:r>
            <w:r w:rsidR="004D1F4D" w:rsidRPr="00A320E0">
              <w:rPr>
                <w:color w:val="000000"/>
                <w:sz w:val="20"/>
                <w:szCs w:val="20"/>
                <w:lang w:val="pt-BR"/>
              </w:rPr>
              <w:t>N</w:t>
            </w:r>
            <w:r w:rsidRPr="00A320E0">
              <w:rPr>
                <w:color w:val="000000"/>
                <w:sz w:val="20"/>
                <w:szCs w:val="20"/>
                <w:lang w:val="pt-BR"/>
              </w:rPr>
              <w:t>eotropicais desenvolv</w:t>
            </w:r>
            <w:r w:rsidR="004D1F4D" w:rsidRPr="00A320E0">
              <w:rPr>
                <w:color w:val="000000"/>
                <w:sz w:val="20"/>
                <w:szCs w:val="20"/>
                <w:lang w:val="pt-BR"/>
              </w:rPr>
              <w:t>a</w:t>
            </w:r>
            <w:r w:rsidRPr="00A320E0">
              <w:rPr>
                <w:color w:val="000000"/>
                <w:sz w:val="20"/>
                <w:szCs w:val="20"/>
                <w:lang w:val="pt-BR"/>
              </w:rPr>
              <w:t>m métodos de avaliação local (para bolsas de estudo, programas de pós-graduação, promoção, prêmios) que refl</w:t>
            </w:r>
            <w:r w:rsidR="004D1F4D" w:rsidRPr="00A320E0">
              <w:rPr>
                <w:color w:val="000000"/>
                <w:sz w:val="20"/>
                <w:szCs w:val="20"/>
                <w:lang w:val="pt-BR"/>
              </w:rPr>
              <w:t>i</w:t>
            </w:r>
            <w:r w:rsidRPr="00A320E0">
              <w:rPr>
                <w:color w:val="000000"/>
                <w:sz w:val="20"/>
                <w:szCs w:val="20"/>
                <w:lang w:val="pt-BR"/>
              </w:rPr>
              <w:t>t</w:t>
            </w:r>
            <w:r w:rsidR="004D1F4D" w:rsidRPr="00A320E0">
              <w:rPr>
                <w:color w:val="000000"/>
                <w:sz w:val="20"/>
                <w:szCs w:val="20"/>
                <w:lang w:val="pt-BR"/>
              </w:rPr>
              <w:t>a</w:t>
            </w:r>
            <w:r w:rsidRPr="00A320E0">
              <w:rPr>
                <w:color w:val="000000"/>
                <w:sz w:val="20"/>
                <w:szCs w:val="20"/>
                <w:lang w:val="pt-BR"/>
              </w:rPr>
              <w:t>m melhor as necessidades regionais, reduz</w:t>
            </w:r>
            <w:r w:rsidR="004D1F4D" w:rsidRPr="00A320E0">
              <w:rPr>
                <w:color w:val="000000"/>
                <w:sz w:val="20"/>
                <w:szCs w:val="20"/>
                <w:lang w:val="pt-BR"/>
              </w:rPr>
              <w:t>a</w:t>
            </w:r>
            <w:r w:rsidRPr="00A320E0">
              <w:rPr>
                <w:color w:val="000000"/>
                <w:sz w:val="20"/>
                <w:szCs w:val="20"/>
                <w:lang w:val="pt-BR"/>
              </w:rPr>
              <w:t>m o uso de métricas acadêmicas (por exemplo, fatores de impacto de periódicos) e inclu</w:t>
            </w:r>
            <w:r w:rsidR="004D1F4D" w:rsidRPr="00A320E0">
              <w:rPr>
                <w:color w:val="000000"/>
                <w:sz w:val="20"/>
                <w:szCs w:val="20"/>
                <w:lang w:val="pt-BR"/>
              </w:rPr>
              <w:t>a</w:t>
            </w:r>
            <w:r w:rsidRPr="00A320E0">
              <w:rPr>
                <w:color w:val="000000"/>
                <w:sz w:val="20"/>
                <w:szCs w:val="20"/>
                <w:lang w:val="pt-BR"/>
              </w:rPr>
              <w:t>m a avaliação de impacto local (Rau et al. 2018, CLACSO 2020).</w:t>
            </w:r>
          </w:p>
          <w:p w14:paraId="30194C73" w14:textId="5AF3E173" w:rsidR="00E37CBC" w:rsidRPr="00A320E0" w:rsidRDefault="000235B4" w:rsidP="00CB19E0">
            <w:pPr>
              <w:spacing w:line="276" w:lineRule="auto"/>
              <w:rPr>
                <w:color w:val="000000"/>
                <w:sz w:val="20"/>
                <w:szCs w:val="20"/>
                <w:lang w:val="pt-BR"/>
              </w:rPr>
            </w:pPr>
            <w:r w:rsidRPr="00A320E0">
              <w:rPr>
                <w:color w:val="000000"/>
                <w:sz w:val="20"/>
                <w:szCs w:val="20"/>
                <w:lang w:val="pt-BR"/>
              </w:rPr>
              <w:t>4</w:t>
            </w:r>
            <w:r w:rsidR="00D03B50" w:rsidRPr="00A320E0">
              <w:rPr>
                <w:color w:val="000000"/>
                <w:sz w:val="20"/>
                <w:szCs w:val="20"/>
                <w:lang w:val="pt-BR"/>
              </w:rPr>
              <w:t xml:space="preserve">. </w:t>
            </w:r>
            <w:r w:rsidR="00410479" w:rsidRPr="00A320E0">
              <w:rPr>
                <w:color w:val="000000"/>
                <w:sz w:val="20"/>
                <w:szCs w:val="20"/>
                <w:lang w:val="pt-BR"/>
              </w:rPr>
              <w:t>Governos e instituições promovam</w:t>
            </w:r>
            <w:r w:rsidR="00D03B50" w:rsidRPr="00A320E0">
              <w:rPr>
                <w:color w:val="000000"/>
                <w:sz w:val="20"/>
                <w:szCs w:val="20"/>
                <w:lang w:val="pt-BR"/>
              </w:rPr>
              <w:t>, sustent</w:t>
            </w:r>
            <w:r w:rsidR="004D1F4D" w:rsidRPr="00A320E0">
              <w:rPr>
                <w:color w:val="000000"/>
                <w:sz w:val="20"/>
                <w:szCs w:val="20"/>
                <w:lang w:val="pt-BR"/>
              </w:rPr>
              <w:t>e</w:t>
            </w:r>
            <w:r w:rsidR="00D03B50" w:rsidRPr="00A320E0">
              <w:rPr>
                <w:color w:val="000000"/>
                <w:sz w:val="20"/>
                <w:szCs w:val="20"/>
                <w:lang w:val="pt-BR"/>
              </w:rPr>
              <w:t xml:space="preserve">m e </w:t>
            </w:r>
            <w:r w:rsidR="004D1F4D" w:rsidRPr="00A320E0">
              <w:rPr>
                <w:color w:val="000000"/>
                <w:sz w:val="20"/>
                <w:szCs w:val="20"/>
                <w:lang w:val="pt-BR"/>
              </w:rPr>
              <w:t>apoiem</w:t>
            </w:r>
            <w:r w:rsidR="00D03B50" w:rsidRPr="00A320E0">
              <w:rPr>
                <w:color w:val="000000"/>
                <w:sz w:val="20"/>
                <w:szCs w:val="20"/>
                <w:lang w:val="pt-BR"/>
              </w:rPr>
              <w:t xml:space="preserve"> sociedades ornitológicas em países </w:t>
            </w:r>
            <w:r w:rsidR="004D1F4D" w:rsidRPr="00A320E0">
              <w:rPr>
                <w:color w:val="000000"/>
                <w:sz w:val="20"/>
                <w:szCs w:val="20"/>
                <w:lang w:val="pt-BR"/>
              </w:rPr>
              <w:t>N</w:t>
            </w:r>
            <w:r w:rsidR="00D03B50" w:rsidRPr="00A320E0">
              <w:rPr>
                <w:color w:val="000000"/>
                <w:sz w:val="20"/>
                <w:szCs w:val="20"/>
                <w:lang w:val="pt-BR"/>
              </w:rPr>
              <w:t>eotropicais nos quais ainda não h</w:t>
            </w:r>
            <w:r w:rsidR="004D1F4D" w:rsidRPr="00A320E0">
              <w:rPr>
                <w:color w:val="000000"/>
                <w:sz w:val="20"/>
                <w:szCs w:val="20"/>
                <w:lang w:val="pt-BR"/>
              </w:rPr>
              <w:t>aja</w:t>
            </w:r>
            <w:r w:rsidR="00D03B50" w:rsidRPr="00A320E0">
              <w:rPr>
                <w:color w:val="000000"/>
                <w:sz w:val="20"/>
                <w:szCs w:val="20"/>
                <w:lang w:val="pt-BR"/>
              </w:rPr>
              <w:t xml:space="preserve"> nenhuma</w:t>
            </w:r>
            <w:r w:rsidR="0043421D" w:rsidRPr="00A320E0">
              <w:rPr>
                <w:color w:val="000000"/>
                <w:sz w:val="20"/>
                <w:szCs w:val="20"/>
                <w:lang w:val="pt-BR"/>
              </w:rPr>
              <w:t xml:space="preserve">. </w:t>
            </w:r>
            <w:r w:rsidR="00D03B50" w:rsidRPr="00A320E0">
              <w:rPr>
                <w:color w:val="000000"/>
                <w:sz w:val="20"/>
                <w:szCs w:val="20"/>
                <w:lang w:val="pt-BR"/>
              </w:rPr>
              <w:t xml:space="preserve">Consórcios de sociedades ornitológicas nos países </w:t>
            </w:r>
            <w:r w:rsidR="004D1F4D" w:rsidRPr="00A320E0">
              <w:rPr>
                <w:color w:val="000000"/>
                <w:sz w:val="20"/>
                <w:szCs w:val="20"/>
                <w:lang w:val="pt-BR"/>
              </w:rPr>
              <w:t xml:space="preserve">Neotropicais </w:t>
            </w:r>
            <w:r w:rsidR="00D03B50" w:rsidRPr="00A320E0">
              <w:rPr>
                <w:color w:val="000000"/>
                <w:sz w:val="20"/>
                <w:szCs w:val="20"/>
                <w:lang w:val="pt-BR"/>
              </w:rPr>
              <w:t>foment</w:t>
            </w:r>
            <w:r w:rsidR="00410479" w:rsidRPr="00A320E0">
              <w:rPr>
                <w:color w:val="000000"/>
                <w:sz w:val="20"/>
                <w:szCs w:val="20"/>
                <w:lang w:val="pt-BR"/>
              </w:rPr>
              <w:t>em</w:t>
            </w:r>
            <w:r w:rsidR="00D03B50" w:rsidRPr="00A320E0">
              <w:rPr>
                <w:color w:val="000000"/>
                <w:sz w:val="20"/>
                <w:szCs w:val="20"/>
                <w:lang w:val="pt-BR"/>
              </w:rPr>
              <w:t xml:space="preserve"> a colaboração regional</w:t>
            </w:r>
            <w:r w:rsidR="004D1F4D" w:rsidRPr="00A320E0">
              <w:rPr>
                <w:color w:val="000000"/>
                <w:sz w:val="20"/>
                <w:szCs w:val="20"/>
                <w:lang w:val="pt-BR"/>
              </w:rPr>
              <w:t>, defini</w:t>
            </w:r>
            <w:r w:rsidR="00410479" w:rsidRPr="00A320E0">
              <w:rPr>
                <w:color w:val="000000"/>
                <w:sz w:val="20"/>
                <w:szCs w:val="20"/>
                <w:lang w:val="pt-BR"/>
              </w:rPr>
              <w:t>ndo</w:t>
            </w:r>
            <w:r w:rsidR="004D1F4D" w:rsidRPr="00A320E0">
              <w:rPr>
                <w:color w:val="000000"/>
                <w:sz w:val="20"/>
                <w:szCs w:val="20"/>
                <w:lang w:val="pt-BR"/>
              </w:rPr>
              <w:t xml:space="preserve"> prioridades de </w:t>
            </w:r>
            <w:r w:rsidR="00D03B50" w:rsidRPr="00A320E0">
              <w:rPr>
                <w:color w:val="000000"/>
                <w:sz w:val="20"/>
                <w:szCs w:val="20"/>
                <w:lang w:val="pt-BR"/>
              </w:rPr>
              <w:t xml:space="preserve">pesquisa </w:t>
            </w:r>
            <w:r w:rsidR="00843383" w:rsidRPr="00A320E0">
              <w:rPr>
                <w:color w:val="000000"/>
                <w:sz w:val="20"/>
                <w:szCs w:val="20"/>
                <w:lang w:val="pt-BR"/>
              </w:rPr>
              <w:t xml:space="preserve">e publicação </w:t>
            </w:r>
            <w:r w:rsidR="00D03B50" w:rsidRPr="00A320E0">
              <w:rPr>
                <w:color w:val="000000"/>
                <w:sz w:val="20"/>
                <w:szCs w:val="20"/>
                <w:lang w:val="pt-BR"/>
              </w:rPr>
              <w:t xml:space="preserve">(por exemplo, sessões de estabelecimento de prioridades das Aves do Caribe), </w:t>
            </w:r>
            <w:r w:rsidR="00644F11" w:rsidRPr="00A320E0">
              <w:rPr>
                <w:color w:val="000000"/>
                <w:sz w:val="20"/>
                <w:szCs w:val="20"/>
                <w:lang w:val="pt-BR"/>
              </w:rPr>
              <w:t>e promove</w:t>
            </w:r>
            <w:r w:rsidR="00410479" w:rsidRPr="00A320E0">
              <w:rPr>
                <w:color w:val="000000"/>
                <w:sz w:val="20"/>
                <w:szCs w:val="20"/>
                <w:lang w:val="pt-BR"/>
              </w:rPr>
              <w:t>ndo</w:t>
            </w:r>
            <w:r w:rsidR="00644F11" w:rsidRPr="00A320E0">
              <w:rPr>
                <w:color w:val="000000"/>
                <w:sz w:val="20"/>
                <w:szCs w:val="20"/>
                <w:lang w:val="pt-BR"/>
              </w:rPr>
              <w:t xml:space="preserve"> visões e </w:t>
            </w:r>
            <w:r w:rsidR="00410479" w:rsidRPr="00A320E0">
              <w:rPr>
                <w:color w:val="000000"/>
                <w:sz w:val="20"/>
                <w:szCs w:val="20"/>
                <w:lang w:val="pt-BR"/>
              </w:rPr>
              <w:t xml:space="preserve">premissas </w:t>
            </w:r>
            <w:r w:rsidR="00644F11" w:rsidRPr="00A320E0">
              <w:rPr>
                <w:color w:val="000000"/>
                <w:sz w:val="20"/>
                <w:szCs w:val="20"/>
                <w:lang w:val="pt-BR"/>
              </w:rPr>
              <w:t xml:space="preserve">compartilhadas para comunicar efetivamente </w:t>
            </w:r>
            <w:r w:rsidR="004D1F4D" w:rsidRPr="00A320E0">
              <w:rPr>
                <w:color w:val="000000"/>
                <w:sz w:val="20"/>
                <w:szCs w:val="20"/>
                <w:lang w:val="pt-BR"/>
              </w:rPr>
              <w:t>ideias</w:t>
            </w:r>
            <w:r w:rsidR="00644F11" w:rsidRPr="00A320E0">
              <w:rPr>
                <w:color w:val="000000"/>
                <w:sz w:val="20"/>
                <w:szCs w:val="20"/>
                <w:lang w:val="pt-BR"/>
              </w:rPr>
              <w:t xml:space="preserve"> </w:t>
            </w:r>
            <w:r w:rsidR="004D1F4D" w:rsidRPr="00A320E0">
              <w:rPr>
                <w:color w:val="000000"/>
                <w:sz w:val="20"/>
                <w:szCs w:val="20"/>
                <w:lang w:val="pt-BR"/>
              </w:rPr>
              <w:t>para</w:t>
            </w:r>
            <w:r w:rsidR="00644F11" w:rsidRPr="00A320E0">
              <w:rPr>
                <w:color w:val="000000"/>
                <w:sz w:val="20"/>
                <w:szCs w:val="20"/>
                <w:lang w:val="pt-BR"/>
              </w:rPr>
              <w:t xml:space="preserve"> pesquisa </w:t>
            </w:r>
            <w:r w:rsidR="004D1F4D" w:rsidRPr="00A320E0">
              <w:rPr>
                <w:color w:val="000000"/>
                <w:sz w:val="20"/>
                <w:szCs w:val="20"/>
                <w:lang w:val="pt-BR"/>
              </w:rPr>
              <w:t>sobre</w:t>
            </w:r>
            <w:r w:rsidR="00644F11" w:rsidRPr="00A320E0">
              <w:rPr>
                <w:color w:val="000000"/>
                <w:sz w:val="20"/>
                <w:szCs w:val="20"/>
                <w:lang w:val="pt-BR"/>
              </w:rPr>
              <w:t xml:space="preserve"> aves regionais a instituições não-</w:t>
            </w:r>
            <w:r w:rsidR="004D1F4D" w:rsidRPr="00A320E0">
              <w:rPr>
                <w:color w:val="000000"/>
                <w:sz w:val="20"/>
                <w:szCs w:val="20"/>
                <w:lang w:val="pt-BR"/>
              </w:rPr>
              <w:t>Neotropicais</w:t>
            </w:r>
            <w:r w:rsidR="00644F11" w:rsidRPr="00A320E0">
              <w:rPr>
                <w:color w:val="000000"/>
                <w:sz w:val="20"/>
                <w:szCs w:val="20"/>
                <w:lang w:val="pt-BR"/>
              </w:rPr>
              <w:t>.</w:t>
            </w:r>
          </w:p>
          <w:p w14:paraId="5596AE52" w14:textId="1DBE1B22" w:rsidR="00E37CBC" w:rsidRPr="00A320E0" w:rsidRDefault="000235B4" w:rsidP="00CB19E0">
            <w:pPr>
              <w:tabs>
                <w:tab w:val="left" w:pos="464"/>
              </w:tabs>
              <w:spacing w:line="276" w:lineRule="auto"/>
              <w:ind w:left="14"/>
              <w:rPr>
                <w:color w:val="000000"/>
                <w:sz w:val="20"/>
                <w:szCs w:val="20"/>
                <w:lang w:val="pt-BR"/>
              </w:rPr>
            </w:pPr>
            <w:r w:rsidRPr="00A320E0">
              <w:rPr>
                <w:color w:val="000000"/>
                <w:sz w:val="20"/>
                <w:szCs w:val="20"/>
                <w:lang w:val="pt-BR"/>
              </w:rPr>
              <w:t>5.</w:t>
            </w:r>
            <w:r w:rsidR="00410479" w:rsidRPr="00A320E0">
              <w:rPr>
                <w:color w:val="000000"/>
                <w:sz w:val="20"/>
                <w:szCs w:val="20"/>
                <w:lang w:val="pt-BR"/>
              </w:rPr>
              <w:t xml:space="preserve"> O</w:t>
            </w:r>
            <w:r w:rsidR="007A3C52" w:rsidRPr="00A320E0">
              <w:rPr>
                <w:color w:val="000000"/>
                <w:sz w:val="20"/>
                <w:szCs w:val="20"/>
                <w:lang w:val="pt-BR"/>
              </w:rPr>
              <w:t>rganizações financi</w:t>
            </w:r>
            <w:r w:rsidR="00410479" w:rsidRPr="00A320E0">
              <w:rPr>
                <w:color w:val="000000"/>
                <w:sz w:val="20"/>
                <w:szCs w:val="20"/>
                <w:lang w:val="pt-BR"/>
              </w:rPr>
              <w:t>e</w:t>
            </w:r>
            <w:r w:rsidR="007A3C52" w:rsidRPr="00A320E0">
              <w:rPr>
                <w:color w:val="000000"/>
                <w:sz w:val="20"/>
                <w:szCs w:val="20"/>
                <w:lang w:val="pt-BR"/>
              </w:rPr>
              <w:t xml:space="preserve">m e pesquisadores </w:t>
            </w:r>
            <w:r w:rsidRPr="00A320E0">
              <w:rPr>
                <w:color w:val="000000"/>
                <w:sz w:val="20"/>
                <w:szCs w:val="20"/>
                <w:lang w:val="pt-BR"/>
              </w:rPr>
              <w:t>desenvolv</w:t>
            </w:r>
            <w:r w:rsidR="00410479" w:rsidRPr="00A320E0">
              <w:rPr>
                <w:color w:val="000000"/>
                <w:sz w:val="20"/>
                <w:szCs w:val="20"/>
                <w:lang w:val="pt-BR"/>
              </w:rPr>
              <w:t>a</w:t>
            </w:r>
            <w:r w:rsidRPr="00A320E0">
              <w:rPr>
                <w:color w:val="000000"/>
                <w:sz w:val="20"/>
                <w:szCs w:val="20"/>
                <w:lang w:val="pt-BR"/>
              </w:rPr>
              <w:t xml:space="preserve">m sistemas para </w:t>
            </w:r>
            <w:r w:rsidR="00D64C77" w:rsidRPr="00A320E0">
              <w:rPr>
                <w:color w:val="000000"/>
                <w:sz w:val="20"/>
                <w:szCs w:val="20"/>
                <w:lang w:val="pt-BR"/>
              </w:rPr>
              <w:t xml:space="preserve">redes de mentoria </w:t>
            </w:r>
            <w:r w:rsidR="00F52C22" w:rsidRPr="00A320E0">
              <w:rPr>
                <w:color w:val="000000"/>
                <w:sz w:val="20"/>
                <w:szCs w:val="20"/>
                <w:lang w:val="pt-BR"/>
              </w:rPr>
              <w:t>multidimensionais (Davies et al. 2021)</w:t>
            </w:r>
            <w:r w:rsidR="00D64C77" w:rsidRPr="00A320E0">
              <w:rPr>
                <w:color w:val="000000"/>
                <w:sz w:val="20"/>
                <w:szCs w:val="20"/>
                <w:lang w:val="pt-BR"/>
              </w:rPr>
              <w:t xml:space="preserve">, </w:t>
            </w:r>
            <w:r w:rsidRPr="00A320E0">
              <w:rPr>
                <w:color w:val="000000"/>
                <w:sz w:val="20"/>
                <w:szCs w:val="20"/>
                <w:lang w:val="pt-BR"/>
              </w:rPr>
              <w:t xml:space="preserve">reuniões virtuais </w:t>
            </w:r>
            <w:r w:rsidR="00F52C22" w:rsidRPr="00A320E0">
              <w:rPr>
                <w:color w:val="000000"/>
                <w:sz w:val="20"/>
                <w:szCs w:val="20"/>
                <w:lang w:val="pt-BR"/>
              </w:rPr>
              <w:t xml:space="preserve">e </w:t>
            </w:r>
            <w:r w:rsidR="00410479" w:rsidRPr="00A320E0">
              <w:rPr>
                <w:color w:val="000000"/>
                <w:sz w:val="20"/>
                <w:szCs w:val="20"/>
                <w:lang w:val="pt-BR"/>
              </w:rPr>
              <w:t>intercâmbios</w:t>
            </w:r>
            <w:r w:rsidRPr="00A320E0">
              <w:rPr>
                <w:color w:val="000000"/>
                <w:sz w:val="20"/>
                <w:szCs w:val="20"/>
                <w:lang w:val="pt-BR"/>
              </w:rPr>
              <w:t xml:space="preserve"> entre laboratórios de diferentes países. As </w:t>
            </w:r>
            <w:r w:rsidR="00F936AB" w:rsidRPr="00A320E0">
              <w:rPr>
                <w:color w:val="000000"/>
                <w:sz w:val="20"/>
                <w:szCs w:val="20"/>
                <w:lang w:val="pt-BR"/>
              </w:rPr>
              <w:t xml:space="preserve">ligações Sul-Sul </w:t>
            </w:r>
            <w:r w:rsidR="00410479" w:rsidRPr="00A320E0">
              <w:rPr>
                <w:color w:val="000000"/>
                <w:sz w:val="20"/>
                <w:szCs w:val="20"/>
                <w:lang w:val="pt-BR"/>
              </w:rPr>
              <w:t>devem ser</w:t>
            </w:r>
            <w:r w:rsidR="00207BDF" w:rsidRPr="00A320E0">
              <w:rPr>
                <w:color w:val="000000"/>
                <w:sz w:val="20"/>
                <w:szCs w:val="20"/>
                <w:lang w:val="pt-BR"/>
              </w:rPr>
              <w:t xml:space="preserve"> uma prioridade importante, para </w:t>
            </w:r>
            <w:r w:rsidR="00F936AB" w:rsidRPr="00A320E0">
              <w:rPr>
                <w:color w:val="000000"/>
                <w:sz w:val="20"/>
                <w:szCs w:val="20"/>
                <w:lang w:val="pt-BR"/>
              </w:rPr>
              <w:t xml:space="preserve">aprender e influenciar </w:t>
            </w:r>
            <w:r w:rsidR="00410479" w:rsidRPr="00A320E0">
              <w:rPr>
                <w:color w:val="000000"/>
                <w:sz w:val="20"/>
                <w:szCs w:val="20"/>
                <w:lang w:val="pt-BR"/>
              </w:rPr>
              <w:t>ideias</w:t>
            </w:r>
            <w:r w:rsidR="00F936AB" w:rsidRPr="00A320E0">
              <w:rPr>
                <w:color w:val="000000"/>
                <w:sz w:val="20"/>
                <w:szCs w:val="20"/>
                <w:lang w:val="pt-BR"/>
              </w:rPr>
              <w:t xml:space="preserve"> através dos Neotr</w:t>
            </w:r>
            <w:r w:rsidR="0041457D" w:rsidRPr="00A320E0">
              <w:rPr>
                <w:color w:val="000000"/>
                <w:sz w:val="20"/>
                <w:szCs w:val="20"/>
                <w:lang w:val="pt-BR"/>
              </w:rPr>
              <w:t>ó</w:t>
            </w:r>
            <w:r w:rsidR="00F936AB" w:rsidRPr="00A320E0">
              <w:rPr>
                <w:color w:val="000000"/>
                <w:sz w:val="20"/>
                <w:szCs w:val="20"/>
                <w:lang w:val="pt-BR"/>
              </w:rPr>
              <w:t>pic</w:t>
            </w:r>
            <w:r w:rsidR="0041457D" w:rsidRPr="00A320E0">
              <w:rPr>
                <w:color w:val="000000"/>
                <w:sz w:val="20"/>
                <w:szCs w:val="20"/>
                <w:lang w:val="pt-BR"/>
              </w:rPr>
              <w:t>o</w:t>
            </w:r>
            <w:r w:rsidR="00F936AB" w:rsidRPr="00A320E0">
              <w:rPr>
                <w:color w:val="000000"/>
                <w:sz w:val="20"/>
                <w:szCs w:val="20"/>
                <w:lang w:val="pt-BR"/>
              </w:rPr>
              <w:t xml:space="preserve">s, </w:t>
            </w:r>
            <w:r w:rsidR="000D1042" w:rsidRPr="00A320E0">
              <w:rPr>
                <w:color w:val="000000"/>
                <w:sz w:val="20"/>
                <w:szCs w:val="20"/>
                <w:lang w:val="pt-BR"/>
              </w:rPr>
              <w:t>África e Ásia</w:t>
            </w:r>
            <w:r w:rsidR="00F936AB" w:rsidRPr="00A320E0">
              <w:rPr>
                <w:color w:val="000000"/>
                <w:sz w:val="20"/>
                <w:szCs w:val="20"/>
                <w:lang w:val="pt-BR"/>
              </w:rPr>
              <w:t xml:space="preserve"> (Cusicanqui 2012). </w:t>
            </w:r>
          </w:p>
        </w:tc>
      </w:tr>
      <w:tr w:rsidR="00844A97" w:rsidRPr="000A2E80" w14:paraId="04B132A5" w14:textId="77777777" w:rsidTr="00A320E0">
        <w:tc>
          <w:tcPr>
            <w:tcW w:w="2735" w:type="dxa"/>
          </w:tcPr>
          <w:p w14:paraId="710F74BD" w14:textId="77777777" w:rsidR="00E37CBC" w:rsidRPr="00A320E0" w:rsidRDefault="000235B4" w:rsidP="00CB19E0">
            <w:pPr>
              <w:spacing w:line="276" w:lineRule="auto"/>
              <w:rPr>
                <w:b/>
                <w:color w:val="000000"/>
                <w:sz w:val="20"/>
                <w:szCs w:val="20"/>
                <w:lang w:val="pt-BR"/>
              </w:rPr>
            </w:pPr>
            <w:r w:rsidRPr="00A320E0">
              <w:rPr>
                <w:b/>
                <w:color w:val="000000"/>
                <w:sz w:val="20"/>
                <w:szCs w:val="20"/>
                <w:lang w:val="pt-BR"/>
              </w:rPr>
              <w:t xml:space="preserve">Promover a diversidade através da justiça, da equidade e da inclusão </w:t>
            </w:r>
          </w:p>
        </w:tc>
        <w:tc>
          <w:tcPr>
            <w:tcW w:w="10455" w:type="dxa"/>
          </w:tcPr>
          <w:p w14:paraId="78FE5AC3" w14:textId="7C35C3C1" w:rsidR="00E37CBC" w:rsidRPr="00A320E0" w:rsidRDefault="000235B4" w:rsidP="00CB19E0">
            <w:pPr>
              <w:tabs>
                <w:tab w:val="left" w:pos="464"/>
                <w:tab w:val="left" w:pos="1004"/>
              </w:tabs>
              <w:spacing w:line="276" w:lineRule="auto"/>
              <w:rPr>
                <w:color w:val="000000"/>
                <w:sz w:val="20"/>
                <w:szCs w:val="20"/>
                <w:lang w:val="pt-BR"/>
              </w:rPr>
            </w:pPr>
            <w:r w:rsidRPr="00A320E0">
              <w:rPr>
                <w:color w:val="000000"/>
                <w:sz w:val="20"/>
                <w:szCs w:val="20"/>
                <w:lang w:val="pt-BR"/>
              </w:rPr>
              <w:t>6</w:t>
            </w:r>
            <w:r w:rsidR="00D03B50" w:rsidRPr="00A320E0">
              <w:rPr>
                <w:color w:val="000000"/>
                <w:sz w:val="20"/>
                <w:szCs w:val="20"/>
                <w:lang w:val="pt-BR"/>
              </w:rPr>
              <w:t xml:space="preserve">. </w:t>
            </w:r>
            <w:r w:rsidR="00FD4CAF" w:rsidRPr="00A320E0">
              <w:rPr>
                <w:color w:val="000000"/>
                <w:sz w:val="20"/>
                <w:szCs w:val="20"/>
                <w:lang w:val="pt-BR"/>
              </w:rPr>
              <w:t>As organizações elimin</w:t>
            </w:r>
            <w:r w:rsidR="00410479" w:rsidRPr="00A320E0">
              <w:rPr>
                <w:color w:val="000000"/>
                <w:sz w:val="20"/>
                <w:szCs w:val="20"/>
                <w:lang w:val="pt-BR"/>
              </w:rPr>
              <w:t>e</w:t>
            </w:r>
            <w:r w:rsidR="00FD4CAF" w:rsidRPr="00A320E0">
              <w:rPr>
                <w:color w:val="000000"/>
                <w:sz w:val="20"/>
                <w:szCs w:val="20"/>
                <w:lang w:val="pt-BR"/>
              </w:rPr>
              <w:t xml:space="preserve">m </w:t>
            </w:r>
            <w:r w:rsidR="00D03B50" w:rsidRPr="00A320E0">
              <w:rPr>
                <w:color w:val="000000"/>
                <w:sz w:val="20"/>
                <w:szCs w:val="20"/>
                <w:lang w:val="pt-BR"/>
              </w:rPr>
              <w:t xml:space="preserve">todas as formas de racismo na ornitologia (ver Schell et al. 2020, Ali et al. 2021, e Gosztyla et al. 2021, para planos de ação) </w:t>
            </w:r>
            <w:r w:rsidRPr="00A320E0">
              <w:rPr>
                <w:color w:val="000000"/>
                <w:sz w:val="20"/>
                <w:szCs w:val="20"/>
                <w:lang w:val="pt-BR"/>
              </w:rPr>
              <w:t xml:space="preserve">e </w:t>
            </w:r>
            <w:r w:rsidR="00FD4CAF" w:rsidRPr="00A320E0">
              <w:rPr>
                <w:color w:val="000000"/>
                <w:sz w:val="20"/>
                <w:szCs w:val="20"/>
                <w:lang w:val="pt-BR"/>
              </w:rPr>
              <w:t>desenvolv</w:t>
            </w:r>
            <w:r w:rsidR="00410479" w:rsidRPr="00A320E0">
              <w:rPr>
                <w:color w:val="000000"/>
                <w:sz w:val="20"/>
                <w:szCs w:val="20"/>
                <w:lang w:val="pt-BR"/>
              </w:rPr>
              <w:t>a</w:t>
            </w:r>
            <w:r w:rsidR="00FD4CAF" w:rsidRPr="00A320E0">
              <w:rPr>
                <w:color w:val="000000"/>
                <w:sz w:val="20"/>
                <w:szCs w:val="20"/>
                <w:lang w:val="pt-BR"/>
              </w:rPr>
              <w:t xml:space="preserve">m </w:t>
            </w:r>
            <w:r w:rsidR="00D03B50" w:rsidRPr="00A320E0">
              <w:rPr>
                <w:color w:val="000000"/>
                <w:sz w:val="20"/>
                <w:szCs w:val="20"/>
                <w:lang w:val="pt-BR"/>
              </w:rPr>
              <w:t xml:space="preserve">estratégias para promover as carreiras dos ornitólogos </w:t>
            </w:r>
            <w:r w:rsidR="00410479" w:rsidRPr="00A320E0">
              <w:rPr>
                <w:color w:val="000000"/>
                <w:sz w:val="20"/>
                <w:szCs w:val="20"/>
                <w:lang w:val="pt-BR"/>
              </w:rPr>
              <w:t xml:space="preserve">Neotropicais </w:t>
            </w:r>
            <w:r w:rsidR="00D03B50" w:rsidRPr="00A320E0">
              <w:rPr>
                <w:color w:val="000000"/>
                <w:sz w:val="20"/>
                <w:szCs w:val="20"/>
                <w:lang w:val="pt-BR"/>
              </w:rPr>
              <w:t xml:space="preserve">em todo o espectro das identidades de gênero (Tulloch 2020). </w:t>
            </w:r>
          </w:p>
          <w:p w14:paraId="50ECDE74" w14:textId="3D450FE9" w:rsidR="00E37CBC" w:rsidRPr="00A320E0" w:rsidRDefault="000235B4" w:rsidP="00CB19E0">
            <w:pPr>
              <w:tabs>
                <w:tab w:val="left" w:pos="464"/>
                <w:tab w:val="left" w:pos="1004"/>
              </w:tabs>
              <w:spacing w:line="276" w:lineRule="auto"/>
              <w:rPr>
                <w:b/>
                <w:i/>
                <w:color w:val="000000"/>
                <w:sz w:val="20"/>
                <w:szCs w:val="20"/>
                <w:lang w:val="pt-BR"/>
              </w:rPr>
            </w:pPr>
            <w:r w:rsidRPr="00A320E0">
              <w:rPr>
                <w:color w:val="000000"/>
                <w:sz w:val="20"/>
                <w:szCs w:val="20"/>
                <w:lang w:val="pt-BR"/>
              </w:rPr>
              <w:t xml:space="preserve">7. </w:t>
            </w:r>
            <w:r w:rsidR="00410479" w:rsidRPr="00A320E0">
              <w:rPr>
                <w:color w:val="000000"/>
                <w:sz w:val="20"/>
                <w:szCs w:val="20"/>
                <w:lang w:val="pt-BR"/>
              </w:rPr>
              <w:t>As organizações abordem</w:t>
            </w:r>
            <w:r w:rsidR="00D03B50" w:rsidRPr="00A320E0">
              <w:rPr>
                <w:color w:val="000000"/>
                <w:sz w:val="20"/>
                <w:szCs w:val="20"/>
                <w:lang w:val="pt-BR"/>
              </w:rPr>
              <w:t xml:space="preserve"> considerações implícitas de viés e acesso em todos os aspectos da ornitologia, incluindo liderança de sociedades profissionais, convites editoriais, palestrantes </w:t>
            </w:r>
            <w:r w:rsidR="00410479" w:rsidRPr="00A320E0">
              <w:rPr>
                <w:color w:val="000000"/>
                <w:sz w:val="20"/>
                <w:szCs w:val="20"/>
                <w:lang w:val="pt-BR"/>
              </w:rPr>
              <w:t xml:space="preserve">de congressos </w:t>
            </w:r>
            <w:r w:rsidR="00D03B50" w:rsidRPr="00A320E0">
              <w:rPr>
                <w:color w:val="000000"/>
                <w:sz w:val="20"/>
                <w:szCs w:val="20"/>
                <w:lang w:val="pt-BR"/>
              </w:rPr>
              <w:t xml:space="preserve">e prêmios. </w:t>
            </w:r>
            <w:r w:rsidR="00410479" w:rsidRPr="00A320E0">
              <w:rPr>
                <w:color w:val="000000"/>
                <w:sz w:val="20"/>
                <w:szCs w:val="20"/>
                <w:lang w:val="pt-BR"/>
              </w:rPr>
              <w:t>As organizações reescrevam</w:t>
            </w:r>
            <w:r w:rsidR="00064D84" w:rsidRPr="00A320E0">
              <w:rPr>
                <w:color w:val="000000"/>
                <w:sz w:val="20"/>
                <w:szCs w:val="20"/>
                <w:lang w:val="pt-BR"/>
              </w:rPr>
              <w:t xml:space="preserve"> critérios de premiação </w:t>
            </w:r>
            <w:r w:rsidR="00D03B50" w:rsidRPr="00A320E0">
              <w:rPr>
                <w:color w:val="000000"/>
                <w:sz w:val="20"/>
                <w:szCs w:val="20"/>
                <w:lang w:val="pt-BR"/>
              </w:rPr>
              <w:t xml:space="preserve">para incluir pesquisadores </w:t>
            </w:r>
            <w:r w:rsidR="00410479" w:rsidRPr="00A320E0">
              <w:rPr>
                <w:color w:val="000000"/>
                <w:sz w:val="20"/>
                <w:szCs w:val="20"/>
                <w:lang w:val="pt-BR"/>
              </w:rPr>
              <w:t>Neotropicais</w:t>
            </w:r>
            <w:r w:rsidR="00064D84" w:rsidRPr="00A320E0">
              <w:rPr>
                <w:color w:val="000000"/>
                <w:sz w:val="20"/>
                <w:szCs w:val="20"/>
                <w:lang w:val="pt-BR"/>
              </w:rPr>
              <w:t>, elimin</w:t>
            </w:r>
            <w:r w:rsidR="00410479" w:rsidRPr="00A320E0">
              <w:rPr>
                <w:color w:val="000000"/>
                <w:sz w:val="20"/>
                <w:szCs w:val="20"/>
                <w:lang w:val="pt-BR"/>
              </w:rPr>
              <w:t>e</w:t>
            </w:r>
            <w:r w:rsidR="00064D84" w:rsidRPr="00A320E0">
              <w:rPr>
                <w:color w:val="000000"/>
                <w:sz w:val="20"/>
                <w:szCs w:val="20"/>
                <w:lang w:val="pt-BR"/>
              </w:rPr>
              <w:t xml:space="preserve">m </w:t>
            </w:r>
            <w:r w:rsidR="00FD4CAF" w:rsidRPr="00A320E0">
              <w:rPr>
                <w:color w:val="000000"/>
                <w:sz w:val="20"/>
                <w:szCs w:val="20"/>
                <w:lang w:val="pt-BR"/>
              </w:rPr>
              <w:t xml:space="preserve">requisitos de exclusão </w:t>
            </w:r>
            <w:r w:rsidR="008E4D98" w:rsidRPr="00A320E0">
              <w:rPr>
                <w:color w:val="000000"/>
                <w:sz w:val="20"/>
                <w:szCs w:val="20"/>
                <w:lang w:val="pt-BR"/>
              </w:rPr>
              <w:t xml:space="preserve">(como a filiação a sociedades pagas) </w:t>
            </w:r>
            <w:r w:rsidR="00FD4CAF" w:rsidRPr="00A320E0">
              <w:rPr>
                <w:color w:val="000000"/>
                <w:sz w:val="20"/>
                <w:szCs w:val="20"/>
                <w:lang w:val="pt-BR"/>
              </w:rPr>
              <w:t xml:space="preserve">e </w:t>
            </w:r>
            <w:r w:rsidR="00D03B50" w:rsidRPr="00A320E0">
              <w:rPr>
                <w:color w:val="000000"/>
                <w:sz w:val="20"/>
                <w:szCs w:val="20"/>
                <w:lang w:val="pt-BR"/>
              </w:rPr>
              <w:t>prioriz</w:t>
            </w:r>
            <w:r w:rsidR="00410479" w:rsidRPr="00A320E0">
              <w:rPr>
                <w:color w:val="000000"/>
                <w:sz w:val="20"/>
                <w:szCs w:val="20"/>
                <w:lang w:val="pt-BR"/>
              </w:rPr>
              <w:t>e</w:t>
            </w:r>
            <w:r w:rsidR="00D03B50" w:rsidRPr="00A320E0">
              <w:rPr>
                <w:color w:val="000000"/>
                <w:sz w:val="20"/>
                <w:szCs w:val="20"/>
                <w:lang w:val="pt-BR"/>
              </w:rPr>
              <w:t>m a pesquisa em sistemas de estudo ou regiões pouco conhecidas.</w:t>
            </w:r>
          </w:p>
          <w:p w14:paraId="2A1EEC79" w14:textId="6FFBC07C" w:rsidR="00E37CBC" w:rsidRPr="00A320E0" w:rsidRDefault="000235B4" w:rsidP="00CB19E0">
            <w:pPr>
              <w:tabs>
                <w:tab w:val="left" w:pos="464"/>
                <w:tab w:val="left" w:pos="1004"/>
              </w:tabs>
              <w:spacing w:line="276" w:lineRule="auto"/>
              <w:rPr>
                <w:color w:val="000000"/>
                <w:sz w:val="20"/>
                <w:szCs w:val="20"/>
                <w:lang w:val="pt-BR"/>
              </w:rPr>
            </w:pPr>
            <w:r w:rsidRPr="00A320E0">
              <w:rPr>
                <w:color w:val="000000"/>
                <w:sz w:val="20"/>
                <w:szCs w:val="20"/>
                <w:lang w:val="pt-BR"/>
              </w:rPr>
              <w:t>8</w:t>
            </w:r>
            <w:r w:rsidR="00D03B50" w:rsidRPr="00A320E0">
              <w:rPr>
                <w:color w:val="000000"/>
                <w:sz w:val="20"/>
                <w:szCs w:val="20"/>
                <w:lang w:val="pt-BR"/>
              </w:rPr>
              <w:t xml:space="preserve">. </w:t>
            </w:r>
            <w:r w:rsidR="00FD4CAF" w:rsidRPr="00A320E0">
              <w:rPr>
                <w:color w:val="000000"/>
                <w:sz w:val="20"/>
                <w:szCs w:val="20"/>
                <w:lang w:val="pt-BR"/>
              </w:rPr>
              <w:t xml:space="preserve">As organizações </w:t>
            </w:r>
            <w:r w:rsidR="007A3C52" w:rsidRPr="00A320E0">
              <w:rPr>
                <w:color w:val="000000"/>
                <w:sz w:val="20"/>
                <w:szCs w:val="20"/>
                <w:lang w:val="pt-BR"/>
              </w:rPr>
              <w:t>reduz</w:t>
            </w:r>
            <w:r w:rsidR="00410479" w:rsidRPr="00A320E0">
              <w:rPr>
                <w:color w:val="000000"/>
                <w:sz w:val="20"/>
                <w:szCs w:val="20"/>
                <w:lang w:val="pt-BR"/>
              </w:rPr>
              <w:t>a</w:t>
            </w:r>
            <w:r w:rsidR="007A3C52" w:rsidRPr="00A320E0">
              <w:rPr>
                <w:color w:val="000000"/>
                <w:sz w:val="20"/>
                <w:szCs w:val="20"/>
                <w:lang w:val="pt-BR"/>
              </w:rPr>
              <w:t xml:space="preserve">m as barreiras financeiras e linguísticas para os </w:t>
            </w:r>
            <w:r w:rsidRPr="00A320E0">
              <w:rPr>
                <w:color w:val="000000"/>
                <w:sz w:val="20"/>
                <w:szCs w:val="20"/>
                <w:lang w:val="pt-BR"/>
              </w:rPr>
              <w:t xml:space="preserve">pesquisadores da América Latina e Caribe (por exemplo, eliminar as </w:t>
            </w:r>
            <w:r w:rsidR="00D03B50" w:rsidRPr="00A320E0">
              <w:rPr>
                <w:color w:val="000000"/>
                <w:sz w:val="20"/>
                <w:szCs w:val="20"/>
                <w:lang w:val="pt-BR"/>
              </w:rPr>
              <w:t xml:space="preserve">taxas de processamento de artigos, </w:t>
            </w:r>
            <w:r w:rsidRPr="00A320E0">
              <w:rPr>
                <w:color w:val="000000"/>
                <w:sz w:val="20"/>
                <w:szCs w:val="20"/>
                <w:lang w:val="pt-BR"/>
              </w:rPr>
              <w:t xml:space="preserve">realizar reuniões </w:t>
            </w:r>
            <w:r w:rsidR="00410479" w:rsidRPr="00A320E0">
              <w:rPr>
                <w:color w:val="000000"/>
                <w:sz w:val="20"/>
                <w:szCs w:val="20"/>
                <w:lang w:val="pt-BR"/>
              </w:rPr>
              <w:t>bilíngues</w:t>
            </w:r>
            <w:r w:rsidR="00635473" w:rsidRPr="00A320E0">
              <w:rPr>
                <w:color w:val="000000"/>
                <w:sz w:val="20"/>
                <w:szCs w:val="20"/>
                <w:lang w:val="pt-BR"/>
              </w:rPr>
              <w:t xml:space="preserve">, promover a publicação </w:t>
            </w:r>
            <w:r w:rsidR="00410479" w:rsidRPr="00A320E0">
              <w:rPr>
                <w:color w:val="000000"/>
                <w:sz w:val="20"/>
                <w:szCs w:val="20"/>
                <w:lang w:val="pt-BR"/>
              </w:rPr>
              <w:t>multilíngue</w:t>
            </w:r>
            <w:r w:rsidR="00635473" w:rsidRPr="00A320E0">
              <w:rPr>
                <w:color w:val="000000"/>
                <w:sz w:val="20"/>
                <w:szCs w:val="20"/>
                <w:lang w:val="pt-BR"/>
              </w:rPr>
              <w:t xml:space="preserve"> através da tradução automática; Steigerwald et al. 2022</w:t>
            </w:r>
            <w:r w:rsidRPr="00A320E0">
              <w:rPr>
                <w:color w:val="000000"/>
                <w:sz w:val="20"/>
                <w:szCs w:val="20"/>
                <w:lang w:val="pt-BR"/>
              </w:rPr>
              <w:t>)</w:t>
            </w:r>
            <w:r w:rsidR="00D03B50" w:rsidRPr="00A320E0">
              <w:rPr>
                <w:color w:val="000000"/>
                <w:sz w:val="20"/>
                <w:szCs w:val="20"/>
                <w:lang w:val="pt-BR"/>
              </w:rPr>
              <w:t>.</w:t>
            </w:r>
          </w:p>
          <w:p w14:paraId="7F6299BF" w14:textId="2814413F" w:rsidR="00E37CBC" w:rsidRPr="00A320E0" w:rsidRDefault="000235B4" w:rsidP="00CB19E0">
            <w:pPr>
              <w:tabs>
                <w:tab w:val="left" w:pos="464"/>
                <w:tab w:val="left" w:pos="1004"/>
              </w:tabs>
              <w:spacing w:line="276" w:lineRule="auto"/>
              <w:rPr>
                <w:color w:val="000000"/>
                <w:sz w:val="20"/>
                <w:szCs w:val="20"/>
                <w:lang w:val="pt-BR"/>
              </w:rPr>
            </w:pPr>
            <w:r w:rsidRPr="00A320E0">
              <w:rPr>
                <w:color w:val="000000"/>
                <w:sz w:val="20"/>
                <w:szCs w:val="20"/>
                <w:lang w:val="pt-BR"/>
              </w:rPr>
              <w:lastRenderedPageBreak/>
              <w:t>9</w:t>
            </w:r>
            <w:r w:rsidR="00D03B50" w:rsidRPr="00A320E0">
              <w:rPr>
                <w:color w:val="000000"/>
                <w:sz w:val="20"/>
                <w:szCs w:val="20"/>
                <w:lang w:val="pt-BR"/>
              </w:rPr>
              <w:t xml:space="preserve">. </w:t>
            </w:r>
            <w:r w:rsidR="00FD4CAF" w:rsidRPr="00A320E0">
              <w:rPr>
                <w:color w:val="000000"/>
                <w:sz w:val="20"/>
                <w:szCs w:val="20"/>
                <w:lang w:val="pt-BR"/>
              </w:rPr>
              <w:t xml:space="preserve">Os periódicos </w:t>
            </w:r>
            <w:r w:rsidR="000F2535" w:rsidRPr="00A320E0">
              <w:rPr>
                <w:color w:val="000000"/>
                <w:sz w:val="20"/>
                <w:szCs w:val="20"/>
                <w:lang w:val="pt-BR"/>
              </w:rPr>
              <w:t>acrescent</w:t>
            </w:r>
            <w:r w:rsidR="00410479" w:rsidRPr="00A320E0">
              <w:rPr>
                <w:color w:val="000000"/>
                <w:sz w:val="20"/>
                <w:szCs w:val="20"/>
                <w:lang w:val="pt-BR"/>
              </w:rPr>
              <w:t>e</w:t>
            </w:r>
            <w:r w:rsidR="000F2535" w:rsidRPr="00A320E0">
              <w:rPr>
                <w:color w:val="000000"/>
                <w:sz w:val="20"/>
                <w:szCs w:val="20"/>
                <w:lang w:val="pt-BR"/>
              </w:rPr>
              <w:t xml:space="preserve">m etapas no processo de submissão e revisão para lembrar </w:t>
            </w:r>
            <w:r w:rsidR="0041457D" w:rsidRPr="00A320E0">
              <w:rPr>
                <w:color w:val="000000"/>
                <w:sz w:val="20"/>
                <w:szCs w:val="20"/>
                <w:lang w:val="pt-BR"/>
              </w:rPr>
              <w:t>a</w:t>
            </w:r>
            <w:r w:rsidR="003822BB" w:rsidRPr="00A320E0">
              <w:rPr>
                <w:color w:val="000000"/>
                <w:sz w:val="20"/>
                <w:szCs w:val="20"/>
                <w:lang w:val="pt-BR"/>
              </w:rPr>
              <w:t xml:space="preserve">os autores </w:t>
            </w:r>
            <w:r w:rsidR="000F2535" w:rsidRPr="00A320E0">
              <w:rPr>
                <w:color w:val="000000"/>
                <w:sz w:val="20"/>
                <w:szCs w:val="20"/>
                <w:lang w:val="pt-BR"/>
              </w:rPr>
              <w:t xml:space="preserve">de </w:t>
            </w:r>
            <w:r w:rsidR="003822BB" w:rsidRPr="00A320E0">
              <w:rPr>
                <w:color w:val="000000"/>
                <w:sz w:val="20"/>
                <w:szCs w:val="20"/>
                <w:lang w:val="pt-BR"/>
              </w:rPr>
              <w:t xml:space="preserve">citar </w:t>
            </w:r>
            <w:r w:rsidR="00D03B50" w:rsidRPr="00A320E0">
              <w:rPr>
                <w:color w:val="000000"/>
                <w:sz w:val="20"/>
                <w:szCs w:val="20"/>
                <w:lang w:val="pt-BR"/>
              </w:rPr>
              <w:t>trabalhos em outros idiomas além do inglês</w:t>
            </w:r>
            <w:r w:rsidR="000F2535" w:rsidRPr="00A320E0">
              <w:rPr>
                <w:color w:val="000000"/>
                <w:sz w:val="20"/>
                <w:szCs w:val="20"/>
                <w:lang w:val="pt-BR"/>
              </w:rPr>
              <w:t xml:space="preserve">, </w:t>
            </w:r>
            <w:r w:rsidR="00A01DD2" w:rsidRPr="00A320E0">
              <w:rPr>
                <w:color w:val="000000"/>
                <w:sz w:val="20"/>
                <w:szCs w:val="20"/>
                <w:lang w:val="pt-BR"/>
              </w:rPr>
              <w:t>e lembrar aos revisores que as estruturas e exemplos do Norte Global nem sempre são apropriados ou necessários para estudos do Sul Global.</w:t>
            </w:r>
          </w:p>
        </w:tc>
      </w:tr>
      <w:tr w:rsidR="00844A97" w:rsidRPr="000A2E80" w14:paraId="48FB9592" w14:textId="77777777" w:rsidTr="00A320E0">
        <w:tc>
          <w:tcPr>
            <w:tcW w:w="2735" w:type="dxa"/>
          </w:tcPr>
          <w:p w14:paraId="1CF099F8" w14:textId="77777777" w:rsidR="00E37CBC" w:rsidRPr="00A320E0" w:rsidRDefault="000235B4" w:rsidP="00CB19E0">
            <w:pPr>
              <w:spacing w:line="276" w:lineRule="auto"/>
              <w:rPr>
                <w:b/>
                <w:color w:val="000000"/>
                <w:sz w:val="20"/>
                <w:szCs w:val="20"/>
                <w:lang w:val="pt-BR"/>
              </w:rPr>
            </w:pPr>
            <w:r w:rsidRPr="00A320E0">
              <w:rPr>
                <w:b/>
                <w:color w:val="000000"/>
                <w:sz w:val="20"/>
                <w:szCs w:val="20"/>
                <w:lang w:val="pt-BR"/>
              </w:rPr>
              <w:lastRenderedPageBreak/>
              <w:t>Reforçar o financiamento e o desenvolvimento profissional</w:t>
            </w:r>
          </w:p>
        </w:tc>
        <w:tc>
          <w:tcPr>
            <w:tcW w:w="10455" w:type="dxa"/>
          </w:tcPr>
          <w:p w14:paraId="554F7125" w14:textId="54553FB6" w:rsidR="00E37CBC" w:rsidRPr="00A320E0" w:rsidRDefault="003A0292" w:rsidP="00CB19E0">
            <w:pPr>
              <w:tabs>
                <w:tab w:val="left" w:pos="464"/>
                <w:tab w:val="left" w:pos="1004"/>
              </w:tabs>
              <w:spacing w:line="276" w:lineRule="auto"/>
              <w:ind w:left="29"/>
              <w:rPr>
                <w:color w:val="000000"/>
                <w:sz w:val="20"/>
                <w:szCs w:val="20"/>
                <w:lang w:val="pt-BR"/>
              </w:rPr>
            </w:pPr>
            <w:r w:rsidRPr="00A320E0">
              <w:rPr>
                <w:color w:val="000000"/>
                <w:sz w:val="20"/>
                <w:szCs w:val="20"/>
                <w:lang w:val="pt-BR"/>
              </w:rPr>
              <w:t xml:space="preserve">10. </w:t>
            </w:r>
            <w:r w:rsidR="008E4D98" w:rsidRPr="00A320E0">
              <w:rPr>
                <w:color w:val="000000"/>
                <w:sz w:val="20"/>
                <w:szCs w:val="20"/>
                <w:lang w:val="pt-BR"/>
              </w:rPr>
              <w:t xml:space="preserve">As organizações </w:t>
            </w:r>
            <w:r w:rsidRPr="00A320E0">
              <w:rPr>
                <w:color w:val="000000"/>
                <w:sz w:val="20"/>
                <w:szCs w:val="20"/>
                <w:lang w:val="pt-BR"/>
              </w:rPr>
              <w:t>aument</w:t>
            </w:r>
            <w:r w:rsidR="00410479" w:rsidRPr="00A320E0">
              <w:rPr>
                <w:color w:val="000000"/>
                <w:sz w:val="20"/>
                <w:szCs w:val="20"/>
                <w:lang w:val="pt-BR"/>
              </w:rPr>
              <w:t>e</w:t>
            </w:r>
            <w:r w:rsidRPr="00A320E0">
              <w:rPr>
                <w:color w:val="000000"/>
                <w:sz w:val="20"/>
                <w:szCs w:val="20"/>
                <w:lang w:val="pt-BR"/>
              </w:rPr>
              <w:t>m os programas de formação profissional para ornitólogos em treinamento no Neotr</w:t>
            </w:r>
            <w:r w:rsidR="00FA59D0" w:rsidRPr="00A320E0">
              <w:rPr>
                <w:color w:val="000000"/>
                <w:sz w:val="20"/>
                <w:szCs w:val="20"/>
                <w:lang w:val="pt-BR"/>
              </w:rPr>
              <w:t>ó</w:t>
            </w:r>
            <w:r w:rsidRPr="00A320E0">
              <w:rPr>
                <w:color w:val="000000"/>
                <w:sz w:val="20"/>
                <w:szCs w:val="20"/>
                <w:lang w:val="pt-BR"/>
              </w:rPr>
              <w:t>pic</w:t>
            </w:r>
            <w:r w:rsidR="00FA59D0" w:rsidRPr="00A320E0">
              <w:rPr>
                <w:color w:val="000000"/>
                <w:sz w:val="20"/>
                <w:szCs w:val="20"/>
                <w:lang w:val="pt-BR"/>
              </w:rPr>
              <w:t>o</w:t>
            </w:r>
            <w:r w:rsidRPr="00A320E0">
              <w:rPr>
                <w:color w:val="000000"/>
                <w:sz w:val="20"/>
                <w:szCs w:val="20"/>
                <w:lang w:val="pt-BR"/>
              </w:rPr>
              <w:t xml:space="preserve">, </w:t>
            </w:r>
            <w:r w:rsidR="008E4D98" w:rsidRPr="00A320E0">
              <w:rPr>
                <w:color w:val="000000"/>
                <w:sz w:val="20"/>
                <w:szCs w:val="20"/>
                <w:lang w:val="pt-BR"/>
              </w:rPr>
              <w:t xml:space="preserve">e </w:t>
            </w:r>
            <w:r w:rsidRPr="00A320E0">
              <w:rPr>
                <w:color w:val="000000"/>
                <w:sz w:val="20"/>
                <w:szCs w:val="20"/>
                <w:lang w:val="pt-BR"/>
              </w:rPr>
              <w:t xml:space="preserve">oferecem financiamento e oportunidades para manter </w:t>
            </w:r>
            <w:r w:rsidR="008E4D98" w:rsidRPr="00A320E0">
              <w:rPr>
                <w:color w:val="000000"/>
                <w:sz w:val="20"/>
                <w:szCs w:val="20"/>
                <w:lang w:val="pt-BR"/>
              </w:rPr>
              <w:t xml:space="preserve">esses </w:t>
            </w:r>
            <w:r w:rsidRPr="00A320E0">
              <w:rPr>
                <w:color w:val="000000"/>
                <w:sz w:val="20"/>
                <w:szCs w:val="20"/>
                <w:lang w:val="pt-BR"/>
              </w:rPr>
              <w:t>ornitólogos trabalhando no campo após a conclusão dos estudos de pós-graduação.</w:t>
            </w:r>
          </w:p>
          <w:p w14:paraId="63B47F2B" w14:textId="06AEF242" w:rsidR="00E37CBC" w:rsidRPr="00A320E0" w:rsidRDefault="000235B4" w:rsidP="00CB19E0">
            <w:pPr>
              <w:tabs>
                <w:tab w:val="left" w:pos="464"/>
                <w:tab w:val="left" w:pos="1004"/>
              </w:tabs>
              <w:spacing w:line="276" w:lineRule="auto"/>
              <w:ind w:left="29"/>
              <w:rPr>
                <w:color w:val="000000"/>
                <w:sz w:val="20"/>
                <w:szCs w:val="20"/>
                <w:lang w:val="pt-BR"/>
              </w:rPr>
            </w:pPr>
            <w:r w:rsidRPr="00A320E0">
              <w:rPr>
                <w:color w:val="000000"/>
                <w:sz w:val="20"/>
                <w:szCs w:val="20"/>
                <w:lang w:val="pt-BR"/>
              </w:rPr>
              <w:t xml:space="preserve">11. As instituições canalizam o financiamento especificamente para grupos marginalizados. Por exemplo, o Curso de </w:t>
            </w:r>
            <w:r w:rsidR="00410479" w:rsidRPr="00A320E0">
              <w:rPr>
                <w:color w:val="000000"/>
                <w:sz w:val="20"/>
                <w:szCs w:val="20"/>
                <w:lang w:val="pt-BR"/>
              </w:rPr>
              <w:t>Pós-</w:t>
            </w:r>
            <w:r w:rsidRPr="00A320E0">
              <w:rPr>
                <w:color w:val="000000"/>
                <w:sz w:val="20"/>
                <w:szCs w:val="20"/>
                <w:lang w:val="pt-BR"/>
              </w:rPr>
              <w:t xml:space="preserve">Graduação em Ecologia da Universidade de São Paulo (USP, Brasil) abriu </w:t>
            </w:r>
            <w:r w:rsidR="00410479" w:rsidRPr="00A320E0">
              <w:rPr>
                <w:color w:val="000000"/>
                <w:sz w:val="20"/>
                <w:szCs w:val="20"/>
                <w:lang w:val="pt-BR"/>
              </w:rPr>
              <w:t>uma seleção</w:t>
            </w:r>
            <w:r w:rsidRPr="00A320E0">
              <w:rPr>
                <w:color w:val="000000"/>
                <w:sz w:val="20"/>
                <w:szCs w:val="20"/>
                <w:lang w:val="pt-BR"/>
              </w:rPr>
              <w:t xml:space="preserve"> especial para estudantes de grupos sociais e étnicos excluídos. As agências de financiamento </w:t>
            </w:r>
            <w:r w:rsidR="000F2535" w:rsidRPr="00A320E0">
              <w:rPr>
                <w:color w:val="000000"/>
                <w:sz w:val="20"/>
                <w:szCs w:val="20"/>
                <w:lang w:val="pt-BR"/>
              </w:rPr>
              <w:t xml:space="preserve">também devem redirecionar o financiamento para os temas de interesse dos </w:t>
            </w:r>
            <w:r w:rsidRPr="00A320E0">
              <w:rPr>
                <w:color w:val="000000"/>
                <w:sz w:val="20"/>
                <w:szCs w:val="20"/>
                <w:lang w:val="pt-BR"/>
              </w:rPr>
              <w:t>grupos marginalizados (por exemplo, Hoppe et al. 2019).</w:t>
            </w:r>
          </w:p>
          <w:p w14:paraId="1E7F6F96" w14:textId="748C221A" w:rsidR="00E37CBC" w:rsidRPr="00A320E0" w:rsidRDefault="003A0292" w:rsidP="00CB19E0">
            <w:pPr>
              <w:tabs>
                <w:tab w:val="left" w:pos="464"/>
                <w:tab w:val="left" w:pos="1004"/>
              </w:tabs>
              <w:spacing w:line="276" w:lineRule="auto"/>
              <w:ind w:left="29"/>
              <w:rPr>
                <w:color w:val="000000"/>
                <w:sz w:val="20"/>
                <w:szCs w:val="20"/>
                <w:lang w:val="pt-BR"/>
              </w:rPr>
            </w:pPr>
            <w:r w:rsidRPr="00A320E0">
              <w:rPr>
                <w:color w:val="000000"/>
                <w:sz w:val="20"/>
                <w:szCs w:val="20"/>
                <w:lang w:val="pt-BR"/>
              </w:rPr>
              <w:t xml:space="preserve">12. </w:t>
            </w:r>
            <w:r w:rsidR="008E4D98" w:rsidRPr="00A320E0">
              <w:rPr>
                <w:color w:val="000000"/>
                <w:sz w:val="20"/>
                <w:szCs w:val="20"/>
                <w:lang w:val="pt-BR"/>
              </w:rPr>
              <w:t xml:space="preserve">As organizações </w:t>
            </w:r>
            <w:r w:rsidRPr="00A320E0">
              <w:rPr>
                <w:color w:val="000000"/>
                <w:sz w:val="20"/>
                <w:szCs w:val="20"/>
                <w:lang w:val="pt-BR"/>
              </w:rPr>
              <w:t>apoi</w:t>
            </w:r>
            <w:r w:rsidR="00E71201" w:rsidRPr="00A320E0">
              <w:rPr>
                <w:color w:val="000000"/>
                <w:sz w:val="20"/>
                <w:szCs w:val="20"/>
                <w:lang w:val="pt-BR"/>
              </w:rPr>
              <w:t>e</w:t>
            </w:r>
            <w:r w:rsidRPr="00A320E0">
              <w:rPr>
                <w:color w:val="000000"/>
                <w:sz w:val="20"/>
                <w:szCs w:val="20"/>
                <w:lang w:val="pt-BR"/>
              </w:rPr>
              <w:t xml:space="preserve">m visitas </w:t>
            </w:r>
            <w:r w:rsidR="008E4D98" w:rsidRPr="00A320E0">
              <w:rPr>
                <w:color w:val="000000"/>
                <w:sz w:val="20"/>
                <w:szCs w:val="20"/>
                <w:lang w:val="pt-BR"/>
              </w:rPr>
              <w:t>de ornitólogos dos Neotr</w:t>
            </w:r>
            <w:r w:rsidR="00FA59D0" w:rsidRPr="00A320E0">
              <w:rPr>
                <w:color w:val="000000"/>
                <w:sz w:val="20"/>
                <w:szCs w:val="20"/>
                <w:lang w:val="pt-BR"/>
              </w:rPr>
              <w:t>ó</w:t>
            </w:r>
            <w:r w:rsidR="008E4D98" w:rsidRPr="00A320E0">
              <w:rPr>
                <w:color w:val="000000"/>
                <w:sz w:val="20"/>
                <w:szCs w:val="20"/>
                <w:lang w:val="pt-BR"/>
              </w:rPr>
              <w:t>pic</w:t>
            </w:r>
            <w:r w:rsidR="00FA59D0" w:rsidRPr="00A320E0">
              <w:rPr>
                <w:color w:val="000000"/>
                <w:sz w:val="20"/>
                <w:szCs w:val="20"/>
                <w:lang w:val="pt-BR"/>
              </w:rPr>
              <w:t>o</w:t>
            </w:r>
            <w:r w:rsidR="008E4D98" w:rsidRPr="00A320E0">
              <w:rPr>
                <w:color w:val="000000"/>
                <w:sz w:val="20"/>
                <w:szCs w:val="20"/>
                <w:lang w:val="pt-BR"/>
              </w:rPr>
              <w:t xml:space="preserve">s </w:t>
            </w:r>
            <w:r w:rsidRPr="00A320E0">
              <w:rPr>
                <w:color w:val="000000"/>
                <w:sz w:val="20"/>
                <w:szCs w:val="20"/>
                <w:lang w:val="pt-BR"/>
              </w:rPr>
              <w:t>às coleções dos museus nos Neotr</w:t>
            </w:r>
            <w:r w:rsidR="00FA59D0" w:rsidRPr="00A320E0">
              <w:rPr>
                <w:color w:val="000000"/>
                <w:sz w:val="20"/>
                <w:szCs w:val="20"/>
                <w:lang w:val="pt-BR"/>
              </w:rPr>
              <w:t>ó</w:t>
            </w:r>
            <w:r w:rsidRPr="00A320E0">
              <w:rPr>
                <w:color w:val="000000"/>
                <w:sz w:val="20"/>
                <w:szCs w:val="20"/>
                <w:lang w:val="pt-BR"/>
              </w:rPr>
              <w:t>pic</w:t>
            </w:r>
            <w:r w:rsidR="00FA59D0" w:rsidRPr="00A320E0">
              <w:rPr>
                <w:color w:val="000000"/>
                <w:sz w:val="20"/>
                <w:szCs w:val="20"/>
                <w:lang w:val="pt-BR"/>
              </w:rPr>
              <w:t>o</w:t>
            </w:r>
            <w:r w:rsidRPr="00A320E0">
              <w:rPr>
                <w:color w:val="000000"/>
                <w:sz w:val="20"/>
                <w:szCs w:val="20"/>
                <w:lang w:val="pt-BR"/>
              </w:rPr>
              <w:t xml:space="preserve">s e no Norte Global. Um bom exemplo é o </w:t>
            </w:r>
            <w:r w:rsidR="00BD28EC" w:rsidRPr="00A320E0">
              <w:rPr>
                <w:i/>
                <w:iCs/>
                <w:color w:val="000000"/>
                <w:sz w:val="20"/>
                <w:szCs w:val="20"/>
                <w:lang w:val="pt-BR"/>
              </w:rPr>
              <w:t>Frank M. Chapman Memorial Fund</w:t>
            </w:r>
            <w:r w:rsidR="00BD28EC" w:rsidRPr="00A320E0">
              <w:rPr>
                <w:color w:val="000000"/>
                <w:sz w:val="20"/>
                <w:szCs w:val="20"/>
                <w:lang w:val="pt-BR"/>
              </w:rPr>
              <w:t xml:space="preserve"> </w:t>
            </w:r>
            <w:r w:rsidRPr="00A320E0">
              <w:rPr>
                <w:color w:val="000000"/>
                <w:sz w:val="20"/>
                <w:szCs w:val="20"/>
                <w:lang w:val="pt-BR"/>
              </w:rPr>
              <w:t xml:space="preserve">do </w:t>
            </w:r>
            <w:r w:rsidR="00BD28EC" w:rsidRPr="00A320E0">
              <w:rPr>
                <w:i/>
                <w:iCs/>
                <w:color w:val="000000"/>
                <w:sz w:val="20"/>
                <w:szCs w:val="20"/>
                <w:lang w:val="pt-BR"/>
              </w:rPr>
              <w:t>American Museum of Natural History</w:t>
            </w:r>
            <w:r w:rsidRPr="00A320E0">
              <w:rPr>
                <w:color w:val="000000"/>
                <w:sz w:val="20"/>
                <w:szCs w:val="20"/>
                <w:lang w:val="pt-BR"/>
              </w:rPr>
              <w:t xml:space="preserve">: </w:t>
            </w:r>
            <w:hyperlink r:id="rId22">
              <w:r w:rsidRPr="00A320E0">
                <w:rPr>
                  <w:color w:val="000000"/>
                  <w:sz w:val="20"/>
                  <w:szCs w:val="20"/>
                  <w:lang w:val="pt-BR"/>
                </w:rPr>
                <w:t>https:</w:t>
              </w:r>
            </w:hyperlink>
            <w:r w:rsidRPr="00A320E0">
              <w:rPr>
                <w:color w:val="000000"/>
                <w:sz w:val="20"/>
                <w:szCs w:val="20"/>
                <w:lang w:val="pt-BR"/>
              </w:rPr>
              <w:t>//www.amnh.org/research/vertebrate-zoology/ornithology/grants.</w:t>
            </w:r>
          </w:p>
          <w:p w14:paraId="19E8949A" w14:textId="54BD0919" w:rsidR="00E37CBC" w:rsidRPr="00A320E0" w:rsidRDefault="000235B4" w:rsidP="00CB19E0">
            <w:pPr>
              <w:tabs>
                <w:tab w:val="left" w:pos="464"/>
                <w:tab w:val="left" w:pos="1004"/>
              </w:tabs>
              <w:spacing w:line="276" w:lineRule="auto"/>
              <w:ind w:left="29"/>
              <w:rPr>
                <w:color w:val="000000"/>
                <w:sz w:val="20"/>
                <w:szCs w:val="20"/>
                <w:lang w:val="pt-BR"/>
              </w:rPr>
            </w:pPr>
            <w:r w:rsidRPr="00A320E0">
              <w:rPr>
                <w:color w:val="000000"/>
                <w:sz w:val="20"/>
                <w:szCs w:val="20"/>
                <w:lang w:val="pt-BR"/>
              </w:rPr>
              <w:t xml:space="preserve">13. Os doadores </w:t>
            </w:r>
            <w:r w:rsidR="00242152" w:rsidRPr="00A320E0">
              <w:rPr>
                <w:color w:val="000000"/>
                <w:sz w:val="20"/>
                <w:szCs w:val="20"/>
                <w:lang w:val="pt-BR"/>
              </w:rPr>
              <w:t>apoiem</w:t>
            </w:r>
            <w:r w:rsidRPr="00A320E0">
              <w:rPr>
                <w:color w:val="000000"/>
                <w:sz w:val="20"/>
                <w:szCs w:val="20"/>
                <w:lang w:val="pt-BR"/>
              </w:rPr>
              <w:t xml:space="preserve"> diretamente organizações pequenas e independentes sediadas no Neotr</w:t>
            </w:r>
            <w:r w:rsidR="00FA59D0" w:rsidRPr="00A320E0">
              <w:rPr>
                <w:color w:val="000000"/>
                <w:sz w:val="20"/>
                <w:szCs w:val="20"/>
                <w:lang w:val="pt-BR"/>
              </w:rPr>
              <w:t>ó</w:t>
            </w:r>
            <w:r w:rsidRPr="00A320E0">
              <w:rPr>
                <w:color w:val="000000"/>
                <w:sz w:val="20"/>
                <w:szCs w:val="20"/>
                <w:lang w:val="pt-BR"/>
              </w:rPr>
              <w:t>pic</w:t>
            </w:r>
            <w:r w:rsidR="00FA59D0" w:rsidRPr="00A320E0">
              <w:rPr>
                <w:color w:val="000000"/>
                <w:sz w:val="20"/>
                <w:szCs w:val="20"/>
                <w:lang w:val="pt-BR"/>
              </w:rPr>
              <w:t>o</w:t>
            </w:r>
            <w:r w:rsidRPr="00A320E0">
              <w:rPr>
                <w:color w:val="000000"/>
                <w:sz w:val="20"/>
                <w:szCs w:val="20"/>
                <w:lang w:val="pt-BR"/>
              </w:rPr>
              <w:t>.</w:t>
            </w:r>
          </w:p>
          <w:p w14:paraId="0A9999E3" w14:textId="39874DFD" w:rsidR="00E37CBC" w:rsidRPr="00A320E0" w:rsidRDefault="000F2535" w:rsidP="00CB19E0">
            <w:pPr>
              <w:tabs>
                <w:tab w:val="left" w:pos="464"/>
                <w:tab w:val="left" w:pos="1004"/>
              </w:tabs>
              <w:spacing w:line="276" w:lineRule="auto"/>
              <w:ind w:left="29"/>
              <w:rPr>
                <w:color w:val="000000"/>
                <w:sz w:val="20"/>
                <w:szCs w:val="20"/>
                <w:lang w:val="pt-BR"/>
              </w:rPr>
            </w:pPr>
            <w:r w:rsidRPr="00A320E0">
              <w:rPr>
                <w:color w:val="000000"/>
                <w:sz w:val="20"/>
                <w:szCs w:val="20"/>
                <w:lang w:val="pt-BR"/>
              </w:rPr>
              <w:t>14. Ornitólogos nos Neotr</w:t>
            </w:r>
            <w:r w:rsidR="00FA59D0" w:rsidRPr="00A320E0">
              <w:rPr>
                <w:color w:val="000000"/>
                <w:sz w:val="20"/>
                <w:szCs w:val="20"/>
                <w:lang w:val="pt-BR"/>
              </w:rPr>
              <w:t>ó</w:t>
            </w:r>
            <w:r w:rsidRPr="00A320E0">
              <w:rPr>
                <w:color w:val="000000"/>
                <w:sz w:val="20"/>
                <w:szCs w:val="20"/>
                <w:lang w:val="pt-BR"/>
              </w:rPr>
              <w:t>pic</w:t>
            </w:r>
            <w:r w:rsidR="00FA59D0" w:rsidRPr="00A320E0">
              <w:rPr>
                <w:color w:val="000000"/>
                <w:sz w:val="20"/>
                <w:szCs w:val="20"/>
                <w:lang w:val="pt-BR"/>
              </w:rPr>
              <w:t>o</w:t>
            </w:r>
            <w:r w:rsidRPr="00A320E0">
              <w:rPr>
                <w:color w:val="000000"/>
                <w:sz w:val="20"/>
                <w:szCs w:val="20"/>
                <w:lang w:val="pt-BR"/>
              </w:rPr>
              <w:t>s forne</w:t>
            </w:r>
            <w:r w:rsidR="00242152" w:rsidRPr="00A320E0">
              <w:rPr>
                <w:color w:val="000000"/>
                <w:sz w:val="20"/>
                <w:szCs w:val="20"/>
                <w:lang w:val="pt-BR"/>
              </w:rPr>
              <w:t>ça</w:t>
            </w:r>
            <w:r w:rsidRPr="00A320E0">
              <w:rPr>
                <w:color w:val="000000"/>
                <w:sz w:val="20"/>
                <w:szCs w:val="20"/>
                <w:lang w:val="pt-BR"/>
              </w:rPr>
              <w:t xml:space="preserve">m orientação profissional e de pesquisa para estudantes de graduação e pós-graduação no Norte e vice-versa (McGill et al. 2021). Alguns exemplos são as "mulheres e pessoas não-binárias de cor em Ecologia, Biologia Evolutiva e campos afins" https://wocineeb.wordpress.com/woc-in-eeb-networking, o EEB Mentor Match https://eebmentormatch.com, e Científico Latino https://www.cientificolatino.com. </w:t>
            </w:r>
          </w:p>
          <w:p w14:paraId="41B146F2" w14:textId="5826352E" w:rsidR="00E37CBC" w:rsidRPr="00A320E0" w:rsidRDefault="000235B4" w:rsidP="00CB19E0">
            <w:pPr>
              <w:tabs>
                <w:tab w:val="left" w:pos="464"/>
                <w:tab w:val="left" w:pos="1004"/>
              </w:tabs>
              <w:spacing w:line="276" w:lineRule="auto"/>
              <w:ind w:left="29"/>
              <w:rPr>
                <w:sz w:val="20"/>
                <w:szCs w:val="20"/>
                <w:lang w:val="pt-BR"/>
              </w:rPr>
            </w:pPr>
            <w:r w:rsidRPr="00A320E0">
              <w:rPr>
                <w:color w:val="000000"/>
                <w:sz w:val="20"/>
                <w:szCs w:val="20"/>
                <w:lang w:val="pt-BR"/>
              </w:rPr>
              <w:t xml:space="preserve">15. </w:t>
            </w:r>
            <w:r w:rsidR="00242152" w:rsidRPr="00A320E0">
              <w:rPr>
                <w:color w:val="000000"/>
                <w:sz w:val="20"/>
                <w:szCs w:val="20"/>
                <w:lang w:val="pt-BR"/>
              </w:rPr>
              <w:t>Os pesquisadores coordenem</w:t>
            </w:r>
            <w:r w:rsidRPr="00A320E0">
              <w:rPr>
                <w:color w:val="000000"/>
                <w:sz w:val="20"/>
                <w:szCs w:val="20"/>
                <w:lang w:val="pt-BR"/>
              </w:rPr>
              <w:t xml:space="preserve"> os esforços para aumentar o financiamento de projetos liderados localmente. Por exemplo, podemos coordenar melhor os esforços de pesquisa sobre aves migratórias de longa distância, como os insetívoros aéreos, para alavancar a pesquisa local sobre residentes e migrantes </w:t>
            </w:r>
            <w:r w:rsidR="00242152" w:rsidRPr="00A320E0">
              <w:rPr>
                <w:color w:val="000000"/>
                <w:sz w:val="20"/>
                <w:szCs w:val="20"/>
                <w:lang w:val="pt-BR"/>
              </w:rPr>
              <w:t xml:space="preserve">Austrais </w:t>
            </w:r>
            <w:r w:rsidRPr="00A320E0">
              <w:rPr>
                <w:color w:val="000000"/>
                <w:sz w:val="20"/>
                <w:szCs w:val="20"/>
                <w:lang w:val="pt-BR"/>
              </w:rPr>
              <w:t>que estão atualmente sub-estudados (Faaborg et al. 2010, Jahn et al. 2020).</w:t>
            </w:r>
          </w:p>
        </w:tc>
      </w:tr>
    </w:tbl>
    <w:p w14:paraId="76A5CBD7" w14:textId="56487D29" w:rsidR="00844A97" w:rsidRDefault="00844A97" w:rsidP="003B7ABD">
      <w:pPr>
        <w:pBdr>
          <w:bottom w:val="single" w:sz="4" w:space="1" w:color="auto"/>
        </w:pBdr>
        <w:spacing w:line="276" w:lineRule="auto"/>
        <w:rPr>
          <w:color w:val="000000"/>
          <w:lang w:val="pt-BR"/>
        </w:rPr>
      </w:pPr>
    </w:p>
    <w:p w14:paraId="41124BBA" w14:textId="77777777" w:rsidR="000D1042" w:rsidRDefault="000D1042">
      <w:pPr>
        <w:rPr>
          <w:color w:val="000000"/>
          <w:lang w:val="pt-BR"/>
        </w:rPr>
      </w:pPr>
    </w:p>
    <w:p w14:paraId="19FE7A44" w14:textId="77777777" w:rsidR="000D1042" w:rsidRDefault="000D1042">
      <w:pPr>
        <w:rPr>
          <w:color w:val="000000"/>
          <w:lang w:val="pt-BR"/>
        </w:rPr>
        <w:sectPr w:rsidR="000D1042" w:rsidSect="0051429F">
          <w:footerReference w:type="default" r:id="rId23"/>
          <w:pgSz w:w="15840" w:h="12240" w:orient="landscape"/>
          <w:pgMar w:top="1440" w:right="1440" w:bottom="1440" w:left="1440" w:header="0" w:footer="709" w:gutter="0"/>
          <w:cols w:space="720"/>
          <w:docGrid w:linePitch="326"/>
        </w:sectPr>
      </w:pPr>
    </w:p>
    <w:p w14:paraId="23B320B0" w14:textId="77777777" w:rsidR="002B0A5A" w:rsidRPr="008B4A73" w:rsidRDefault="002B0A5A" w:rsidP="002B0A5A">
      <w:pPr>
        <w:rPr>
          <w:lang w:val="pt-BR"/>
        </w:rPr>
      </w:pPr>
      <w:r w:rsidRPr="008B4A73">
        <w:rPr>
          <w:b/>
          <w:bCs/>
          <w:lang w:val="pt-BR"/>
        </w:rPr>
        <w:lastRenderedPageBreak/>
        <w:t xml:space="preserve">Tabela suplementar S1. </w:t>
      </w:r>
      <w:r w:rsidRPr="008B4A73">
        <w:rPr>
          <w:lang w:val="pt-BR"/>
        </w:rPr>
        <w:t>Afiliação dos autores do</w:t>
      </w:r>
      <w:r>
        <w:rPr>
          <w:lang w:val="pt-BR"/>
        </w:rPr>
        <w:t>s</w:t>
      </w:r>
      <w:r w:rsidRPr="008B4A73">
        <w:rPr>
          <w:lang w:val="pt-BR"/>
        </w:rPr>
        <w:t xml:space="preserve"> </w:t>
      </w:r>
      <w:r>
        <w:rPr>
          <w:lang w:val="pt-BR"/>
        </w:rPr>
        <w:t>artigos publicados</w:t>
      </w:r>
      <w:r w:rsidRPr="008B4A73">
        <w:rPr>
          <w:lang w:val="pt-BR"/>
        </w:rPr>
        <w:t xml:space="preserve"> </w:t>
      </w:r>
      <w:r w:rsidRPr="008B4A73">
        <w:rPr>
          <w:i/>
          <w:lang w:val="pt-BR"/>
        </w:rPr>
        <w:t xml:space="preserve">em Avanços na Ornitologia Neotropical </w:t>
      </w:r>
      <w:r w:rsidRPr="008B4A73">
        <w:rPr>
          <w:lang w:val="pt-BR"/>
        </w:rPr>
        <w:t xml:space="preserve">publicados em 2020 </w:t>
      </w:r>
      <w:r>
        <w:rPr>
          <w:lang w:val="pt-BR"/>
        </w:rPr>
        <w:t>em</w:t>
      </w:r>
      <w:r w:rsidRPr="008B4A73">
        <w:rPr>
          <w:lang w:val="pt-BR"/>
        </w:rPr>
        <w:t xml:space="preserve"> The Auk: </w:t>
      </w:r>
      <w:r>
        <w:rPr>
          <w:lang w:val="pt-BR"/>
        </w:rPr>
        <w:t>Ornithological Advances</w:t>
      </w:r>
      <w:r w:rsidRPr="008B4A73">
        <w:rPr>
          <w:lang w:val="pt-BR"/>
        </w:rPr>
        <w:t xml:space="preserve"> (Vol. 137) e The Condor: </w:t>
      </w:r>
      <w:r>
        <w:rPr>
          <w:lang w:val="pt-BR"/>
        </w:rPr>
        <w:t>Ornithological Applications</w:t>
      </w:r>
      <w:r w:rsidRPr="008B4A73">
        <w:rPr>
          <w:lang w:val="pt-BR"/>
        </w:rPr>
        <w:t xml:space="preserve"> (Vol. 122). </w:t>
      </w:r>
    </w:p>
    <w:p w14:paraId="29F9D489" w14:textId="77777777" w:rsidR="002B0A5A" w:rsidRPr="008B4A73" w:rsidRDefault="002B0A5A" w:rsidP="002B0A5A">
      <w:pPr>
        <w:rPr>
          <w:lang w:val="pt-BR"/>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126"/>
        <w:gridCol w:w="1556"/>
        <w:gridCol w:w="1684"/>
        <w:gridCol w:w="1309"/>
      </w:tblGrid>
      <w:tr w:rsidR="002B0A5A" w:rsidRPr="000A2E80" w14:paraId="642DB48B" w14:textId="77777777" w:rsidTr="00653C56">
        <w:trPr>
          <w:trHeight w:val="721"/>
        </w:trPr>
        <w:tc>
          <w:tcPr>
            <w:tcW w:w="3823" w:type="dxa"/>
            <w:vMerge w:val="restart"/>
            <w:tcBorders>
              <w:top w:val="single" w:sz="4" w:space="0" w:color="000000"/>
              <w:left w:val="nil"/>
              <w:bottom w:val="nil"/>
              <w:right w:val="nil"/>
            </w:tcBorders>
            <w:shd w:val="clear" w:color="auto" w:fill="auto"/>
          </w:tcPr>
          <w:p w14:paraId="705B4204" w14:textId="77777777" w:rsidR="002B0A5A" w:rsidRPr="00C2014C" w:rsidRDefault="002B0A5A" w:rsidP="00653C56">
            <w:pPr>
              <w:rPr>
                <w:color w:val="000000"/>
                <w:sz w:val="20"/>
                <w:szCs w:val="20"/>
                <w:lang w:val="pt-BR"/>
              </w:rPr>
            </w:pPr>
            <w:r w:rsidRPr="00C2014C">
              <w:rPr>
                <w:color w:val="000000"/>
                <w:sz w:val="20"/>
                <w:szCs w:val="20"/>
                <w:lang w:val="pt-BR"/>
              </w:rPr>
              <w:t>Artigo</w:t>
            </w:r>
          </w:p>
        </w:tc>
        <w:tc>
          <w:tcPr>
            <w:tcW w:w="1126" w:type="dxa"/>
            <w:vMerge w:val="restart"/>
            <w:tcBorders>
              <w:top w:val="single" w:sz="4" w:space="0" w:color="000000"/>
              <w:left w:val="nil"/>
              <w:bottom w:val="nil"/>
              <w:right w:val="nil"/>
            </w:tcBorders>
            <w:shd w:val="clear" w:color="auto" w:fill="auto"/>
          </w:tcPr>
          <w:p w14:paraId="780080C5" w14:textId="77777777" w:rsidR="002B0A5A" w:rsidRPr="00C2014C" w:rsidRDefault="002B0A5A" w:rsidP="00653C56">
            <w:pPr>
              <w:rPr>
                <w:color w:val="000000"/>
                <w:sz w:val="20"/>
                <w:szCs w:val="20"/>
                <w:lang w:val="pt-BR"/>
              </w:rPr>
            </w:pPr>
            <w:r w:rsidRPr="00C2014C">
              <w:rPr>
                <w:color w:val="000000"/>
                <w:sz w:val="20"/>
                <w:szCs w:val="20"/>
                <w:lang w:val="pt-BR"/>
              </w:rPr>
              <w:t>Número de autores</w:t>
            </w:r>
          </w:p>
        </w:tc>
        <w:tc>
          <w:tcPr>
            <w:tcW w:w="3240" w:type="dxa"/>
            <w:gridSpan w:val="2"/>
            <w:tcBorders>
              <w:top w:val="single" w:sz="4" w:space="0" w:color="000000"/>
              <w:left w:val="nil"/>
              <w:bottom w:val="single" w:sz="4" w:space="0" w:color="000000"/>
              <w:right w:val="nil"/>
            </w:tcBorders>
            <w:shd w:val="clear" w:color="auto" w:fill="auto"/>
          </w:tcPr>
          <w:p w14:paraId="4659065E" w14:textId="77777777" w:rsidR="002B0A5A" w:rsidRPr="00C2014C" w:rsidRDefault="002B0A5A" w:rsidP="00653C56">
            <w:pPr>
              <w:rPr>
                <w:color w:val="000000"/>
                <w:sz w:val="20"/>
                <w:szCs w:val="20"/>
                <w:lang w:val="pt-BR"/>
              </w:rPr>
            </w:pPr>
            <w:r w:rsidRPr="00C2014C">
              <w:rPr>
                <w:color w:val="000000"/>
                <w:sz w:val="20"/>
                <w:szCs w:val="20"/>
                <w:lang w:val="pt-BR"/>
              </w:rPr>
              <w:t>Número de autores por afiliação institucional primária</w:t>
            </w:r>
          </w:p>
        </w:tc>
        <w:tc>
          <w:tcPr>
            <w:tcW w:w="1309" w:type="dxa"/>
            <w:vMerge w:val="restart"/>
            <w:tcBorders>
              <w:top w:val="single" w:sz="4" w:space="0" w:color="000000"/>
              <w:left w:val="nil"/>
              <w:bottom w:val="nil"/>
              <w:right w:val="nil"/>
            </w:tcBorders>
            <w:shd w:val="clear" w:color="auto" w:fill="auto"/>
          </w:tcPr>
          <w:p w14:paraId="60562747" w14:textId="77777777" w:rsidR="002B0A5A" w:rsidRPr="00C2014C" w:rsidRDefault="002B0A5A" w:rsidP="00653C56">
            <w:pPr>
              <w:rPr>
                <w:color w:val="000000"/>
                <w:sz w:val="20"/>
                <w:szCs w:val="20"/>
                <w:lang w:val="pt-BR"/>
              </w:rPr>
            </w:pPr>
            <w:r w:rsidRPr="00C2014C">
              <w:rPr>
                <w:color w:val="000000"/>
                <w:sz w:val="20"/>
                <w:szCs w:val="20"/>
                <w:lang w:val="pt-BR"/>
              </w:rPr>
              <w:t>País de afiliação do primeiro autor</w:t>
            </w:r>
          </w:p>
        </w:tc>
      </w:tr>
      <w:tr w:rsidR="002B0A5A" w:rsidRPr="00C2014C" w14:paraId="335978B3" w14:textId="77777777" w:rsidTr="00653C56">
        <w:trPr>
          <w:trHeight w:val="680"/>
        </w:trPr>
        <w:tc>
          <w:tcPr>
            <w:tcW w:w="3823" w:type="dxa"/>
            <w:vMerge/>
            <w:tcBorders>
              <w:top w:val="single" w:sz="4" w:space="0" w:color="000000"/>
              <w:left w:val="nil"/>
              <w:bottom w:val="nil"/>
              <w:right w:val="nil"/>
            </w:tcBorders>
            <w:shd w:val="clear" w:color="auto" w:fill="auto"/>
          </w:tcPr>
          <w:p w14:paraId="48742BF6" w14:textId="77777777" w:rsidR="002B0A5A" w:rsidRPr="00C2014C" w:rsidRDefault="002B0A5A" w:rsidP="00653C56">
            <w:pPr>
              <w:widowControl w:val="0"/>
              <w:pBdr>
                <w:top w:val="nil"/>
                <w:left w:val="nil"/>
                <w:bottom w:val="nil"/>
                <w:right w:val="nil"/>
                <w:between w:val="nil"/>
              </w:pBdr>
              <w:spacing w:line="276" w:lineRule="auto"/>
              <w:rPr>
                <w:color w:val="000000"/>
                <w:sz w:val="20"/>
                <w:szCs w:val="20"/>
                <w:lang w:val="pt-BR"/>
              </w:rPr>
            </w:pPr>
          </w:p>
        </w:tc>
        <w:tc>
          <w:tcPr>
            <w:tcW w:w="1126" w:type="dxa"/>
            <w:vMerge/>
            <w:tcBorders>
              <w:top w:val="single" w:sz="4" w:space="0" w:color="000000"/>
              <w:left w:val="nil"/>
              <w:bottom w:val="nil"/>
              <w:right w:val="nil"/>
            </w:tcBorders>
            <w:shd w:val="clear" w:color="auto" w:fill="auto"/>
          </w:tcPr>
          <w:p w14:paraId="2BC752B0" w14:textId="77777777" w:rsidR="002B0A5A" w:rsidRPr="00C2014C" w:rsidRDefault="002B0A5A" w:rsidP="00653C56">
            <w:pPr>
              <w:widowControl w:val="0"/>
              <w:pBdr>
                <w:top w:val="nil"/>
                <w:left w:val="nil"/>
                <w:bottom w:val="nil"/>
                <w:right w:val="nil"/>
                <w:between w:val="nil"/>
              </w:pBdr>
              <w:spacing w:line="276" w:lineRule="auto"/>
              <w:rPr>
                <w:color w:val="000000"/>
                <w:sz w:val="20"/>
                <w:szCs w:val="20"/>
                <w:lang w:val="pt-BR"/>
              </w:rPr>
            </w:pPr>
          </w:p>
        </w:tc>
        <w:tc>
          <w:tcPr>
            <w:tcW w:w="1556" w:type="dxa"/>
            <w:tcBorders>
              <w:top w:val="single" w:sz="4" w:space="0" w:color="000000"/>
              <w:left w:val="nil"/>
              <w:bottom w:val="single" w:sz="4" w:space="0" w:color="000000"/>
              <w:right w:val="nil"/>
            </w:tcBorders>
            <w:shd w:val="clear" w:color="auto" w:fill="auto"/>
          </w:tcPr>
          <w:p w14:paraId="18BBE702" w14:textId="77777777" w:rsidR="002B0A5A" w:rsidRPr="00C2014C" w:rsidRDefault="002B0A5A" w:rsidP="00653C56">
            <w:pPr>
              <w:rPr>
                <w:color w:val="000000"/>
                <w:sz w:val="20"/>
                <w:szCs w:val="20"/>
                <w:lang w:val="pt-BR"/>
              </w:rPr>
            </w:pPr>
            <w:r w:rsidRPr="00C2014C">
              <w:rPr>
                <w:color w:val="000000"/>
                <w:sz w:val="20"/>
                <w:szCs w:val="20"/>
                <w:lang w:val="pt-BR"/>
              </w:rPr>
              <w:t>EUA, Europa ou Canadá</w:t>
            </w:r>
          </w:p>
        </w:tc>
        <w:tc>
          <w:tcPr>
            <w:tcW w:w="1684" w:type="dxa"/>
            <w:tcBorders>
              <w:top w:val="single" w:sz="4" w:space="0" w:color="000000"/>
              <w:left w:val="nil"/>
              <w:bottom w:val="single" w:sz="4" w:space="0" w:color="000000"/>
              <w:right w:val="nil"/>
            </w:tcBorders>
            <w:shd w:val="clear" w:color="auto" w:fill="auto"/>
          </w:tcPr>
          <w:p w14:paraId="7B99EC9F" w14:textId="77777777" w:rsidR="002B0A5A" w:rsidRPr="00C2014C" w:rsidRDefault="002B0A5A" w:rsidP="00653C56">
            <w:pPr>
              <w:rPr>
                <w:color w:val="000000"/>
                <w:sz w:val="20"/>
                <w:szCs w:val="20"/>
                <w:lang w:val="pt-BR"/>
              </w:rPr>
            </w:pPr>
            <w:r w:rsidRPr="00C2014C">
              <w:rPr>
                <w:color w:val="000000"/>
                <w:sz w:val="20"/>
                <w:szCs w:val="20"/>
                <w:lang w:val="pt-BR"/>
              </w:rPr>
              <w:t>América Latina e Caribe</w:t>
            </w:r>
          </w:p>
        </w:tc>
        <w:tc>
          <w:tcPr>
            <w:tcW w:w="1309" w:type="dxa"/>
            <w:vMerge/>
            <w:tcBorders>
              <w:top w:val="single" w:sz="4" w:space="0" w:color="000000"/>
              <w:left w:val="nil"/>
              <w:bottom w:val="nil"/>
              <w:right w:val="nil"/>
            </w:tcBorders>
            <w:shd w:val="clear" w:color="auto" w:fill="auto"/>
          </w:tcPr>
          <w:p w14:paraId="5B17991B" w14:textId="77777777" w:rsidR="002B0A5A" w:rsidRPr="00C2014C" w:rsidRDefault="002B0A5A" w:rsidP="00653C56">
            <w:pPr>
              <w:widowControl w:val="0"/>
              <w:pBdr>
                <w:top w:val="nil"/>
                <w:left w:val="nil"/>
                <w:bottom w:val="nil"/>
                <w:right w:val="nil"/>
                <w:between w:val="nil"/>
              </w:pBdr>
              <w:spacing w:line="276" w:lineRule="auto"/>
              <w:rPr>
                <w:color w:val="000000"/>
                <w:sz w:val="20"/>
                <w:szCs w:val="20"/>
                <w:lang w:val="pt-BR"/>
              </w:rPr>
            </w:pPr>
          </w:p>
        </w:tc>
      </w:tr>
      <w:tr w:rsidR="002B0A5A" w:rsidRPr="00C2014C" w14:paraId="63595E70" w14:textId="77777777" w:rsidTr="00653C56">
        <w:trPr>
          <w:trHeight w:val="320"/>
        </w:trPr>
        <w:tc>
          <w:tcPr>
            <w:tcW w:w="3823" w:type="dxa"/>
            <w:tcBorders>
              <w:top w:val="single" w:sz="4" w:space="0" w:color="000000"/>
              <w:left w:val="nil"/>
              <w:bottom w:val="nil"/>
              <w:right w:val="nil"/>
            </w:tcBorders>
            <w:shd w:val="clear" w:color="auto" w:fill="auto"/>
            <w:vAlign w:val="bottom"/>
          </w:tcPr>
          <w:p w14:paraId="0A784758" w14:textId="77777777" w:rsidR="002B0A5A" w:rsidRPr="00C2014C" w:rsidRDefault="002B0A5A" w:rsidP="00653C56">
            <w:pPr>
              <w:rPr>
                <w:color w:val="000000"/>
                <w:sz w:val="20"/>
                <w:szCs w:val="20"/>
                <w:lang w:val="pt-BR"/>
              </w:rPr>
            </w:pPr>
            <w:r w:rsidRPr="00C2014C">
              <w:rPr>
                <w:color w:val="000000"/>
                <w:sz w:val="20"/>
                <w:szCs w:val="20"/>
                <w:lang w:val="pt-BR"/>
              </w:rPr>
              <w:t>Dayer et al. (2020)</w:t>
            </w:r>
          </w:p>
        </w:tc>
        <w:tc>
          <w:tcPr>
            <w:tcW w:w="1126" w:type="dxa"/>
            <w:tcBorders>
              <w:top w:val="single" w:sz="4" w:space="0" w:color="000000"/>
              <w:left w:val="nil"/>
              <w:bottom w:val="nil"/>
              <w:right w:val="nil"/>
            </w:tcBorders>
            <w:shd w:val="clear" w:color="auto" w:fill="auto"/>
          </w:tcPr>
          <w:p w14:paraId="4355A60D" w14:textId="77777777" w:rsidR="002B0A5A" w:rsidRPr="00C2014C" w:rsidRDefault="002B0A5A" w:rsidP="00653C56">
            <w:pPr>
              <w:rPr>
                <w:color w:val="000000"/>
                <w:sz w:val="20"/>
                <w:szCs w:val="20"/>
                <w:lang w:val="pt-BR"/>
              </w:rPr>
            </w:pPr>
            <w:r w:rsidRPr="00C2014C">
              <w:rPr>
                <w:color w:val="000000"/>
                <w:sz w:val="20"/>
                <w:szCs w:val="20"/>
                <w:lang w:val="pt-BR"/>
              </w:rPr>
              <w:t>10</w:t>
            </w:r>
          </w:p>
        </w:tc>
        <w:tc>
          <w:tcPr>
            <w:tcW w:w="1556" w:type="dxa"/>
            <w:tcBorders>
              <w:top w:val="single" w:sz="4" w:space="0" w:color="000000"/>
              <w:left w:val="nil"/>
              <w:bottom w:val="nil"/>
              <w:right w:val="nil"/>
            </w:tcBorders>
            <w:shd w:val="clear" w:color="auto" w:fill="auto"/>
          </w:tcPr>
          <w:p w14:paraId="47D02B92" w14:textId="77777777" w:rsidR="002B0A5A" w:rsidRPr="00C2014C" w:rsidRDefault="002B0A5A" w:rsidP="00653C56">
            <w:pPr>
              <w:rPr>
                <w:color w:val="000000"/>
                <w:sz w:val="20"/>
                <w:szCs w:val="20"/>
                <w:lang w:val="pt-BR"/>
              </w:rPr>
            </w:pPr>
            <w:r w:rsidRPr="00C2014C">
              <w:rPr>
                <w:color w:val="000000"/>
                <w:sz w:val="20"/>
                <w:szCs w:val="20"/>
                <w:lang w:val="pt-BR"/>
              </w:rPr>
              <w:t>6</w:t>
            </w:r>
          </w:p>
        </w:tc>
        <w:tc>
          <w:tcPr>
            <w:tcW w:w="1684" w:type="dxa"/>
            <w:tcBorders>
              <w:top w:val="single" w:sz="4" w:space="0" w:color="000000"/>
              <w:left w:val="nil"/>
              <w:bottom w:val="nil"/>
              <w:right w:val="nil"/>
            </w:tcBorders>
            <w:shd w:val="clear" w:color="auto" w:fill="auto"/>
          </w:tcPr>
          <w:p w14:paraId="18245AA1" w14:textId="77777777" w:rsidR="002B0A5A" w:rsidRPr="00C2014C" w:rsidRDefault="002B0A5A" w:rsidP="00653C56">
            <w:pPr>
              <w:rPr>
                <w:color w:val="000000"/>
                <w:sz w:val="20"/>
                <w:szCs w:val="20"/>
                <w:lang w:val="pt-BR"/>
              </w:rPr>
            </w:pPr>
            <w:r w:rsidRPr="00C2014C">
              <w:rPr>
                <w:color w:val="000000"/>
                <w:sz w:val="20"/>
                <w:szCs w:val="20"/>
                <w:lang w:val="pt-BR"/>
              </w:rPr>
              <w:t>4</w:t>
            </w:r>
          </w:p>
        </w:tc>
        <w:tc>
          <w:tcPr>
            <w:tcW w:w="1309" w:type="dxa"/>
            <w:tcBorders>
              <w:top w:val="single" w:sz="4" w:space="0" w:color="000000"/>
              <w:left w:val="nil"/>
              <w:bottom w:val="nil"/>
              <w:right w:val="nil"/>
            </w:tcBorders>
            <w:shd w:val="clear" w:color="auto" w:fill="auto"/>
          </w:tcPr>
          <w:p w14:paraId="45B59D1E" w14:textId="77777777" w:rsidR="002B0A5A" w:rsidRPr="00C2014C" w:rsidRDefault="002B0A5A" w:rsidP="00653C56">
            <w:pPr>
              <w:rPr>
                <w:color w:val="000000"/>
                <w:sz w:val="20"/>
                <w:szCs w:val="20"/>
                <w:lang w:val="pt-BR"/>
              </w:rPr>
            </w:pPr>
            <w:r w:rsidRPr="00C2014C">
              <w:rPr>
                <w:color w:val="000000"/>
                <w:sz w:val="20"/>
                <w:szCs w:val="20"/>
                <w:lang w:val="pt-BR"/>
              </w:rPr>
              <w:t>EUA</w:t>
            </w:r>
          </w:p>
        </w:tc>
      </w:tr>
      <w:tr w:rsidR="002B0A5A" w:rsidRPr="00C2014C" w14:paraId="2C2CB6DF" w14:textId="77777777" w:rsidTr="00653C56">
        <w:trPr>
          <w:trHeight w:val="320"/>
        </w:trPr>
        <w:tc>
          <w:tcPr>
            <w:tcW w:w="3823" w:type="dxa"/>
            <w:tcBorders>
              <w:top w:val="nil"/>
              <w:left w:val="nil"/>
              <w:bottom w:val="nil"/>
              <w:right w:val="nil"/>
            </w:tcBorders>
            <w:shd w:val="clear" w:color="auto" w:fill="auto"/>
            <w:vAlign w:val="bottom"/>
          </w:tcPr>
          <w:p w14:paraId="7688E705" w14:textId="77777777" w:rsidR="002B0A5A" w:rsidRPr="00C2014C" w:rsidRDefault="002B0A5A" w:rsidP="00653C56">
            <w:pPr>
              <w:rPr>
                <w:color w:val="000000"/>
                <w:sz w:val="20"/>
                <w:szCs w:val="20"/>
                <w:lang w:val="pt-BR"/>
              </w:rPr>
            </w:pPr>
            <w:r w:rsidRPr="00C2014C">
              <w:rPr>
                <w:color w:val="000000"/>
                <w:sz w:val="20"/>
                <w:szCs w:val="20"/>
                <w:lang w:val="pt-BR"/>
              </w:rPr>
              <w:t>Jahn et al. (2020)</w:t>
            </w:r>
          </w:p>
        </w:tc>
        <w:tc>
          <w:tcPr>
            <w:tcW w:w="1126" w:type="dxa"/>
            <w:tcBorders>
              <w:top w:val="nil"/>
              <w:left w:val="nil"/>
              <w:bottom w:val="nil"/>
              <w:right w:val="nil"/>
            </w:tcBorders>
            <w:shd w:val="clear" w:color="auto" w:fill="auto"/>
          </w:tcPr>
          <w:p w14:paraId="7D13A013" w14:textId="77777777" w:rsidR="002B0A5A" w:rsidRPr="00C2014C" w:rsidRDefault="002B0A5A" w:rsidP="00653C56">
            <w:pPr>
              <w:rPr>
                <w:color w:val="000000"/>
                <w:sz w:val="20"/>
                <w:szCs w:val="20"/>
                <w:lang w:val="pt-BR"/>
              </w:rPr>
            </w:pPr>
            <w:r w:rsidRPr="00C2014C">
              <w:rPr>
                <w:color w:val="000000"/>
                <w:sz w:val="20"/>
                <w:szCs w:val="20"/>
                <w:lang w:val="pt-BR"/>
              </w:rPr>
              <w:t>7</w:t>
            </w:r>
          </w:p>
        </w:tc>
        <w:tc>
          <w:tcPr>
            <w:tcW w:w="1556" w:type="dxa"/>
            <w:tcBorders>
              <w:top w:val="nil"/>
              <w:left w:val="nil"/>
              <w:bottom w:val="nil"/>
              <w:right w:val="nil"/>
            </w:tcBorders>
            <w:shd w:val="clear" w:color="auto" w:fill="auto"/>
          </w:tcPr>
          <w:p w14:paraId="74F10371" w14:textId="77777777" w:rsidR="002B0A5A" w:rsidRPr="00C2014C" w:rsidRDefault="002B0A5A" w:rsidP="00653C56">
            <w:pPr>
              <w:rPr>
                <w:color w:val="000000"/>
                <w:sz w:val="20"/>
                <w:szCs w:val="20"/>
                <w:lang w:val="pt-BR"/>
              </w:rPr>
            </w:pPr>
            <w:r w:rsidRPr="00C2014C">
              <w:rPr>
                <w:color w:val="000000"/>
                <w:sz w:val="20"/>
                <w:szCs w:val="20"/>
                <w:lang w:val="pt-BR"/>
              </w:rPr>
              <w:t>4</w:t>
            </w:r>
          </w:p>
        </w:tc>
        <w:tc>
          <w:tcPr>
            <w:tcW w:w="1684" w:type="dxa"/>
            <w:tcBorders>
              <w:top w:val="nil"/>
              <w:left w:val="nil"/>
              <w:bottom w:val="nil"/>
              <w:right w:val="nil"/>
            </w:tcBorders>
            <w:shd w:val="clear" w:color="auto" w:fill="auto"/>
          </w:tcPr>
          <w:p w14:paraId="5D1E00B5" w14:textId="77777777" w:rsidR="002B0A5A" w:rsidRPr="00C2014C" w:rsidRDefault="002B0A5A" w:rsidP="00653C56">
            <w:pPr>
              <w:rPr>
                <w:color w:val="000000"/>
                <w:sz w:val="20"/>
                <w:szCs w:val="20"/>
                <w:lang w:val="pt-BR"/>
              </w:rPr>
            </w:pPr>
            <w:r w:rsidRPr="00C2014C">
              <w:rPr>
                <w:color w:val="000000"/>
                <w:sz w:val="20"/>
                <w:szCs w:val="20"/>
                <w:lang w:val="pt-BR"/>
              </w:rPr>
              <w:t>3</w:t>
            </w:r>
          </w:p>
        </w:tc>
        <w:tc>
          <w:tcPr>
            <w:tcW w:w="1309" w:type="dxa"/>
            <w:tcBorders>
              <w:top w:val="nil"/>
              <w:left w:val="nil"/>
              <w:bottom w:val="nil"/>
              <w:right w:val="nil"/>
            </w:tcBorders>
            <w:shd w:val="clear" w:color="auto" w:fill="auto"/>
          </w:tcPr>
          <w:p w14:paraId="630E06EE" w14:textId="77777777" w:rsidR="002B0A5A" w:rsidRPr="00C2014C" w:rsidRDefault="002B0A5A" w:rsidP="00653C56">
            <w:pPr>
              <w:rPr>
                <w:color w:val="000000"/>
                <w:sz w:val="20"/>
                <w:szCs w:val="20"/>
                <w:lang w:val="pt-BR"/>
              </w:rPr>
            </w:pPr>
            <w:r w:rsidRPr="00C2014C">
              <w:rPr>
                <w:color w:val="000000"/>
                <w:sz w:val="20"/>
                <w:szCs w:val="20"/>
                <w:lang w:val="pt-BR"/>
              </w:rPr>
              <w:t>EUA</w:t>
            </w:r>
          </w:p>
        </w:tc>
      </w:tr>
      <w:tr w:rsidR="002B0A5A" w:rsidRPr="00C2014C" w14:paraId="1F01CB30" w14:textId="77777777" w:rsidTr="00653C56">
        <w:trPr>
          <w:trHeight w:val="320"/>
        </w:trPr>
        <w:tc>
          <w:tcPr>
            <w:tcW w:w="3823" w:type="dxa"/>
            <w:tcBorders>
              <w:top w:val="nil"/>
              <w:left w:val="nil"/>
              <w:bottom w:val="nil"/>
              <w:right w:val="nil"/>
            </w:tcBorders>
            <w:shd w:val="clear" w:color="auto" w:fill="auto"/>
            <w:vAlign w:val="bottom"/>
          </w:tcPr>
          <w:p w14:paraId="4A705DC1" w14:textId="77777777" w:rsidR="002B0A5A" w:rsidRPr="00C2014C" w:rsidRDefault="002B0A5A" w:rsidP="00653C56">
            <w:pPr>
              <w:rPr>
                <w:color w:val="000000"/>
                <w:sz w:val="20"/>
                <w:szCs w:val="20"/>
                <w:lang w:val="pt-BR"/>
              </w:rPr>
            </w:pPr>
            <w:r w:rsidRPr="00C2014C">
              <w:rPr>
                <w:color w:val="000000"/>
                <w:sz w:val="20"/>
                <w:szCs w:val="20"/>
                <w:lang w:val="pt-BR"/>
              </w:rPr>
              <w:t>Lees et al. (2020)</w:t>
            </w:r>
          </w:p>
        </w:tc>
        <w:tc>
          <w:tcPr>
            <w:tcW w:w="1126" w:type="dxa"/>
            <w:tcBorders>
              <w:top w:val="nil"/>
              <w:left w:val="nil"/>
              <w:bottom w:val="nil"/>
              <w:right w:val="nil"/>
            </w:tcBorders>
            <w:shd w:val="clear" w:color="auto" w:fill="auto"/>
          </w:tcPr>
          <w:p w14:paraId="53C99FA9" w14:textId="77777777" w:rsidR="002B0A5A" w:rsidRPr="00C2014C" w:rsidRDefault="002B0A5A" w:rsidP="00653C56">
            <w:pPr>
              <w:rPr>
                <w:color w:val="000000"/>
                <w:sz w:val="20"/>
                <w:szCs w:val="20"/>
                <w:lang w:val="pt-BR"/>
              </w:rPr>
            </w:pPr>
            <w:r w:rsidRPr="00C2014C">
              <w:rPr>
                <w:color w:val="000000"/>
                <w:sz w:val="20"/>
                <w:szCs w:val="20"/>
                <w:lang w:val="pt-BR"/>
              </w:rPr>
              <w:t>6</w:t>
            </w:r>
          </w:p>
        </w:tc>
        <w:tc>
          <w:tcPr>
            <w:tcW w:w="1556" w:type="dxa"/>
            <w:tcBorders>
              <w:top w:val="nil"/>
              <w:left w:val="nil"/>
              <w:bottom w:val="nil"/>
              <w:right w:val="nil"/>
            </w:tcBorders>
            <w:shd w:val="clear" w:color="auto" w:fill="auto"/>
          </w:tcPr>
          <w:p w14:paraId="78FEFB78" w14:textId="77777777" w:rsidR="002B0A5A" w:rsidRPr="00C2014C" w:rsidRDefault="002B0A5A" w:rsidP="00653C56">
            <w:pPr>
              <w:rPr>
                <w:color w:val="000000"/>
                <w:sz w:val="20"/>
                <w:szCs w:val="20"/>
                <w:lang w:val="pt-BR"/>
              </w:rPr>
            </w:pPr>
            <w:r w:rsidRPr="00C2014C">
              <w:rPr>
                <w:color w:val="000000"/>
                <w:sz w:val="20"/>
                <w:szCs w:val="20"/>
                <w:lang w:val="pt-BR"/>
              </w:rPr>
              <w:t>6</w:t>
            </w:r>
          </w:p>
        </w:tc>
        <w:tc>
          <w:tcPr>
            <w:tcW w:w="1684" w:type="dxa"/>
            <w:tcBorders>
              <w:top w:val="nil"/>
              <w:left w:val="nil"/>
              <w:bottom w:val="nil"/>
              <w:right w:val="nil"/>
            </w:tcBorders>
            <w:shd w:val="clear" w:color="auto" w:fill="auto"/>
          </w:tcPr>
          <w:p w14:paraId="69022C11" w14:textId="77777777" w:rsidR="002B0A5A" w:rsidRPr="00C2014C" w:rsidRDefault="002B0A5A" w:rsidP="00653C56">
            <w:pPr>
              <w:rPr>
                <w:color w:val="000000"/>
                <w:sz w:val="20"/>
                <w:szCs w:val="20"/>
                <w:lang w:val="pt-BR"/>
              </w:rPr>
            </w:pPr>
            <w:r w:rsidRPr="00C2014C">
              <w:rPr>
                <w:color w:val="000000"/>
                <w:sz w:val="20"/>
                <w:szCs w:val="20"/>
                <w:lang w:val="pt-BR"/>
              </w:rPr>
              <w:t>0</w:t>
            </w:r>
          </w:p>
        </w:tc>
        <w:tc>
          <w:tcPr>
            <w:tcW w:w="1309" w:type="dxa"/>
            <w:tcBorders>
              <w:top w:val="nil"/>
              <w:left w:val="nil"/>
              <w:bottom w:val="nil"/>
              <w:right w:val="nil"/>
            </w:tcBorders>
            <w:shd w:val="clear" w:color="auto" w:fill="auto"/>
          </w:tcPr>
          <w:p w14:paraId="13618396" w14:textId="77777777" w:rsidR="002B0A5A" w:rsidRPr="00C2014C" w:rsidRDefault="002B0A5A" w:rsidP="00653C56">
            <w:pPr>
              <w:rPr>
                <w:color w:val="000000"/>
                <w:sz w:val="20"/>
                <w:szCs w:val="20"/>
                <w:lang w:val="pt-BR"/>
              </w:rPr>
            </w:pPr>
            <w:r w:rsidRPr="00C2014C">
              <w:rPr>
                <w:color w:val="000000"/>
                <w:sz w:val="20"/>
                <w:szCs w:val="20"/>
                <w:lang w:val="pt-BR"/>
              </w:rPr>
              <w:t>REINO UNIDO</w:t>
            </w:r>
          </w:p>
        </w:tc>
      </w:tr>
      <w:tr w:rsidR="002B0A5A" w:rsidRPr="00C2014C" w14:paraId="7F9B1148" w14:textId="77777777" w:rsidTr="00653C56">
        <w:trPr>
          <w:trHeight w:val="320"/>
        </w:trPr>
        <w:tc>
          <w:tcPr>
            <w:tcW w:w="3823" w:type="dxa"/>
            <w:tcBorders>
              <w:top w:val="nil"/>
              <w:left w:val="nil"/>
              <w:bottom w:val="nil"/>
              <w:right w:val="nil"/>
            </w:tcBorders>
            <w:shd w:val="clear" w:color="auto" w:fill="auto"/>
            <w:vAlign w:val="bottom"/>
          </w:tcPr>
          <w:p w14:paraId="22DCC509" w14:textId="77777777" w:rsidR="002B0A5A" w:rsidRPr="00C2014C" w:rsidRDefault="002B0A5A" w:rsidP="00653C56">
            <w:pPr>
              <w:rPr>
                <w:color w:val="000000"/>
                <w:sz w:val="20"/>
                <w:szCs w:val="20"/>
                <w:lang w:val="pt-BR"/>
              </w:rPr>
            </w:pPr>
            <w:r w:rsidRPr="00C2014C">
              <w:rPr>
                <w:color w:val="000000"/>
                <w:sz w:val="20"/>
                <w:szCs w:val="20"/>
                <w:lang w:val="pt-BR"/>
              </w:rPr>
              <w:t>Lindell e Huyvaert (2020)</w:t>
            </w:r>
          </w:p>
        </w:tc>
        <w:tc>
          <w:tcPr>
            <w:tcW w:w="1126" w:type="dxa"/>
            <w:tcBorders>
              <w:top w:val="nil"/>
              <w:left w:val="nil"/>
              <w:bottom w:val="nil"/>
              <w:right w:val="nil"/>
            </w:tcBorders>
            <w:shd w:val="clear" w:color="auto" w:fill="auto"/>
          </w:tcPr>
          <w:p w14:paraId="0A7FA085" w14:textId="77777777" w:rsidR="002B0A5A" w:rsidRPr="00C2014C" w:rsidRDefault="002B0A5A" w:rsidP="00653C56">
            <w:pPr>
              <w:rPr>
                <w:color w:val="000000"/>
                <w:sz w:val="20"/>
                <w:szCs w:val="20"/>
                <w:lang w:val="pt-BR"/>
              </w:rPr>
            </w:pPr>
            <w:r w:rsidRPr="00C2014C">
              <w:rPr>
                <w:color w:val="000000"/>
                <w:sz w:val="20"/>
                <w:szCs w:val="20"/>
                <w:lang w:val="pt-BR"/>
              </w:rPr>
              <w:t>2</w:t>
            </w:r>
          </w:p>
        </w:tc>
        <w:tc>
          <w:tcPr>
            <w:tcW w:w="1556" w:type="dxa"/>
            <w:tcBorders>
              <w:top w:val="nil"/>
              <w:left w:val="nil"/>
              <w:bottom w:val="nil"/>
              <w:right w:val="nil"/>
            </w:tcBorders>
            <w:shd w:val="clear" w:color="auto" w:fill="auto"/>
          </w:tcPr>
          <w:p w14:paraId="5D3DD546" w14:textId="77777777" w:rsidR="002B0A5A" w:rsidRPr="00C2014C" w:rsidRDefault="002B0A5A" w:rsidP="00653C56">
            <w:pPr>
              <w:rPr>
                <w:color w:val="000000"/>
                <w:sz w:val="20"/>
                <w:szCs w:val="20"/>
                <w:lang w:val="pt-BR"/>
              </w:rPr>
            </w:pPr>
            <w:r w:rsidRPr="00C2014C">
              <w:rPr>
                <w:color w:val="000000"/>
                <w:sz w:val="20"/>
                <w:szCs w:val="20"/>
                <w:lang w:val="pt-BR"/>
              </w:rPr>
              <w:t>2</w:t>
            </w:r>
          </w:p>
        </w:tc>
        <w:tc>
          <w:tcPr>
            <w:tcW w:w="1684" w:type="dxa"/>
            <w:tcBorders>
              <w:top w:val="nil"/>
              <w:left w:val="nil"/>
              <w:bottom w:val="nil"/>
              <w:right w:val="nil"/>
            </w:tcBorders>
            <w:shd w:val="clear" w:color="auto" w:fill="auto"/>
          </w:tcPr>
          <w:p w14:paraId="282BB8CC" w14:textId="77777777" w:rsidR="002B0A5A" w:rsidRPr="00C2014C" w:rsidRDefault="002B0A5A" w:rsidP="00653C56">
            <w:pPr>
              <w:rPr>
                <w:color w:val="000000"/>
                <w:sz w:val="20"/>
                <w:szCs w:val="20"/>
                <w:lang w:val="pt-BR"/>
              </w:rPr>
            </w:pPr>
            <w:r w:rsidRPr="00C2014C">
              <w:rPr>
                <w:color w:val="000000"/>
                <w:sz w:val="20"/>
                <w:szCs w:val="20"/>
                <w:lang w:val="pt-BR"/>
              </w:rPr>
              <w:t>0</w:t>
            </w:r>
          </w:p>
        </w:tc>
        <w:tc>
          <w:tcPr>
            <w:tcW w:w="1309" w:type="dxa"/>
            <w:tcBorders>
              <w:top w:val="nil"/>
              <w:left w:val="nil"/>
              <w:bottom w:val="nil"/>
              <w:right w:val="nil"/>
            </w:tcBorders>
            <w:shd w:val="clear" w:color="auto" w:fill="auto"/>
          </w:tcPr>
          <w:p w14:paraId="305D1FD6" w14:textId="77777777" w:rsidR="002B0A5A" w:rsidRPr="00C2014C" w:rsidRDefault="002B0A5A" w:rsidP="00653C56">
            <w:pPr>
              <w:rPr>
                <w:color w:val="000000"/>
                <w:sz w:val="20"/>
                <w:szCs w:val="20"/>
                <w:lang w:val="pt-BR"/>
              </w:rPr>
            </w:pPr>
            <w:r w:rsidRPr="00C2014C">
              <w:rPr>
                <w:color w:val="000000"/>
                <w:sz w:val="20"/>
                <w:szCs w:val="20"/>
                <w:lang w:val="pt-BR"/>
              </w:rPr>
              <w:t>EUA</w:t>
            </w:r>
          </w:p>
        </w:tc>
      </w:tr>
      <w:tr w:rsidR="002B0A5A" w:rsidRPr="00C2014C" w14:paraId="34784FFA" w14:textId="77777777" w:rsidTr="00653C56">
        <w:trPr>
          <w:trHeight w:val="320"/>
        </w:trPr>
        <w:tc>
          <w:tcPr>
            <w:tcW w:w="3823" w:type="dxa"/>
            <w:tcBorders>
              <w:top w:val="nil"/>
              <w:left w:val="nil"/>
              <w:bottom w:val="nil"/>
              <w:right w:val="nil"/>
            </w:tcBorders>
            <w:shd w:val="clear" w:color="auto" w:fill="auto"/>
            <w:vAlign w:val="bottom"/>
          </w:tcPr>
          <w:p w14:paraId="7AF2EE5D" w14:textId="77777777" w:rsidR="002B0A5A" w:rsidRPr="00C2014C" w:rsidRDefault="002B0A5A" w:rsidP="00653C56">
            <w:pPr>
              <w:rPr>
                <w:color w:val="000000"/>
                <w:sz w:val="20"/>
                <w:szCs w:val="20"/>
                <w:lang w:val="pt-BR"/>
              </w:rPr>
            </w:pPr>
            <w:r w:rsidRPr="00C2014C">
              <w:rPr>
                <w:color w:val="000000"/>
                <w:sz w:val="20"/>
                <w:szCs w:val="20"/>
                <w:lang w:val="pt-BR"/>
              </w:rPr>
              <w:t>Michel et al. (2020)</w:t>
            </w:r>
          </w:p>
        </w:tc>
        <w:tc>
          <w:tcPr>
            <w:tcW w:w="1126" w:type="dxa"/>
            <w:tcBorders>
              <w:top w:val="nil"/>
              <w:left w:val="nil"/>
              <w:bottom w:val="nil"/>
              <w:right w:val="nil"/>
            </w:tcBorders>
            <w:shd w:val="clear" w:color="auto" w:fill="auto"/>
          </w:tcPr>
          <w:p w14:paraId="54AF65B0" w14:textId="77777777" w:rsidR="002B0A5A" w:rsidRPr="00C2014C" w:rsidRDefault="002B0A5A" w:rsidP="00653C56">
            <w:pPr>
              <w:rPr>
                <w:color w:val="000000"/>
                <w:sz w:val="20"/>
                <w:szCs w:val="20"/>
                <w:lang w:val="pt-BR"/>
              </w:rPr>
            </w:pPr>
            <w:r w:rsidRPr="00C2014C">
              <w:rPr>
                <w:color w:val="000000"/>
                <w:sz w:val="20"/>
                <w:szCs w:val="20"/>
                <w:lang w:val="pt-BR"/>
              </w:rPr>
              <w:t>3</w:t>
            </w:r>
          </w:p>
        </w:tc>
        <w:tc>
          <w:tcPr>
            <w:tcW w:w="1556" w:type="dxa"/>
            <w:tcBorders>
              <w:top w:val="nil"/>
              <w:left w:val="nil"/>
              <w:bottom w:val="nil"/>
              <w:right w:val="nil"/>
            </w:tcBorders>
            <w:shd w:val="clear" w:color="auto" w:fill="auto"/>
          </w:tcPr>
          <w:p w14:paraId="67DCED2C" w14:textId="77777777" w:rsidR="002B0A5A" w:rsidRPr="00C2014C" w:rsidRDefault="002B0A5A" w:rsidP="00653C56">
            <w:pPr>
              <w:rPr>
                <w:color w:val="000000"/>
                <w:sz w:val="20"/>
                <w:szCs w:val="20"/>
                <w:lang w:val="pt-BR"/>
              </w:rPr>
            </w:pPr>
            <w:r w:rsidRPr="00C2014C">
              <w:rPr>
                <w:color w:val="000000"/>
                <w:sz w:val="20"/>
                <w:szCs w:val="20"/>
                <w:lang w:val="pt-BR"/>
              </w:rPr>
              <w:t>3</w:t>
            </w:r>
          </w:p>
        </w:tc>
        <w:tc>
          <w:tcPr>
            <w:tcW w:w="1684" w:type="dxa"/>
            <w:tcBorders>
              <w:top w:val="nil"/>
              <w:left w:val="nil"/>
              <w:bottom w:val="nil"/>
              <w:right w:val="nil"/>
            </w:tcBorders>
            <w:shd w:val="clear" w:color="auto" w:fill="auto"/>
          </w:tcPr>
          <w:p w14:paraId="2183A1D4" w14:textId="77777777" w:rsidR="002B0A5A" w:rsidRPr="00C2014C" w:rsidRDefault="002B0A5A" w:rsidP="00653C56">
            <w:pPr>
              <w:rPr>
                <w:color w:val="000000"/>
                <w:sz w:val="20"/>
                <w:szCs w:val="20"/>
                <w:lang w:val="pt-BR"/>
              </w:rPr>
            </w:pPr>
            <w:r w:rsidRPr="00C2014C">
              <w:rPr>
                <w:color w:val="000000"/>
                <w:sz w:val="20"/>
                <w:szCs w:val="20"/>
                <w:lang w:val="pt-BR"/>
              </w:rPr>
              <w:t>0</w:t>
            </w:r>
          </w:p>
        </w:tc>
        <w:tc>
          <w:tcPr>
            <w:tcW w:w="1309" w:type="dxa"/>
            <w:tcBorders>
              <w:top w:val="nil"/>
              <w:left w:val="nil"/>
              <w:bottom w:val="nil"/>
              <w:right w:val="nil"/>
            </w:tcBorders>
            <w:shd w:val="clear" w:color="auto" w:fill="auto"/>
          </w:tcPr>
          <w:p w14:paraId="51E40A9F" w14:textId="77777777" w:rsidR="002B0A5A" w:rsidRPr="00C2014C" w:rsidRDefault="002B0A5A" w:rsidP="00653C56">
            <w:pPr>
              <w:rPr>
                <w:color w:val="000000"/>
                <w:sz w:val="20"/>
                <w:szCs w:val="20"/>
                <w:lang w:val="pt-BR"/>
              </w:rPr>
            </w:pPr>
            <w:r w:rsidRPr="00C2014C">
              <w:rPr>
                <w:color w:val="000000"/>
                <w:sz w:val="20"/>
                <w:szCs w:val="20"/>
                <w:lang w:val="pt-BR"/>
              </w:rPr>
              <w:t>EUA</w:t>
            </w:r>
          </w:p>
        </w:tc>
      </w:tr>
      <w:tr w:rsidR="002B0A5A" w:rsidRPr="00C2014C" w14:paraId="06A9AF10" w14:textId="77777777" w:rsidTr="00653C56">
        <w:trPr>
          <w:trHeight w:val="320"/>
        </w:trPr>
        <w:tc>
          <w:tcPr>
            <w:tcW w:w="3823" w:type="dxa"/>
            <w:tcBorders>
              <w:top w:val="nil"/>
              <w:left w:val="nil"/>
              <w:bottom w:val="nil"/>
              <w:right w:val="nil"/>
            </w:tcBorders>
            <w:shd w:val="clear" w:color="auto" w:fill="auto"/>
            <w:vAlign w:val="bottom"/>
          </w:tcPr>
          <w:p w14:paraId="06A0F7F9" w14:textId="77777777" w:rsidR="002B0A5A" w:rsidRPr="00C2014C" w:rsidRDefault="002B0A5A" w:rsidP="00653C56">
            <w:pPr>
              <w:pStyle w:val="NormalWeb"/>
              <w:rPr>
                <w:sz w:val="20"/>
                <w:szCs w:val="20"/>
                <w:lang w:val="pt-BR"/>
              </w:rPr>
            </w:pPr>
            <w:r w:rsidRPr="00C2014C">
              <w:rPr>
                <w:color w:val="000000" w:themeColor="text1"/>
                <w:sz w:val="20"/>
                <w:szCs w:val="20"/>
                <w:lang w:val="pt-BR"/>
              </w:rPr>
              <w:t>Neate-Clegg e Şekercioğlu (2020</w:t>
            </w:r>
            <w:r w:rsidRPr="00C2014C">
              <w:rPr>
                <w:color w:val="000000"/>
                <w:sz w:val="20"/>
                <w:szCs w:val="20"/>
                <w:lang w:val="pt-BR"/>
              </w:rPr>
              <w:t>)</w:t>
            </w:r>
          </w:p>
        </w:tc>
        <w:tc>
          <w:tcPr>
            <w:tcW w:w="1126" w:type="dxa"/>
            <w:tcBorders>
              <w:top w:val="nil"/>
              <w:left w:val="nil"/>
              <w:bottom w:val="nil"/>
              <w:right w:val="nil"/>
            </w:tcBorders>
            <w:shd w:val="clear" w:color="auto" w:fill="auto"/>
          </w:tcPr>
          <w:p w14:paraId="6855D03D" w14:textId="77777777" w:rsidR="002B0A5A" w:rsidRPr="00C2014C" w:rsidRDefault="002B0A5A" w:rsidP="00653C56">
            <w:pPr>
              <w:rPr>
                <w:color w:val="000000"/>
                <w:sz w:val="20"/>
                <w:szCs w:val="20"/>
                <w:lang w:val="pt-BR"/>
              </w:rPr>
            </w:pPr>
            <w:r w:rsidRPr="00C2014C">
              <w:rPr>
                <w:color w:val="000000"/>
                <w:sz w:val="20"/>
                <w:szCs w:val="20"/>
                <w:lang w:val="pt-BR"/>
              </w:rPr>
              <w:t>2</w:t>
            </w:r>
          </w:p>
        </w:tc>
        <w:tc>
          <w:tcPr>
            <w:tcW w:w="1556" w:type="dxa"/>
            <w:tcBorders>
              <w:top w:val="nil"/>
              <w:left w:val="nil"/>
              <w:bottom w:val="nil"/>
              <w:right w:val="nil"/>
            </w:tcBorders>
            <w:shd w:val="clear" w:color="auto" w:fill="auto"/>
          </w:tcPr>
          <w:p w14:paraId="3F22AA9F" w14:textId="77777777" w:rsidR="002B0A5A" w:rsidRPr="00C2014C" w:rsidRDefault="002B0A5A" w:rsidP="00653C56">
            <w:pPr>
              <w:rPr>
                <w:color w:val="000000"/>
                <w:sz w:val="20"/>
                <w:szCs w:val="20"/>
                <w:lang w:val="pt-BR"/>
              </w:rPr>
            </w:pPr>
            <w:r w:rsidRPr="00C2014C">
              <w:rPr>
                <w:color w:val="000000"/>
                <w:sz w:val="20"/>
                <w:szCs w:val="20"/>
                <w:lang w:val="pt-BR"/>
              </w:rPr>
              <w:t>2</w:t>
            </w:r>
          </w:p>
        </w:tc>
        <w:tc>
          <w:tcPr>
            <w:tcW w:w="1684" w:type="dxa"/>
            <w:tcBorders>
              <w:top w:val="nil"/>
              <w:left w:val="nil"/>
              <w:bottom w:val="nil"/>
              <w:right w:val="nil"/>
            </w:tcBorders>
            <w:shd w:val="clear" w:color="auto" w:fill="auto"/>
          </w:tcPr>
          <w:p w14:paraId="2FF87645" w14:textId="77777777" w:rsidR="002B0A5A" w:rsidRPr="00C2014C" w:rsidRDefault="002B0A5A" w:rsidP="00653C56">
            <w:pPr>
              <w:rPr>
                <w:color w:val="000000"/>
                <w:sz w:val="20"/>
                <w:szCs w:val="20"/>
                <w:lang w:val="pt-BR"/>
              </w:rPr>
            </w:pPr>
            <w:r w:rsidRPr="00C2014C">
              <w:rPr>
                <w:color w:val="000000"/>
                <w:sz w:val="20"/>
                <w:szCs w:val="20"/>
                <w:lang w:val="pt-BR"/>
              </w:rPr>
              <w:t>0</w:t>
            </w:r>
          </w:p>
        </w:tc>
        <w:tc>
          <w:tcPr>
            <w:tcW w:w="1309" w:type="dxa"/>
            <w:tcBorders>
              <w:top w:val="nil"/>
              <w:left w:val="nil"/>
              <w:bottom w:val="nil"/>
              <w:right w:val="nil"/>
            </w:tcBorders>
            <w:shd w:val="clear" w:color="auto" w:fill="auto"/>
          </w:tcPr>
          <w:p w14:paraId="69DE0D1B" w14:textId="77777777" w:rsidR="002B0A5A" w:rsidRPr="00C2014C" w:rsidRDefault="002B0A5A" w:rsidP="00653C56">
            <w:pPr>
              <w:rPr>
                <w:color w:val="000000"/>
                <w:sz w:val="20"/>
                <w:szCs w:val="20"/>
                <w:lang w:val="pt-BR"/>
              </w:rPr>
            </w:pPr>
            <w:r w:rsidRPr="00C2014C">
              <w:rPr>
                <w:color w:val="000000"/>
                <w:sz w:val="20"/>
                <w:szCs w:val="20"/>
                <w:lang w:val="pt-BR"/>
              </w:rPr>
              <w:t>EUA</w:t>
            </w:r>
          </w:p>
        </w:tc>
      </w:tr>
      <w:tr w:rsidR="002B0A5A" w:rsidRPr="00C2014C" w14:paraId="2248C849" w14:textId="77777777" w:rsidTr="00653C56">
        <w:trPr>
          <w:trHeight w:val="320"/>
        </w:trPr>
        <w:tc>
          <w:tcPr>
            <w:tcW w:w="3823" w:type="dxa"/>
            <w:tcBorders>
              <w:top w:val="nil"/>
              <w:left w:val="nil"/>
              <w:bottom w:val="nil"/>
              <w:right w:val="nil"/>
            </w:tcBorders>
            <w:shd w:val="clear" w:color="auto" w:fill="auto"/>
            <w:vAlign w:val="bottom"/>
          </w:tcPr>
          <w:p w14:paraId="36AD9BA8" w14:textId="77777777" w:rsidR="002B0A5A" w:rsidRPr="00C2014C" w:rsidRDefault="002B0A5A" w:rsidP="00653C56">
            <w:pPr>
              <w:rPr>
                <w:color w:val="000000"/>
                <w:sz w:val="20"/>
                <w:szCs w:val="20"/>
                <w:lang w:val="pt-BR"/>
              </w:rPr>
            </w:pPr>
            <w:r w:rsidRPr="00C2014C">
              <w:rPr>
                <w:color w:val="000000"/>
                <w:sz w:val="20"/>
                <w:szCs w:val="20"/>
                <w:lang w:val="pt-BR"/>
              </w:rPr>
              <w:t>Pizo e Tonetti (2020)</w:t>
            </w:r>
          </w:p>
        </w:tc>
        <w:tc>
          <w:tcPr>
            <w:tcW w:w="1126" w:type="dxa"/>
            <w:tcBorders>
              <w:top w:val="nil"/>
              <w:left w:val="nil"/>
              <w:bottom w:val="nil"/>
              <w:right w:val="nil"/>
            </w:tcBorders>
            <w:shd w:val="clear" w:color="auto" w:fill="auto"/>
          </w:tcPr>
          <w:p w14:paraId="3D394144" w14:textId="77777777" w:rsidR="002B0A5A" w:rsidRPr="00C2014C" w:rsidRDefault="002B0A5A" w:rsidP="00653C56">
            <w:pPr>
              <w:rPr>
                <w:color w:val="000000"/>
                <w:sz w:val="20"/>
                <w:szCs w:val="20"/>
                <w:lang w:val="pt-BR"/>
              </w:rPr>
            </w:pPr>
            <w:r w:rsidRPr="00C2014C">
              <w:rPr>
                <w:color w:val="000000"/>
                <w:sz w:val="20"/>
                <w:szCs w:val="20"/>
                <w:lang w:val="pt-BR"/>
              </w:rPr>
              <w:t>2</w:t>
            </w:r>
          </w:p>
        </w:tc>
        <w:tc>
          <w:tcPr>
            <w:tcW w:w="1556" w:type="dxa"/>
            <w:tcBorders>
              <w:top w:val="nil"/>
              <w:left w:val="nil"/>
              <w:bottom w:val="nil"/>
              <w:right w:val="nil"/>
            </w:tcBorders>
            <w:shd w:val="clear" w:color="auto" w:fill="auto"/>
          </w:tcPr>
          <w:p w14:paraId="5889A13F" w14:textId="77777777" w:rsidR="002B0A5A" w:rsidRPr="00C2014C" w:rsidRDefault="002B0A5A" w:rsidP="00653C56">
            <w:pPr>
              <w:rPr>
                <w:color w:val="000000"/>
                <w:sz w:val="20"/>
                <w:szCs w:val="20"/>
                <w:lang w:val="pt-BR"/>
              </w:rPr>
            </w:pPr>
            <w:r w:rsidRPr="00C2014C">
              <w:rPr>
                <w:color w:val="000000"/>
                <w:sz w:val="20"/>
                <w:szCs w:val="20"/>
                <w:lang w:val="pt-BR"/>
              </w:rPr>
              <w:t>0</w:t>
            </w:r>
          </w:p>
        </w:tc>
        <w:tc>
          <w:tcPr>
            <w:tcW w:w="1684" w:type="dxa"/>
            <w:tcBorders>
              <w:top w:val="nil"/>
              <w:left w:val="nil"/>
              <w:bottom w:val="nil"/>
              <w:right w:val="nil"/>
            </w:tcBorders>
            <w:shd w:val="clear" w:color="auto" w:fill="auto"/>
          </w:tcPr>
          <w:p w14:paraId="32FBDC08" w14:textId="77777777" w:rsidR="002B0A5A" w:rsidRPr="00C2014C" w:rsidRDefault="002B0A5A" w:rsidP="00653C56">
            <w:pPr>
              <w:rPr>
                <w:color w:val="000000"/>
                <w:sz w:val="20"/>
                <w:szCs w:val="20"/>
                <w:lang w:val="pt-BR"/>
              </w:rPr>
            </w:pPr>
            <w:r w:rsidRPr="00C2014C">
              <w:rPr>
                <w:color w:val="000000"/>
                <w:sz w:val="20"/>
                <w:szCs w:val="20"/>
                <w:lang w:val="pt-BR"/>
              </w:rPr>
              <w:t>2</w:t>
            </w:r>
          </w:p>
        </w:tc>
        <w:tc>
          <w:tcPr>
            <w:tcW w:w="1309" w:type="dxa"/>
            <w:tcBorders>
              <w:top w:val="nil"/>
              <w:left w:val="nil"/>
              <w:bottom w:val="nil"/>
              <w:right w:val="nil"/>
            </w:tcBorders>
            <w:shd w:val="clear" w:color="auto" w:fill="auto"/>
          </w:tcPr>
          <w:p w14:paraId="0334F933" w14:textId="77777777" w:rsidR="002B0A5A" w:rsidRPr="00C2014C" w:rsidRDefault="002B0A5A" w:rsidP="00653C56">
            <w:pPr>
              <w:rPr>
                <w:color w:val="000000"/>
                <w:sz w:val="20"/>
                <w:szCs w:val="20"/>
                <w:lang w:val="pt-BR"/>
              </w:rPr>
            </w:pPr>
            <w:r w:rsidRPr="00C2014C">
              <w:rPr>
                <w:color w:val="000000"/>
                <w:sz w:val="20"/>
                <w:szCs w:val="20"/>
                <w:lang w:val="pt-BR"/>
              </w:rPr>
              <w:t>Brasil</w:t>
            </w:r>
          </w:p>
        </w:tc>
      </w:tr>
      <w:tr w:rsidR="002B0A5A" w:rsidRPr="00C2014C" w14:paraId="21CBD9E5" w14:textId="77777777" w:rsidTr="00653C56">
        <w:trPr>
          <w:trHeight w:val="320"/>
        </w:trPr>
        <w:tc>
          <w:tcPr>
            <w:tcW w:w="3823" w:type="dxa"/>
            <w:tcBorders>
              <w:top w:val="nil"/>
              <w:left w:val="nil"/>
              <w:bottom w:val="nil"/>
              <w:right w:val="nil"/>
            </w:tcBorders>
            <w:shd w:val="clear" w:color="auto" w:fill="auto"/>
            <w:vAlign w:val="bottom"/>
          </w:tcPr>
          <w:p w14:paraId="5D38592F" w14:textId="77777777" w:rsidR="002B0A5A" w:rsidRPr="00C2014C" w:rsidRDefault="002B0A5A" w:rsidP="00653C56">
            <w:pPr>
              <w:rPr>
                <w:color w:val="000000"/>
                <w:sz w:val="20"/>
                <w:szCs w:val="20"/>
                <w:lang w:val="pt-BR"/>
              </w:rPr>
            </w:pPr>
            <w:r w:rsidRPr="00C2014C">
              <w:rPr>
                <w:color w:val="000000"/>
                <w:sz w:val="20"/>
                <w:szCs w:val="20"/>
                <w:lang w:val="pt-BR"/>
              </w:rPr>
              <w:t>Robinson e Curtis (2020)</w:t>
            </w:r>
          </w:p>
        </w:tc>
        <w:tc>
          <w:tcPr>
            <w:tcW w:w="1126" w:type="dxa"/>
            <w:tcBorders>
              <w:top w:val="nil"/>
              <w:left w:val="nil"/>
              <w:bottom w:val="nil"/>
              <w:right w:val="nil"/>
            </w:tcBorders>
            <w:shd w:val="clear" w:color="auto" w:fill="auto"/>
          </w:tcPr>
          <w:p w14:paraId="55C2478D" w14:textId="77777777" w:rsidR="002B0A5A" w:rsidRPr="00C2014C" w:rsidRDefault="002B0A5A" w:rsidP="00653C56">
            <w:pPr>
              <w:rPr>
                <w:color w:val="000000"/>
                <w:sz w:val="20"/>
                <w:szCs w:val="20"/>
                <w:lang w:val="pt-BR"/>
              </w:rPr>
            </w:pPr>
            <w:r w:rsidRPr="00C2014C">
              <w:rPr>
                <w:color w:val="000000"/>
                <w:sz w:val="20"/>
                <w:szCs w:val="20"/>
                <w:lang w:val="pt-BR"/>
              </w:rPr>
              <w:t>2</w:t>
            </w:r>
          </w:p>
        </w:tc>
        <w:tc>
          <w:tcPr>
            <w:tcW w:w="1556" w:type="dxa"/>
            <w:tcBorders>
              <w:top w:val="nil"/>
              <w:left w:val="nil"/>
              <w:bottom w:val="nil"/>
              <w:right w:val="nil"/>
            </w:tcBorders>
            <w:shd w:val="clear" w:color="auto" w:fill="auto"/>
          </w:tcPr>
          <w:p w14:paraId="193FC025" w14:textId="77777777" w:rsidR="002B0A5A" w:rsidRPr="00C2014C" w:rsidRDefault="002B0A5A" w:rsidP="00653C56">
            <w:pPr>
              <w:rPr>
                <w:color w:val="000000"/>
                <w:sz w:val="20"/>
                <w:szCs w:val="20"/>
                <w:lang w:val="pt-BR"/>
              </w:rPr>
            </w:pPr>
            <w:r w:rsidRPr="00C2014C">
              <w:rPr>
                <w:color w:val="000000"/>
                <w:sz w:val="20"/>
                <w:szCs w:val="20"/>
                <w:lang w:val="pt-BR"/>
              </w:rPr>
              <w:t>2</w:t>
            </w:r>
          </w:p>
        </w:tc>
        <w:tc>
          <w:tcPr>
            <w:tcW w:w="1684" w:type="dxa"/>
            <w:tcBorders>
              <w:top w:val="nil"/>
              <w:left w:val="nil"/>
              <w:bottom w:val="nil"/>
              <w:right w:val="nil"/>
            </w:tcBorders>
            <w:shd w:val="clear" w:color="auto" w:fill="auto"/>
          </w:tcPr>
          <w:p w14:paraId="3DBB0FB4" w14:textId="77777777" w:rsidR="002B0A5A" w:rsidRPr="00C2014C" w:rsidRDefault="002B0A5A" w:rsidP="00653C56">
            <w:pPr>
              <w:rPr>
                <w:color w:val="000000"/>
                <w:sz w:val="20"/>
                <w:szCs w:val="20"/>
                <w:lang w:val="pt-BR"/>
              </w:rPr>
            </w:pPr>
            <w:r w:rsidRPr="00C2014C">
              <w:rPr>
                <w:color w:val="000000"/>
                <w:sz w:val="20"/>
                <w:szCs w:val="20"/>
                <w:lang w:val="pt-BR"/>
              </w:rPr>
              <w:t>0</w:t>
            </w:r>
          </w:p>
        </w:tc>
        <w:tc>
          <w:tcPr>
            <w:tcW w:w="1309" w:type="dxa"/>
            <w:tcBorders>
              <w:top w:val="nil"/>
              <w:left w:val="nil"/>
              <w:bottom w:val="nil"/>
              <w:right w:val="nil"/>
            </w:tcBorders>
            <w:shd w:val="clear" w:color="auto" w:fill="auto"/>
          </w:tcPr>
          <w:p w14:paraId="4C563213" w14:textId="77777777" w:rsidR="002B0A5A" w:rsidRPr="00C2014C" w:rsidRDefault="002B0A5A" w:rsidP="00653C56">
            <w:pPr>
              <w:rPr>
                <w:color w:val="000000"/>
                <w:sz w:val="20"/>
                <w:szCs w:val="20"/>
                <w:lang w:val="pt-BR"/>
              </w:rPr>
            </w:pPr>
            <w:r w:rsidRPr="00C2014C">
              <w:rPr>
                <w:color w:val="000000"/>
                <w:sz w:val="20"/>
                <w:szCs w:val="20"/>
                <w:lang w:val="pt-BR"/>
              </w:rPr>
              <w:t>EUA</w:t>
            </w:r>
          </w:p>
        </w:tc>
      </w:tr>
      <w:tr w:rsidR="002B0A5A" w:rsidRPr="00C2014C" w14:paraId="6DB770EE" w14:textId="77777777" w:rsidTr="00653C56">
        <w:trPr>
          <w:trHeight w:val="320"/>
        </w:trPr>
        <w:tc>
          <w:tcPr>
            <w:tcW w:w="3823" w:type="dxa"/>
            <w:tcBorders>
              <w:top w:val="nil"/>
              <w:left w:val="nil"/>
              <w:bottom w:val="nil"/>
              <w:right w:val="nil"/>
            </w:tcBorders>
            <w:shd w:val="clear" w:color="auto" w:fill="auto"/>
            <w:vAlign w:val="bottom"/>
          </w:tcPr>
          <w:p w14:paraId="2472FB9D" w14:textId="77777777" w:rsidR="002B0A5A" w:rsidRPr="00C2014C" w:rsidRDefault="002B0A5A" w:rsidP="00653C56">
            <w:pPr>
              <w:rPr>
                <w:color w:val="000000"/>
                <w:sz w:val="20"/>
                <w:szCs w:val="20"/>
                <w:lang w:val="pt-BR"/>
              </w:rPr>
            </w:pPr>
            <w:r w:rsidRPr="00C2014C">
              <w:rPr>
                <w:color w:val="000000"/>
                <w:sz w:val="20"/>
                <w:szCs w:val="20"/>
                <w:lang w:val="pt-BR"/>
              </w:rPr>
              <w:t>Sherry et al. (2020)</w:t>
            </w:r>
          </w:p>
        </w:tc>
        <w:tc>
          <w:tcPr>
            <w:tcW w:w="1126" w:type="dxa"/>
            <w:tcBorders>
              <w:top w:val="nil"/>
              <w:left w:val="nil"/>
              <w:bottom w:val="nil"/>
              <w:right w:val="nil"/>
            </w:tcBorders>
            <w:shd w:val="clear" w:color="auto" w:fill="auto"/>
          </w:tcPr>
          <w:p w14:paraId="6A2B6C35" w14:textId="77777777" w:rsidR="002B0A5A" w:rsidRPr="00C2014C" w:rsidRDefault="002B0A5A" w:rsidP="00653C56">
            <w:pPr>
              <w:rPr>
                <w:color w:val="000000"/>
                <w:sz w:val="20"/>
                <w:szCs w:val="20"/>
                <w:lang w:val="pt-BR"/>
              </w:rPr>
            </w:pPr>
            <w:r w:rsidRPr="00C2014C">
              <w:rPr>
                <w:color w:val="000000"/>
                <w:sz w:val="20"/>
                <w:szCs w:val="20"/>
                <w:lang w:val="pt-BR"/>
              </w:rPr>
              <w:t>4</w:t>
            </w:r>
          </w:p>
        </w:tc>
        <w:tc>
          <w:tcPr>
            <w:tcW w:w="1556" w:type="dxa"/>
            <w:tcBorders>
              <w:top w:val="nil"/>
              <w:left w:val="nil"/>
              <w:bottom w:val="nil"/>
              <w:right w:val="nil"/>
            </w:tcBorders>
            <w:shd w:val="clear" w:color="auto" w:fill="auto"/>
          </w:tcPr>
          <w:p w14:paraId="1EE3139C" w14:textId="77777777" w:rsidR="002B0A5A" w:rsidRPr="00C2014C" w:rsidRDefault="002B0A5A" w:rsidP="00653C56">
            <w:pPr>
              <w:rPr>
                <w:color w:val="000000"/>
                <w:sz w:val="20"/>
                <w:szCs w:val="20"/>
                <w:lang w:val="pt-BR"/>
              </w:rPr>
            </w:pPr>
            <w:r w:rsidRPr="00C2014C">
              <w:rPr>
                <w:color w:val="000000"/>
                <w:sz w:val="20"/>
                <w:szCs w:val="20"/>
                <w:lang w:val="pt-BR"/>
              </w:rPr>
              <w:t>4</w:t>
            </w:r>
          </w:p>
        </w:tc>
        <w:tc>
          <w:tcPr>
            <w:tcW w:w="1684" w:type="dxa"/>
            <w:tcBorders>
              <w:top w:val="nil"/>
              <w:left w:val="nil"/>
              <w:bottom w:val="nil"/>
              <w:right w:val="nil"/>
            </w:tcBorders>
            <w:shd w:val="clear" w:color="auto" w:fill="auto"/>
          </w:tcPr>
          <w:p w14:paraId="0873FFCC" w14:textId="77777777" w:rsidR="002B0A5A" w:rsidRPr="00C2014C" w:rsidRDefault="002B0A5A" w:rsidP="00653C56">
            <w:pPr>
              <w:rPr>
                <w:color w:val="000000"/>
                <w:sz w:val="20"/>
                <w:szCs w:val="20"/>
                <w:lang w:val="pt-BR"/>
              </w:rPr>
            </w:pPr>
            <w:r w:rsidRPr="00C2014C">
              <w:rPr>
                <w:color w:val="000000"/>
                <w:sz w:val="20"/>
                <w:szCs w:val="20"/>
                <w:lang w:val="pt-BR"/>
              </w:rPr>
              <w:t>0</w:t>
            </w:r>
          </w:p>
        </w:tc>
        <w:tc>
          <w:tcPr>
            <w:tcW w:w="1309" w:type="dxa"/>
            <w:tcBorders>
              <w:top w:val="nil"/>
              <w:left w:val="nil"/>
              <w:bottom w:val="nil"/>
              <w:right w:val="nil"/>
            </w:tcBorders>
            <w:shd w:val="clear" w:color="auto" w:fill="auto"/>
          </w:tcPr>
          <w:p w14:paraId="6528EA75" w14:textId="77777777" w:rsidR="002B0A5A" w:rsidRPr="00C2014C" w:rsidRDefault="002B0A5A" w:rsidP="00653C56">
            <w:pPr>
              <w:rPr>
                <w:color w:val="000000"/>
                <w:sz w:val="20"/>
                <w:szCs w:val="20"/>
                <w:lang w:val="pt-BR"/>
              </w:rPr>
            </w:pPr>
            <w:r w:rsidRPr="00C2014C">
              <w:rPr>
                <w:color w:val="000000"/>
                <w:sz w:val="20"/>
                <w:szCs w:val="20"/>
                <w:lang w:val="pt-BR"/>
              </w:rPr>
              <w:t>EUA</w:t>
            </w:r>
          </w:p>
        </w:tc>
      </w:tr>
      <w:tr w:rsidR="002B0A5A" w:rsidRPr="00C2014C" w14:paraId="78DB1D86" w14:textId="77777777" w:rsidTr="00653C56">
        <w:trPr>
          <w:trHeight w:val="320"/>
        </w:trPr>
        <w:tc>
          <w:tcPr>
            <w:tcW w:w="3823" w:type="dxa"/>
            <w:tcBorders>
              <w:top w:val="nil"/>
              <w:left w:val="nil"/>
              <w:bottom w:val="single" w:sz="4" w:space="0" w:color="000000"/>
              <w:right w:val="nil"/>
            </w:tcBorders>
            <w:shd w:val="clear" w:color="auto" w:fill="auto"/>
            <w:vAlign w:val="bottom"/>
          </w:tcPr>
          <w:p w14:paraId="31743FEA" w14:textId="77777777" w:rsidR="002B0A5A" w:rsidRPr="00C2014C" w:rsidRDefault="002B0A5A" w:rsidP="00653C56">
            <w:pPr>
              <w:rPr>
                <w:color w:val="000000"/>
                <w:sz w:val="20"/>
                <w:szCs w:val="20"/>
                <w:lang w:val="pt-BR"/>
              </w:rPr>
            </w:pPr>
            <w:r w:rsidRPr="00C2014C">
              <w:rPr>
                <w:color w:val="000000"/>
                <w:sz w:val="20"/>
                <w:szCs w:val="20"/>
                <w:lang w:val="pt-BR"/>
              </w:rPr>
              <w:t>Stouffer (2020)</w:t>
            </w:r>
          </w:p>
        </w:tc>
        <w:tc>
          <w:tcPr>
            <w:tcW w:w="1126" w:type="dxa"/>
            <w:tcBorders>
              <w:top w:val="nil"/>
              <w:left w:val="nil"/>
              <w:bottom w:val="single" w:sz="4" w:space="0" w:color="000000"/>
              <w:right w:val="nil"/>
            </w:tcBorders>
            <w:shd w:val="clear" w:color="auto" w:fill="auto"/>
          </w:tcPr>
          <w:p w14:paraId="53C4CBBF" w14:textId="77777777" w:rsidR="002B0A5A" w:rsidRPr="00C2014C" w:rsidRDefault="002B0A5A" w:rsidP="00653C56">
            <w:pPr>
              <w:rPr>
                <w:color w:val="000000"/>
                <w:sz w:val="20"/>
                <w:szCs w:val="20"/>
                <w:lang w:val="pt-BR"/>
              </w:rPr>
            </w:pPr>
            <w:r w:rsidRPr="00C2014C">
              <w:rPr>
                <w:color w:val="000000"/>
                <w:sz w:val="20"/>
                <w:szCs w:val="20"/>
                <w:lang w:val="pt-BR"/>
              </w:rPr>
              <w:t>1</w:t>
            </w:r>
          </w:p>
        </w:tc>
        <w:tc>
          <w:tcPr>
            <w:tcW w:w="1556" w:type="dxa"/>
            <w:tcBorders>
              <w:top w:val="nil"/>
              <w:left w:val="nil"/>
              <w:bottom w:val="single" w:sz="4" w:space="0" w:color="000000"/>
              <w:right w:val="nil"/>
            </w:tcBorders>
            <w:shd w:val="clear" w:color="auto" w:fill="auto"/>
          </w:tcPr>
          <w:p w14:paraId="3FC95320" w14:textId="77777777" w:rsidR="002B0A5A" w:rsidRPr="00C2014C" w:rsidRDefault="002B0A5A" w:rsidP="00653C56">
            <w:pPr>
              <w:rPr>
                <w:color w:val="000000"/>
                <w:sz w:val="20"/>
                <w:szCs w:val="20"/>
                <w:lang w:val="pt-BR"/>
              </w:rPr>
            </w:pPr>
            <w:r w:rsidRPr="00C2014C">
              <w:rPr>
                <w:color w:val="000000"/>
                <w:sz w:val="20"/>
                <w:szCs w:val="20"/>
                <w:lang w:val="pt-BR"/>
              </w:rPr>
              <w:t>1</w:t>
            </w:r>
          </w:p>
        </w:tc>
        <w:tc>
          <w:tcPr>
            <w:tcW w:w="1684" w:type="dxa"/>
            <w:tcBorders>
              <w:top w:val="nil"/>
              <w:left w:val="nil"/>
              <w:bottom w:val="single" w:sz="4" w:space="0" w:color="000000"/>
              <w:right w:val="nil"/>
            </w:tcBorders>
            <w:shd w:val="clear" w:color="auto" w:fill="auto"/>
          </w:tcPr>
          <w:p w14:paraId="2986CC51" w14:textId="77777777" w:rsidR="002B0A5A" w:rsidRPr="00C2014C" w:rsidRDefault="002B0A5A" w:rsidP="00653C56">
            <w:pPr>
              <w:rPr>
                <w:color w:val="000000"/>
                <w:sz w:val="20"/>
                <w:szCs w:val="20"/>
                <w:lang w:val="pt-BR"/>
              </w:rPr>
            </w:pPr>
            <w:r w:rsidRPr="00C2014C">
              <w:rPr>
                <w:color w:val="000000"/>
                <w:sz w:val="20"/>
                <w:szCs w:val="20"/>
                <w:lang w:val="pt-BR"/>
              </w:rPr>
              <w:t>0</w:t>
            </w:r>
          </w:p>
        </w:tc>
        <w:tc>
          <w:tcPr>
            <w:tcW w:w="1309" w:type="dxa"/>
            <w:tcBorders>
              <w:top w:val="nil"/>
              <w:left w:val="nil"/>
              <w:bottom w:val="nil"/>
              <w:right w:val="nil"/>
            </w:tcBorders>
            <w:shd w:val="clear" w:color="auto" w:fill="auto"/>
          </w:tcPr>
          <w:p w14:paraId="33590329" w14:textId="77777777" w:rsidR="002B0A5A" w:rsidRPr="00C2014C" w:rsidRDefault="002B0A5A" w:rsidP="00653C56">
            <w:pPr>
              <w:rPr>
                <w:color w:val="000000"/>
                <w:sz w:val="20"/>
                <w:szCs w:val="20"/>
                <w:lang w:val="pt-BR"/>
              </w:rPr>
            </w:pPr>
            <w:r w:rsidRPr="00C2014C">
              <w:rPr>
                <w:color w:val="000000"/>
                <w:sz w:val="20"/>
                <w:szCs w:val="20"/>
                <w:lang w:val="pt-BR"/>
              </w:rPr>
              <w:t>EUA</w:t>
            </w:r>
          </w:p>
        </w:tc>
      </w:tr>
      <w:tr w:rsidR="002B0A5A" w:rsidRPr="00C2014C" w14:paraId="233F8647" w14:textId="77777777" w:rsidTr="00653C56">
        <w:trPr>
          <w:trHeight w:val="320"/>
        </w:trPr>
        <w:tc>
          <w:tcPr>
            <w:tcW w:w="3823" w:type="dxa"/>
            <w:tcBorders>
              <w:top w:val="single" w:sz="4" w:space="0" w:color="000000"/>
              <w:left w:val="nil"/>
              <w:bottom w:val="single" w:sz="4" w:space="0" w:color="000000"/>
              <w:right w:val="nil"/>
            </w:tcBorders>
            <w:shd w:val="clear" w:color="auto" w:fill="auto"/>
            <w:vAlign w:val="bottom"/>
          </w:tcPr>
          <w:p w14:paraId="09089186" w14:textId="77777777" w:rsidR="002B0A5A" w:rsidRPr="00C2014C" w:rsidRDefault="002B0A5A" w:rsidP="00653C56">
            <w:pPr>
              <w:rPr>
                <w:color w:val="000000"/>
                <w:sz w:val="20"/>
                <w:szCs w:val="20"/>
                <w:lang w:val="pt-BR"/>
              </w:rPr>
            </w:pPr>
            <w:r w:rsidRPr="00C2014C">
              <w:rPr>
                <w:color w:val="000000"/>
                <w:sz w:val="20"/>
                <w:szCs w:val="20"/>
                <w:lang w:val="pt-BR"/>
              </w:rPr>
              <w:t>Total</w:t>
            </w:r>
          </w:p>
        </w:tc>
        <w:tc>
          <w:tcPr>
            <w:tcW w:w="1126" w:type="dxa"/>
            <w:tcBorders>
              <w:top w:val="single" w:sz="4" w:space="0" w:color="000000"/>
              <w:left w:val="nil"/>
              <w:bottom w:val="single" w:sz="4" w:space="0" w:color="000000"/>
              <w:right w:val="nil"/>
            </w:tcBorders>
            <w:shd w:val="clear" w:color="auto" w:fill="auto"/>
          </w:tcPr>
          <w:p w14:paraId="28C36E44" w14:textId="77777777" w:rsidR="002B0A5A" w:rsidRPr="00C2014C" w:rsidRDefault="002B0A5A" w:rsidP="00653C56">
            <w:pPr>
              <w:rPr>
                <w:color w:val="000000"/>
                <w:sz w:val="20"/>
                <w:szCs w:val="20"/>
                <w:lang w:val="pt-BR"/>
              </w:rPr>
            </w:pPr>
            <w:r w:rsidRPr="00C2014C">
              <w:rPr>
                <w:color w:val="000000"/>
                <w:sz w:val="20"/>
                <w:szCs w:val="20"/>
                <w:lang w:val="pt-BR"/>
              </w:rPr>
              <w:t>39</w:t>
            </w:r>
          </w:p>
        </w:tc>
        <w:tc>
          <w:tcPr>
            <w:tcW w:w="1556" w:type="dxa"/>
            <w:tcBorders>
              <w:top w:val="single" w:sz="4" w:space="0" w:color="000000"/>
              <w:left w:val="nil"/>
              <w:bottom w:val="single" w:sz="4" w:space="0" w:color="000000"/>
              <w:right w:val="nil"/>
            </w:tcBorders>
            <w:shd w:val="clear" w:color="auto" w:fill="auto"/>
          </w:tcPr>
          <w:p w14:paraId="6C69DD19" w14:textId="77777777" w:rsidR="002B0A5A" w:rsidRPr="00C2014C" w:rsidRDefault="002B0A5A" w:rsidP="00653C56">
            <w:pPr>
              <w:rPr>
                <w:color w:val="000000"/>
                <w:sz w:val="20"/>
                <w:szCs w:val="20"/>
                <w:lang w:val="pt-BR"/>
              </w:rPr>
            </w:pPr>
            <w:r w:rsidRPr="00C2014C">
              <w:rPr>
                <w:color w:val="000000"/>
                <w:sz w:val="20"/>
                <w:szCs w:val="20"/>
                <w:lang w:val="pt-BR"/>
              </w:rPr>
              <w:t>30</w:t>
            </w:r>
          </w:p>
        </w:tc>
        <w:tc>
          <w:tcPr>
            <w:tcW w:w="1684" w:type="dxa"/>
            <w:tcBorders>
              <w:top w:val="single" w:sz="4" w:space="0" w:color="000000"/>
              <w:left w:val="nil"/>
              <w:bottom w:val="single" w:sz="4" w:space="0" w:color="000000"/>
              <w:right w:val="nil"/>
            </w:tcBorders>
            <w:shd w:val="clear" w:color="auto" w:fill="auto"/>
          </w:tcPr>
          <w:p w14:paraId="34540357" w14:textId="77777777" w:rsidR="002B0A5A" w:rsidRPr="00C2014C" w:rsidRDefault="002B0A5A" w:rsidP="00653C56">
            <w:pPr>
              <w:rPr>
                <w:color w:val="000000"/>
                <w:sz w:val="20"/>
                <w:szCs w:val="20"/>
                <w:lang w:val="pt-BR"/>
              </w:rPr>
            </w:pPr>
            <w:r w:rsidRPr="00C2014C">
              <w:rPr>
                <w:color w:val="000000"/>
                <w:sz w:val="20"/>
                <w:szCs w:val="20"/>
                <w:lang w:val="pt-BR"/>
              </w:rPr>
              <w:t>9</w:t>
            </w:r>
          </w:p>
        </w:tc>
        <w:tc>
          <w:tcPr>
            <w:tcW w:w="1309" w:type="dxa"/>
            <w:tcBorders>
              <w:top w:val="nil"/>
              <w:left w:val="nil"/>
              <w:bottom w:val="single" w:sz="4" w:space="0" w:color="000000"/>
              <w:right w:val="nil"/>
            </w:tcBorders>
            <w:shd w:val="clear" w:color="auto" w:fill="auto"/>
          </w:tcPr>
          <w:p w14:paraId="1610F2CE" w14:textId="77777777" w:rsidR="002B0A5A" w:rsidRPr="00C2014C" w:rsidRDefault="002B0A5A" w:rsidP="00653C56">
            <w:pPr>
              <w:rPr>
                <w:color w:val="000000"/>
                <w:sz w:val="20"/>
                <w:szCs w:val="20"/>
                <w:lang w:val="pt-BR"/>
              </w:rPr>
            </w:pPr>
          </w:p>
        </w:tc>
      </w:tr>
    </w:tbl>
    <w:p w14:paraId="570F2988" w14:textId="77777777" w:rsidR="002B0A5A" w:rsidRPr="008B4A73" w:rsidRDefault="002B0A5A" w:rsidP="002B0A5A">
      <w:pPr>
        <w:rPr>
          <w:lang w:val="pt-BR"/>
        </w:rPr>
      </w:pPr>
    </w:p>
    <w:p w14:paraId="7BB93B24" w14:textId="77777777" w:rsidR="002B0A5A" w:rsidRPr="008B4A73" w:rsidRDefault="002B0A5A" w:rsidP="002B0A5A">
      <w:pPr>
        <w:rPr>
          <w:lang w:val="pt-BR"/>
        </w:rPr>
      </w:pPr>
      <w:r w:rsidRPr="008B4A73">
        <w:rPr>
          <w:lang w:val="pt-BR"/>
        </w:rPr>
        <w:br w:type="page"/>
      </w:r>
    </w:p>
    <w:p w14:paraId="0C1ED422" w14:textId="229F547E" w:rsidR="002B0A5A" w:rsidRPr="008B4A73" w:rsidRDefault="002B0A5A" w:rsidP="002B0A5A">
      <w:pPr>
        <w:rPr>
          <w:b/>
          <w:lang w:val="pt-BR"/>
        </w:rPr>
      </w:pPr>
      <w:r w:rsidRPr="008B4A73">
        <w:rPr>
          <w:b/>
          <w:lang w:val="pt-BR"/>
        </w:rPr>
        <w:lastRenderedPageBreak/>
        <w:t xml:space="preserve">Tabela suplementar S2. </w:t>
      </w:r>
      <w:r w:rsidRPr="008B4A73">
        <w:rPr>
          <w:lang w:val="pt-BR"/>
        </w:rPr>
        <w:t xml:space="preserve">Os colaboradores iniciais deste projeto se uniram a partir das discussões sobre o artigo de Lees et al. (2020) por e-mail e mídias sociais; várias pessoas sugeriram escrever uma crítica formal. Uma equipe central composta por cinco pessoas (em todos os estágios da carreira, gêneros e oriundos de seis países: Chile, México, Argentina/Colômbia, Canadá/Argentina e Brasil/Canadá) foi formada </w:t>
      </w:r>
      <w:r w:rsidRPr="008B4A73">
        <w:rPr>
          <w:i/>
          <w:iCs/>
          <w:lang w:val="pt-BR"/>
        </w:rPr>
        <w:t xml:space="preserve">ad hoc </w:t>
      </w:r>
      <w:r w:rsidRPr="008B4A73">
        <w:rPr>
          <w:lang w:val="pt-BR"/>
        </w:rPr>
        <w:t>para coletar e organizar os comentários e fazer o projeto avançar. A equipe central compilou os comentários das mídias sociais e e-mails, escreveu um esboço e o distribuiu às pessoas que haviam manifestado interesse, convidando-as a participar como coautor</w:t>
      </w:r>
      <w:r>
        <w:rPr>
          <w:lang w:val="pt-BR"/>
        </w:rPr>
        <w:t>es</w:t>
      </w:r>
      <w:r w:rsidRPr="008B4A73">
        <w:rPr>
          <w:lang w:val="pt-BR"/>
        </w:rPr>
        <w:t xml:space="preserve"> do manuscrito. Também distribuímos um questionário específico com o idioma do país dos coautores envolvidos, no qual os coautores foram convidados a contribuir com detalhes sobre os maiores desafios de pesquisa científica em seu</w:t>
      </w:r>
      <w:r>
        <w:rPr>
          <w:lang w:val="pt-BR"/>
        </w:rPr>
        <w:t>s</w:t>
      </w:r>
      <w:r w:rsidRPr="008B4A73">
        <w:rPr>
          <w:lang w:val="pt-BR"/>
        </w:rPr>
        <w:t xml:space="preserve"> países. O formulário foi tratado de forma diferente pelos coautores em cada país: por exemplo, no Paraguai e Equador, grupos de ornitólogos trabalharam juntos para preencher o formulário; no Chile, os autores criaram uma pesquisa para colegas (não-autores) e utilizaram os dados para preencher o questionário. </w:t>
      </w:r>
    </w:p>
    <w:p w14:paraId="15BCE02A" w14:textId="77777777" w:rsidR="002B0A5A" w:rsidRPr="008B4A73" w:rsidRDefault="002B0A5A" w:rsidP="002B0A5A">
      <w:pPr>
        <w:ind w:firstLine="566"/>
        <w:rPr>
          <w:color w:val="000000" w:themeColor="text1"/>
          <w:lang w:val="pt-BR"/>
        </w:rPr>
      </w:pPr>
      <w:r w:rsidRPr="008B4A73">
        <w:rPr>
          <w:lang w:val="pt-BR"/>
        </w:rPr>
        <w:t xml:space="preserve">O grupo central usou os comentários e sugestões sobre </w:t>
      </w:r>
      <w:r>
        <w:rPr>
          <w:lang w:val="pt-BR"/>
        </w:rPr>
        <w:t>o texto inicial</w:t>
      </w:r>
      <w:r w:rsidRPr="008B4A73">
        <w:rPr>
          <w:lang w:val="pt-BR"/>
        </w:rPr>
        <w:t xml:space="preserve">, sugestões de literatura dos coautores e detalhes específicos de cada país a partir de questionários, para escrever </w:t>
      </w:r>
      <w:r>
        <w:rPr>
          <w:lang w:val="pt-BR"/>
        </w:rPr>
        <w:t>uma primeira versão</w:t>
      </w:r>
      <w:r w:rsidRPr="008B4A73">
        <w:rPr>
          <w:lang w:val="pt-BR"/>
        </w:rPr>
        <w:t xml:space="preserve"> do manuscrito. Notando preconceitos em nossa autoria, procuramos especificamente incluir mais pessoas de regiões sub-representadas (por exemplo, Caribe, Amazônia, América Central), gêneros (mulheres, gênero não declarado) e atividades profissionais desenvolvidas fora do meio acadêmico, e para assegurar que suas perspectivas fossem </w:t>
      </w:r>
      <w:r>
        <w:rPr>
          <w:lang w:val="pt-BR"/>
        </w:rPr>
        <w:t>valorizadas</w:t>
      </w:r>
      <w:r w:rsidRPr="008B4A73">
        <w:rPr>
          <w:lang w:val="pt-BR"/>
        </w:rPr>
        <w:t xml:space="preserve">. Fizemos um esforço para contatar pessoas além daquelas que conhecíamos pessoalmente, por exemplo, procurando literatura publicada sobre aves de países que não estavam representados em nossa autoria na época, como Cuba. Distribuímos o primeiro rascunho do manuscrito a todos os coautores e novos convites, com um convite para comentar, aprovar, ou </w:t>
      </w:r>
      <w:r>
        <w:rPr>
          <w:lang w:val="pt-BR"/>
        </w:rPr>
        <w:t xml:space="preserve">se </w:t>
      </w:r>
      <w:r w:rsidRPr="008B4A73">
        <w:rPr>
          <w:lang w:val="pt-BR"/>
        </w:rPr>
        <w:t xml:space="preserve">retirar. Ao mesmo tempo, fizemos circular uma pesquisa pedindo aos coautores informações demográficas básicas. Ao receber mais de 100 cópias do manuscrito comentado, o grupo central convidou quatro membros adicionais (da Colômbia, Bolívia, Argentina e Equador) para ajudar a incorporar estes comentários. O grupo central composto por nove membros trabalhou em uma minuta final, que foi enviada aos coautores para </w:t>
      </w:r>
      <w:r w:rsidRPr="008B4A73">
        <w:rPr>
          <w:color w:val="000000" w:themeColor="text1"/>
          <w:lang w:val="pt-BR"/>
        </w:rPr>
        <w:t>aprovação da</w:t>
      </w:r>
      <w:r w:rsidRPr="008B4A73">
        <w:rPr>
          <w:lang w:val="pt-BR"/>
        </w:rPr>
        <w:t xml:space="preserve"> submissão</w:t>
      </w:r>
      <w:r w:rsidRPr="008B4A73">
        <w:rPr>
          <w:color w:val="000000" w:themeColor="text1"/>
          <w:lang w:val="pt-BR"/>
        </w:rPr>
        <w:t>, juntamente com uma pesquisa para que os autores indicassem suas contribuições para o trabalho, para ajudar a decidir a ordem dos autores. A ordem final de autoria foi determinada com base nas contribuições para o trabalho; para desempatar, utilizamos a localização social a partir dos dados demográficos para fazer uma lista de pessoas de grupos sub-representados na ornitologia por causa do gênero, status LGBTQIA+, status de deficiência, primeira língua, estágio na carreira ou raça (Liboiron et al. 2017).</w:t>
      </w:r>
    </w:p>
    <w:p w14:paraId="09F06D80" w14:textId="77777777" w:rsidR="002B0A5A" w:rsidRPr="008B4A73" w:rsidRDefault="002B0A5A" w:rsidP="002B0A5A">
      <w:pPr>
        <w:ind w:firstLine="567"/>
        <w:rPr>
          <w:color w:val="000000" w:themeColor="text1"/>
          <w:lang w:val="pt-BR"/>
        </w:rPr>
      </w:pPr>
      <w:r w:rsidRPr="008B4A73">
        <w:rPr>
          <w:color w:val="000000" w:themeColor="text1"/>
          <w:lang w:val="pt-BR"/>
        </w:rPr>
        <w:t xml:space="preserve">Nosso manuscrito sofre com a falta de representação de algumas regiões do Neotrópico (por exemplo, Peru, Haiti, Guianas, Nicarágua, Jamaica, Panamá). Esta falta de representação foi produzida pelos mesmos processos e sistemas que criaram a representação tendenciosa da autoria no artigo de Lees et al. e no Special Feature: editores e autores tendem a convidar amigos - especialmente amigos masculinos e </w:t>
      </w:r>
      <w:r w:rsidRPr="008B4A73">
        <w:rPr>
          <w:lang w:val="pt-BR"/>
        </w:rPr>
        <w:t xml:space="preserve">"autoridades" </w:t>
      </w:r>
      <w:r w:rsidRPr="008B4A73">
        <w:rPr>
          <w:color w:val="000000" w:themeColor="text1"/>
          <w:lang w:val="pt-BR"/>
        </w:rPr>
        <w:t xml:space="preserve">masculinas proeminentes - a participar de publicações. </w:t>
      </w:r>
      <w:r w:rsidRPr="008B4A73">
        <w:rPr>
          <w:color w:val="000000" w:themeColor="text1"/>
          <w:shd w:val="clear" w:color="auto" w:fill="FFFFFF"/>
          <w:lang w:val="pt-BR"/>
        </w:rPr>
        <w:t xml:space="preserve">Nosso artigo partiu de discussões no Twitter e no e-mail, principalmente nos círculos acadêmicos da Argentina e do México. Como as pessoas acrescentaram suas vozes à discussão e convidaram seus amigos, percebemos que nossa autoria era tendenciosa em relação aos homens brancos que trabalham na ecologia nesses dois países. Queríamos diversificar a autoria, por isso procuramos incluir gênero e minorias </w:t>
      </w:r>
      <w:r>
        <w:rPr>
          <w:color w:val="000000" w:themeColor="text1"/>
          <w:shd w:val="clear" w:color="auto" w:fill="FFFFFF"/>
          <w:lang w:val="pt-BR"/>
        </w:rPr>
        <w:t xml:space="preserve">raciais </w:t>
      </w:r>
      <w:r w:rsidRPr="008B4A73">
        <w:rPr>
          <w:color w:val="000000" w:themeColor="text1"/>
          <w:shd w:val="clear" w:color="auto" w:fill="FFFFFF"/>
          <w:lang w:val="pt-BR"/>
        </w:rPr>
        <w:t>em regiões sub-representadas, pessoas que trabalham em temas sub-representados e não acadêmicos que publicam sobre aves.</w:t>
      </w:r>
      <w:r w:rsidRPr="008B4A73">
        <w:rPr>
          <w:color w:val="000000" w:themeColor="text1"/>
          <w:lang w:val="pt-BR"/>
        </w:rPr>
        <w:t xml:space="preserve"> </w:t>
      </w:r>
      <w:r>
        <w:rPr>
          <w:color w:val="000000" w:themeColor="text1"/>
          <w:lang w:val="pt-BR"/>
        </w:rPr>
        <w:lastRenderedPageBreak/>
        <w:t>No entanto,</w:t>
      </w:r>
      <w:r w:rsidRPr="008B4A73">
        <w:rPr>
          <w:color w:val="000000" w:themeColor="text1"/>
          <w:lang w:val="pt-BR"/>
        </w:rPr>
        <w:t xml:space="preserve"> é difícil remediar a falta de representação quando já se tem uma longa lista de autores. Novas pessoas continuaram a convidar ou sugerir que convidemos colegas homens de países que já estavam bem representados. Pessoas que foram sistemicamente marginalizadas da publicação são muito menos visíveis nas redes internacionais de pesquisa, por isso era menos provável que as encontrássemos e convidássemos. </w:t>
      </w:r>
    </w:p>
    <w:p w14:paraId="67A56A7D" w14:textId="77777777" w:rsidR="002B0A5A" w:rsidRPr="008B4A73" w:rsidRDefault="002B0A5A" w:rsidP="002B0A5A">
      <w:pPr>
        <w:ind w:firstLine="567"/>
        <w:rPr>
          <w:color w:val="000000" w:themeColor="text1"/>
          <w:lang w:val="pt-BR"/>
        </w:rPr>
      </w:pPr>
      <w:r w:rsidRPr="008B4A73">
        <w:rPr>
          <w:color w:val="000000" w:themeColor="text1"/>
          <w:lang w:val="pt-BR"/>
        </w:rPr>
        <w:t xml:space="preserve">No futuro, uma abordagem muito melhor seria assegurar a diversidade desde o início dos projetos, por exemplo, convidando intencionalmente mulheres e pessoas de cor e depois acrescentando os colegas que eles sugerem. Para um trabalho internacional grande e de vários autores, como este, recomendamos que um autor principal se concentre principalmente na inclusão na autoria, tarefa que não requer apenas encontrar e convidar autores representativos, mas também investigar e diminuir as barreiras à participação no manuscrito. </w:t>
      </w:r>
    </w:p>
    <w:p w14:paraId="4FF336F1" w14:textId="77777777" w:rsidR="002B0A5A" w:rsidRPr="008B4A73" w:rsidRDefault="002B0A5A" w:rsidP="002B0A5A">
      <w:pPr>
        <w:ind w:firstLine="567"/>
        <w:rPr>
          <w:color w:val="000000" w:themeColor="text1"/>
          <w:lang w:val="pt-BR"/>
        </w:rPr>
      </w:pPr>
      <w:r w:rsidRPr="008B4A73">
        <w:rPr>
          <w:lang w:val="pt-BR"/>
        </w:rPr>
        <w:t xml:space="preserve">Aqui, resumimos informações demográficas sobre nossos autores, incluindo país de afiliação (todos os 124 autores) e respostas a uma pesquisa on-line opcional (agosto de 2021 a março de 2022; 119 respostas; nem todos os </w:t>
      </w:r>
      <w:r>
        <w:rPr>
          <w:lang w:val="pt-BR"/>
        </w:rPr>
        <w:t>participantes</w:t>
      </w:r>
      <w:r w:rsidRPr="008B4A73">
        <w:rPr>
          <w:lang w:val="pt-BR"/>
        </w:rPr>
        <w:t xml:space="preserve"> responderam todas as perguntas).</w:t>
      </w:r>
    </w:p>
    <w:p w14:paraId="408FAD38" w14:textId="77777777" w:rsidR="002B0A5A" w:rsidRPr="008B4A73" w:rsidRDefault="002B0A5A" w:rsidP="002B0A5A">
      <w:pPr>
        <w:rPr>
          <w:lang w:val="pt-BR"/>
        </w:rPr>
      </w:pPr>
      <w:r w:rsidRPr="008B4A73">
        <w:rPr>
          <w:lang w:val="pt-BR"/>
        </w:rPr>
        <w:t xml:space="preserve"> </w:t>
      </w: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7005"/>
        <w:gridCol w:w="2025"/>
      </w:tblGrid>
      <w:tr w:rsidR="002B0A5A" w:rsidRPr="008B4A73" w14:paraId="2FE8E709" w14:textId="77777777" w:rsidTr="00653C56">
        <w:trPr>
          <w:cantSplit/>
          <w:trHeight w:val="567"/>
        </w:trPr>
        <w:tc>
          <w:tcPr>
            <w:tcW w:w="7005" w:type="dxa"/>
            <w:tcBorders>
              <w:top w:val="single" w:sz="8" w:space="0" w:color="000000"/>
              <w:bottom w:val="single" w:sz="8" w:space="0" w:color="000000"/>
            </w:tcBorders>
            <w:tcMar>
              <w:top w:w="100" w:type="dxa"/>
              <w:left w:w="100" w:type="dxa"/>
              <w:bottom w:w="100" w:type="dxa"/>
              <w:right w:w="100" w:type="dxa"/>
            </w:tcMar>
          </w:tcPr>
          <w:p w14:paraId="62F505DF" w14:textId="77777777" w:rsidR="002B0A5A" w:rsidRPr="003B7ABD" w:rsidRDefault="002B0A5A" w:rsidP="00653C56">
            <w:pPr>
              <w:rPr>
                <w:b/>
                <w:lang w:val="pt-BR"/>
              </w:rPr>
            </w:pPr>
            <w:r w:rsidRPr="003B7ABD">
              <w:rPr>
                <w:b/>
                <w:lang w:val="pt-BR"/>
              </w:rPr>
              <w:t>Parâmetro demográfico</w:t>
            </w:r>
          </w:p>
        </w:tc>
        <w:tc>
          <w:tcPr>
            <w:tcW w:w="2025" w:type="dxa"/>
            <w:tcBorders>
              <w:top w:val="single" w:sz="8" w:space="0" w:color="000000"/>
              <w:bottom w:val="single" w:sz="8" w:space="0" w:color="000000"/>
            </w:tcBorders>
            <w:tcMar>
              <w:top w:w="100" w:type="dxa"/>
              <w:left w:w="100" w:type="dxa"/>
              <w:bottom w:w="100" w:type="dxa"/>
              <w:right w:w="100" w:type="dxa"/>
            </w:tcMar>
          </w:tcPr>
          <w:p w14:paraId="6CEF359E" w14:textId="77777777" w:rsidR="002B0A5A" w:rsidRPr="003B7ABD" w:rsidRDefault="002B0A5A" w:rsidP="00653C56">
            <w:pPr>
              <w:jc w:val="right"/>
              <w:rPr>
                <w:b/>
                <w:lang w:val="pt-BR"/>
              </w:rPr>
            </w:pPr>
            <w:r w:rsidRPr="003B7ABD">
              <w:rPr>
                <w:b/>
                <w:lang w:val="pt-BR"/>
              </w:rPr>
              <w:t>Número de respondentes</w:t>
            </w:r>
          </w:p>
        </w:tc>
      </w:tr>
      <w:tr w:rsidR="002B0A5A" w:rsidRPr="008B4A73" w14:paraId="308163E9" w14:textId="77777777" w:rsidTr="00653C56">
        <w:trPr>
          <w:cantSplit/>
          <w:trHeight w:hRule="exact" w:val="340"/>
        </w:trPr>
        <w:tc>
          <w:tcPr>
            <w:tcW w:w="7005" w:type="dxa"/>
            <w:tcMar>
              <w:top w:w="57" w:type="dxa"/>
              <w:left w:w="100" w:type="dxa"/>
              <w:bottom w:w="57" w:type="dxa"/>
              <w:right w:w="100" w:type="dxa"/>
            </w:tcMar>
          </w:tcPr>
          <w:p w14:paraId="14F408D5" w14:textId="77777777" w:rsidR="002B0A5A" w:rsidRPr="003B7ABD" w:rsidRDefault="002B0A5A" w:rsidP="00653C56">
            <w:pPr>
              <w:rPr>
                <w:b/>
                <w:i/>
                <w:lang w:val="pt-BR"/>
              </w:rPr>
            </w:pPr>
            <w:r w:rsidRPr="003B7ABD">
              <w:rPr>
                <w:b/>
                <w:i/>
                <w:lang w:val="pt-BR"/>
              </w:rPr>
              <w:t>Língua(s) nativa(s)</w:t>
            </w:r>
          </w:p>
        </w:tc>
        <w:tc>
          <w:tcPr>
            <w:tcW w:w="2025" w:type="dxa"/>
            <w:tcMar>
              <w:top w:w="57" w:type="dxa"/>
              <w:left w:w="100" w:type="dxa"/>
              <w:bottom w:w="57" w:type="dxa"/>
              <w:right w:w="100" w:type="dxa"/>
            </w:tcMar>
          </w:tcPr>
          <w:p w14:paraId="71038E92" w14:textId="77777777" w:rsidR="002B0A5A" w:rsidRPr="003B7ABD" w:rsidRDefault="002B0A5A" w:rsidP="00653C56">
            <w:pPr>
              <w:jc w:val="right"/>
              <w:rPr>
                <w:lang w:val="pt-BR"/>
              </w:rPr>
            </w:pPr>
          </w:p>
        </w:tc>
      </w:tr>
      <w:tr w:rsidR="002B0A5A" w:rsidRPr="008B4A73" w14:paraId="39549564" w14:textId="77777777" w:rsidTr="00653C56">
        <w:trPr>
          <w:cantSplit/>
          <w:trHeight w:hRule="exact" w:val="340"/>
        </w:trPr>
        <w:tc>
          <w:tcPr>
            <w:tcW w:w="7005" w:type="dxa"/>
            <w:tcMar>
              <w:top w:w="57" w:type="dxa"/>
              <w:left w:w="100" w:type="dxa"/>
              <w:bottom w:w="57" w:type="dxa"/>
              <w:right w:w="100" w:type="dxa"/>
            </w:tcMar>
          </w:tcPr>
          <w:p w14:paraId="6EE2B8A2" w14:textId="77777777" w:rsidR="002B0A5A" w:rsidRPr="003B7ABD" w:rsidRDefault="002B0A5A" w:rsidP="00653C56">
            <w:pPr>
              <w:rPr>
                <w:lang w:val="pt-BR"/>
              </w:rPr>
            </w:pPr>
            <w:r w:rsidRPr="003B7ABD">
              <w:rPr>
                <w:lang w:val="pt-BR"/>
              </w:rPr>
              <w:t xml:space="preserve">  Espanhol</w:t>
            </w:r>
          </w:p>
        </w:tc>
        <w:tc>
          <w:tcPr>
            <w:tcW w:w="2025" w:type="dxa"/>
            <w:tcMar>
              <w:top w:w="57" w:type="dxa"/>
              <w:left w:w="100" w:type="dxa"/>
              <w:bottom w:w="57" w:type="dxa"/>
              <w:right w:w="100" w:type="dxa"/>
            </w:tcMar>
          </w:tcPr>
          <w:p w14:paraId="0AD21AA3" w14:textId="77777777" w:rsidR="002B0A5A" w:rsidRPr="003B7ABD" w:rsidRDefault="002B0A5A" w:rsidP="00653C56">
            <w:pPr>
              <w:jc w:val="right"/>
              <w:rPr>
                <w:lang w:val="pt-BR"/>
              </w:rPr>
            </w:pPr>
            <w:r w:rsidRPr="003B7ABD">
              <w:rPr>
                <w:lang w:val="pt-BR"/>
              </w:rPr>
              <w:t>87</w:t>
            </w:r>
          </w:p>
        </w:tc>
      </w:tr>
      <w:tr w:rsidR="002B0A5A" w:rsidRPr="008B4A73" w14:paraId="320CA86F" w14:textId="77777777" w:rsidTr="00653C56">
        <w:trPr>
          <w:cantSplit/>
          <w:trHeight w:hRule="exact" w:val="340"/>
        </w:trPr>
        <w:tc>
          <w:tcPr>
            <w:tcW w:w="7005" w:type="dxa"/>
            <w:tcMar>
              <w:top w:w="57" w:type="dxa"/>
              <w:left w:w="100" w:type="dxa"/>
              <w:bottom w:w="57" w:type="dxa"/>
              <w:right w:w="100" w:type="dxa"/>
            </w:tcMar>
          </w:tcPr>
          <w:p w14:paraId="7CF3DD50" w14:textId="77777777" w:rsidR="002B0A5A" w:rsidRPr="003B7ABD" w:rsidRDefault="002B0A5A" w:rsidP="00653C56">
            <w:pPr>
              <w:rPr>
                <w:lang w:val="pt-BR"/>
              </w:rPr>
            </w:pPr>
            <w:r w:rsidRPr="003B7ABD">
              <w:rPr>
                <w:lang w:val="pt-BR"/>
              </w:rPr>
              <w:t xml:space="preserve">  Português</w:t>
            </w:r>
          </w:p>
        </w:tc>
        <w:tc>
          <w:tcPr>
            <w:tcW w:w="2025" w:type="dxa"/>
            <w:tcMar>
              <w:top w:w="57" w:type="dxa"/>
              <w:left w:w="100" w:type="dxa"/>
              <w:bottom w:w="57" w:type="dxa"/>
              <w:right w:w="100" w:type="dxa"/>
            </w:tcMar>
          </w:tcPr>
          <w:p w14:paraId="327E4AE9" w14:textId="77777777" w:rsidR="002B0A5A" w:rsidRPr="003B7ABD" w:rsidRDefault="002B0A5A" w:rsidP="00653C56">
            <w:pPr>
              <w:jc w:val="right"/>
              <w:rPr>
                <w:lang w:val="pt-BR"/>
              </w:rPr>
            </w:pPr>
            <w:r w:rsidRPr="003B7ABD">
              <w:rPr>
                <w:lang w:val="pt-BR"/>
              </w:rPr>
              <w:t>26</w:t>
            </w:r>
          </w:p>
        </w:tc>
      </w:tr>
      <w:tr w:rsidR="002B0A5A" w:rsidRPr="008B4A73" w14:paraId="1071814C" w14:textId="77777777" w:rsidTr="00653C56">
        <w:trPr>
          <w:cantSplit/>
          <w:trHeight w:hRule="exact" w:val="340"/>
        </w:trPr>
        <w:tc>
          <w:tcPr>
            <w:tcW w:w="7005" w:type="dxa"/>
            <w:tcMar>
              <w:top w:w="57" w:type="dxa"/>
              <w:left w:w="100" w:type="dxa"/>
              <w:bottom w:w="57" w:type="dxa"/>
              <w:right w:w="100" w:type="dxa"/>
            </w:tcMar>
          </w:tcPr>
          <w:p w14:paraId="2AA6715C" w14:textId="77777777" w:rsidR="002B0A5A" w:rsidRPr="003B7ABD" w:rsidRDefault="002B0A5A" w:rsidP="00653C56">
            <w:pPr>
              <w:rPr>
                <w:lang w:val="pt-BR"/>
              </w:rPr>
            </w:pPr>
            <w:r w:rsidRPr="003B7ABD">
              <w:rPr>
                <w:lang w:val="pt-BR"/>
              </w:rPr>
              <w:t xml:space="preserve">  Inglês</w:t>
            </w:r>
          </w:p>
        </w:tc>
        <w:tc>
          <w:tcPr>
            <w:tcW w:w="2025" w:type="dxa"/>
            <w:tcMar>
              <w:top w:w="57" w:type="dxa"/>
              <w:left w:w="100" w:type="dxa"/>
              <w:bottom w:w="57" w:type="dxa"/>
              <w:right w:w="100" w:type="dxa"/>
            </w:tcMar>
          </w:tcPr>
          <w:p w14:paraId="4E579164" w14:textId="77777777" w:rsidR="002B0A5A" w:rsidRPr="003B7ABD" w:rsidRDefault="002B0A5A" w:rsidP="00653C56">
            <w:pPr>
              <w:jc w:val="right"/>
              <w:rPr>
                <w:lang w:val="pt-BR"/>
              </w:rPr>
            </w:pPr>
            <w:r w:rsidRPr="003B7ABD">
              <w:rPr>
                <w:lang w:val="pt-BR"/>
              </w:rPr>
              <w:t>11</w:t>
            </w:r>
          </w:p>
        </w:tc>
      </w:tr>
      <w:tr w:rsidR="002B0A5A" w:rsidRPr="008B4A73" w14:paraId="24DB8E5F" w14:textId="77777777" w:rsidTr="00653C56">
        <w:trPr>
          <w:cantSplit/>
          <w:trHeight w:hRule="exact" w:val="340"/>
        </w:trPr>
        <w:tc>
          <w:tcPr>
            <w:tcW w:w="7005" w:type="dxa"/>
            <w:tcMar>
              <w:top w:w="57" w:type="dxa"/>
              <w:left w:w="100" w:type="dxa"/>
              <w:bottom w:w="57" w:type="dxa"/>
              <w:right w:w="100" w:type="dxa"/>
            </w:tcMar>
          </w:tcPr>
          <w:p w14:paraId="6D79FD86" w14:textId="77777777" w:rsidR="002B0A5A" w:rsidRPr="003B7ABD" w:rsidRDefault="002B0A5A" w:rsidP="00653C56">
            <w:pPr>
              <w:rPr>
                <w:lang w:val="pt-BR"/>
              </w:rPr>
            </w:pPr>
            <w:r w:rsidRPr="003B7ABD">
              <w:rPr>
                <w:lang w:val="pt-BR"/>
              </w:rPr>
              <w:t xml:space="preserve">  Guarani</w:t>
            </w:r>
          </w:p>
        </w:tc>
        <w:tc>
          <w:tcPr>
            <w:tcW w:w="2025" w:type="dxa"/>
            <w:tcMar>
              <w:top w:w="57" w:type="dxa"/>
              <w:left w:w="100" w:type="dxa"/>
              <w:bottom w:w="57" w:type="dxa"/>
              <w:right w:w="100" w:type="dxa"/>
            </w:tcMar>
          </w:tcPr>
          <w:p w14:paraId="7BFFF15E" w14:textId="77777777" w:rsidR="002B0A5A" w:rsidRPr="003B7ABD" w:rsidRDefault="002B0A5A" w:rsidP="00653C56">
            <w:pPr>
              <w:jc w:val="right"/>
              <w:rPr>
                <w:lang w:val="pt-BR"/>
              </w:rPr>
            </w:pPr>
            <w:r w:rsidRPr="003B7ABD">
              <w:rPr>
                <w:lang w:val="pt-BR"/>
              </w:rPr>
              <w:t>4</w:t>
            </w:r>
          </w:p>
        </w:tc>
      </w:tr>
      <w:tr w:rsidR="002B0A5A" w:rsidRPr="008B4A73" w14:paraId="54126D79" w14:textId="77777777" w:rsidTr="00653C56">
        <w:trPr>
          <w:cantSplit/>
          <w:trHeight w:hRule="exact" w:val="340"/>
        </w:trPr>
        <w:tc>
          <w:tcPr>
            <w:tcW w:w="7005" w:type="dxa"/>
            <w:tcMar>
              <w:top w:w="57" w:type="dxa"/>
              <w:left w:w="100" w:type="dxa"/>
              <w:bottom w:w="57" w:type="dxa"/>
              <w:right w:w="100" w:type="dxa"/>
            </w:tcMar>
          </w:tcPr>
          <w:p w14:paraId="15F1A9A8" w14:textId="77777777" w:rsidR="002B0A5A" w:rsidRPr="003B7ABD" w:rsidRDefault="002B0A5A" w:rsidP="00653C56">
            <w:pPr>
              <w:rPr>
                <w:lang w:val="pt-BR"/>
              </w:rPr>
            </w:pPr>
            <w:r w:rsidRPr="003B7ABD">
              <w:rPr>
                <w:lang w:val="pt-BR"/>
              </w:rPr>
              <w:t xml:space="preserve">  Holandês</w:t>
            </w:r>
          </w:p>
        </w:tc>
        <w:tc>
          <w:tcPr>
            <w:tcW w:w="2025" w:type="dxa"/>
            <w:tcMar>
              <w:top w:w="57" w:type="dxa"/>
              <w:left w:w="100" w:type="dxa"/>
              <w:bottom w:w="57" w:type="dxa"/>
              <w:right w:w="100" w:type="dxa"/>
            </w:tcMar>
          </w:tcPr>
          <w:p w14:paraId="73064F05" w14:textId="77777777" w:rsidR="002B0A5A" w:rsidRPr="003B7ABD" w:rsidRDefault="002B0A5A" w:rsidP="00653C56">
            <w:pPr>
              <w:jc w:val="right"/>
              <w:rPr>
                <w:lang w:val="pt-BR"/>
              </w:rPr>
            </w:pPr>
            <w:r w:rsidRPr="003B7ABD">
              <w:rPr>
                <w:lang w:val="pt-BR"/>
              </w:rPr>
              <w:t>1</w:t>
            </w:r>
          </w:p>
        </w:tc>
      </w:tr>
      <w:tr w:rsidR="002B0A5A" w:rsidRPr="008B4A73" w14:paraId="67BB9D95" w14:textId="77777777" w:rsidTr="00653C56">
        <w:trPr>
          <w:cantSplit/>
          <w:trHeight w:hRule="exact" w:val="340"/>
        </w:trPr>
        <w:tc>
          <w:tcPr>
            <w:tcW w:w="7005" w:type="dxa"/>
            <w:tcMar>
              <w:top w:w="57" w:type="dxa"/>
              <w:left w:w="100" w:type="dxa"/>
              <w:bottom w:w="57" w:type="dxa"/>
              <w:right w:w="100" w:type="dxa"/>
            </w:tcMar>
          </w:tcPr>
          <w:p w14:paraId="61FEA222" w14:textId="77777777" w:rsidR="002B0A5A" w:rsidRPr="003B7ABD" w:rsidRDefault="002B0A5A" w:rsidP="00653C56">
            <w:pPr>
              <w:rPr>
                <w:lang w:val="pt-BR"/>
              </w:rPr>
            </w:pPr>
            <w:r w:rsidRPr="003B7ABD">
              <w:rPr>
                <w:lang w:val="pt-BR"/>
              </w:rPr>
              <w:t xml:space="preserve">  Italiano</w:t>
            </w:r>
          </w:p>
        </w:tc>
        <w:tc>
          <w:tcPr>
            <w:tcW w:w="2025" w:type="dxa"/>
            <w:tcMar>
              <w:top w:w="57" w:type="dxa"/>
              <w:left w:w="100" w:type="dxa"/>
              <w:bottom w:w="57" w:type="dxa"/>
              <w:right w:w="100" w:type="dxa"/>
            </w:tcMar>
          </w:tcPr>
          <w:p w14:paraId="009ED0C4" w14:textId="77777777" w:rsidR="002B0A5A" w:rsidRPr="003B7ABD" w:rsidRDefault="002B0A5A" w:rsidP="00653C56">
            <w:pPr>
              <w:jc w:val="right"/>
              <w:rPr>
                <w:lang w:val="pt-BR"/>
              </w:rPr>
            </w:pPr>
            <w:r w:rsidRPr="003B7ABD">
              <w:rPr>
                <w:lang w:val="pt-BR"/>
              </w:rPr>
              <w:t>1</w:t>
            </w:r>
          </w:p>
        </w:tc>
      </w:tr>
      <w:tr w:rsidR="002B0A5A" w:rsidRPr="008B4A73" w14:paraId="52CBD76C" w14:textId="77777777" w:rsidTr="00653C56">
        <w:trPr>
          <w:cantSplit/>
          <w:trHeight w:hRule="exact" w:val="340"/>
        </w:trPr>
        <w:tc>
          <w:tcPr>
            <w:tcW w:w="7005" w:type="dxa"/>
            <w:tcMar>
              <w:top w:w="57" w:type="dxa"/>
              <w:left w:w="100" w:type="dxa"/>
              <w:bottom w:w="57" w:type="dxa"/>
              <w:right w:w="100" w:type="dxa"/>
            </w:tcMar>
          </w:tcPr>
          <w:p w14:paraId="239947AE" w14:textId="77777777" w:rsidR="002B0A5A" w:rsidRPr="003B7ABD" w:rsidRDefault="002B0A5A" w:rsidP="00653C56">
            <w:pPr>
              <w:rPr>
                <w:lang w:val="pt-BR"/>
              </w:rPr>
            </w:pPr>
          </w:p>
        </w:tc>
        <w:tc>
          <w:tcPr>
            <w:tcW w:w="2025" w:type="dxa"/>
            <w:tcMar>
              <w:top w:w="57" w:type="dxa"/>
              <w:left w:w="100" w:type="dxa"/>
              <w:bottom w:w="57" w:type="dxa"/>
              <w:right w:w="100" w:type="dxa"/>
            </w:tcMar>
          </w:tcPr>
          <w:p w14:paraId="4A5FA864" w14:textId="77777777" w:rsidR="002B0A5A" w:rsidRPr="003B7ABD" w:rsidRDefault="002B0A5A" w:rsidP="00653C56">
            <w:pPr>
              <w:widowControl w:val="0"/>
              <w:pBdr>
                <w:top w:val="nil"/>
                <w:left w:val="nil"/>
                <w:bottom w:val="nil"/>
                <w:right w:val="nil"/>
                <w:between w:val="nil"/>
              </w:pBdr>
              <w:jc w:val="right"/>
              <w:rPr>
                <w:lang w:val="pt-BR"/>
              </w:rPr>
            </w:pPr>
          </w:p>
        </w:tc>
      </w:tr>
      <w:tr w:rsidR="002B0A5A" w:rsidRPr="008B4A73" w14:paraId="3256F844" w14:textId="77777777" w:rsidTr="00653C56">
        <w:trPr>
          <w:cantSplit/>
          <w:trHeight w:hRule="exact" w:val="340"/>
        </w:trPr>
        <w:tc>
          <w:tcPr>
            <w:tcW w:w="7005" w:type="dxa"/>
            <w:tcMar>
              <w:top w:w="57" w:type="dxa"/>
              <w:left w:w="100" w:type="dxa"/>
              <w:bottom w:w="57" w:type="dxa"/>
              <w:right w:w="100" w:type="dxa"/>
            </w:tcMar>
          </w:tcPr>
          <w:p w14:paraId="711434EE" w14:textId="77777777" w:rsidR="002B0A5A" w:rsidRPr="003B7ABD" w:rsidRDefault="002B0A5A" w:rsidP="00653C56">
            <w:pPr>
              <w:rPr>
                <w:b/>
                <w:i/>
                <w:lang w:val="pt-BR"/>
              </w:rPr>
            </w:pPr>
            <w:r w:rsidRPr="003B7ABD">
              <w:rPr>
                <w:b/>
                <w:i/>
                <w:lang w:val="pt-BR"/>
              </w:rPr>
              <w:t>Pessoa com deficiência (PcD)</w:t>
            </w:r>
          </w:p>
        </w:tc>
        <w:tc>
          <w:tcPr>
            <w:tcW w:w="2025" w:type="dxa"/>
            <w:tcMar>
              <w:top w:w="57" w:type="dxa"/>
              <w:left w:w="100" w:type="dxa"/>
              <w:bottom w:w="57" w:type="dxa"/>
              <w:right w:w="100" w:type="dxa"/>
            </w:tcMar>
          </w:tcPr>
          <w:p w14:paraId="2F3F817A" w14:textId="77777777" w:rsidR="002B0A5A" w:rsidRPr="003B7ABD" w:rsidRDefault="002B0A5A" w:rsidP="00653C56">
            <w:pPr>
              <w:jc w:val="right"/>
              <w:rPr>
                <w:lang w:val="pt-BR"/>
              </w:rPr>
            </w:pPr>
          </w:p>
        </w:tc>
      </w:tr>
      <w:tr w:rsidR="002B0A5A" w:rsidRPr="008B4A73" w14:paraId="54966CBF" w14:textId="77777777" w:rsidTr="00653C56">
        <w:trPr>
          <w:cantSplit/>
          <w:trHeight w:hRule="exact" w:val="340"/>
        </w:trPr>
        <w:tc>
          <w:tcPr>
            <w:tcW w:w="7005" w:type="dxa"/>
            <w:tcMar>
              <w:top w:w="57" w:type="dxa"/>
              <w:left w:w="100" w:type="dxa"/>
              <w:bottom w:w="57" w:type="dxa"/>
              <w:right w:w="100" w:type="dxa"/>
            </w:tcMar>
          </w:tcPr>
          <w:p w14:paraId="4D7F2577" w14:textId="77777777" w:rsidR="002B0A5A" w:rsidRPr="003B7ABD" w:rsidRDefault="002B0A5A" w:rsidP="00653C56">
            <w:pPr>
              <w:rPr>
                <w:lang w:val="pt-BR"/>
              </w:rPr>
            </w:pPr>
            <w:r w:rsidRPr="003B7ABD">
              <w:rPr>
                <w:lang w:val="pt-BR"/>
              </w:rPr>
              <w:t xml:space="preserve">  Positivo</w:t>
            </w:r>
          </w:p>
        </w:tc>
        <w:tc>
          <w:tcPr>
            <w:tcW w:w="2025" w:type="dxa"/>
            <w:tcMar>
              <w:top w:w="57" w:type="dxa"/>
              <w:left w:w="100" w:type="dxa"/>
              <w:bottom w:w="57" w:type="dxa"/>
              <w:right w:w="100" w:type="dxa"/>
            </w:tcMar>
          </w:tcPr>
          <w:p w14:paraId="21CD1B20" w14:textId="77777777" w:rsidR="002B0A5A" w:rsidRPr="003B7ABD" w:rsidRDefault="002B0A5A" w:rsidP="00653C56">
            <w:pPr>
              <w:jc w:val="right"/>
              <w:rPr>
                <w:lang w:val="pt-BR"/>
              </w:rPr>
            </w:pPr>
            <w:r w:rsidRPr="003B7ABD">
              <w:rPr>
                <w:lang w:val="pt-BR"/>
              </w:rPr>
              <w:t>4</w:t>
            </w:r>
          </w:p>
        </w:tc>
      </w:tr>
      <w:tr w:rsidR="002B0A5A" w:rsidRPr="008B4A73" w14:paraId="467B350A" w14:textId="77777777" w:rsidTr="00653C56">
        <w:trPr>
          <w:cantSplit/>
          <w:trHeight w:hRule="exact" w:val="340"/>
        </w:trPr>
        <w:tc>
          <w:tcPr>
            <w:tcW w:w="7005" w:type="dxa"/>
            <w:tcMar>
              <w:top w:w="57" w:type="dxa"/>
              <w:left w:w="100" w:type="dxa"/>
              <w:bottom w:w="57" w:type="dxa"/>
              <w:right w:w="100" w:type="dxa"/>
            </w:tcMar>
          </w:tcPr>
          <w:p w14:paraId="29D6B839" w14:textId="77777777" w:rsidR="002B0A5A" w:rsidRPr="003B7ABD" w:rsidRDefault="002B0A5A" w:rsidP="00653C56">
            <w:pPr>
              <w:rPr>
                <w:lang w:val="pt-BR"/>
              </w:rPr>
            </w:pPr>
            <w:r w:rsidRPr="003B7ABD">
              <w:rPr>
                <w:lang w:val="pt-BR"/>
              </w:rPr>
              <w:t xml:space="preserve">  Negativo</w:t>
            </w:r>
          </w:p>
        </w:tc>
        <w:tc>
          <w:tcPr>
            <w:tcW w:w="2025" w:type="dxa"/>
            <w:tcMar>
              <w:top w:w="57" w:type="dxa"/>
              <w:left w:w="100" w:type="dxa"/>
              <w:bottom w:w="57" w:type="dxa"/>
              <w:right w:w="100" w:type="dxa"/>
            </w:tcMar>
          </w:tcPr>
          <w:p w14:paraId="2D663E92" w14:textId="77777777" w:rsidR="002B0A5A" w:rsidRPr="003B7ABD" w:rsidRDefault="002B0A5A" w:rsidP="00653C56">
            <w:pPr>
              <w:jc w:val="right"/>
              <w:rPr>
                <w:lang w:val="pt-BR"/>
              </w:rPr>
            </w:pPr>
            <w:r w:rsidRPr="003B7ABD">
              <w:rPr>
                <w:lang w:val="pt-BR"/>
              </w:rPr>
              <w:t>108</w:t>
            </w:r>
          </w:p>
        </w:tc>
      </w:tr>
      <w:tr w:rsidR="002B0A5A" w:rsidRPr="008B4A73" w14:paraId="7D9EC807" w14:textId="77777777" w:rsidTr="00653C56">
        <w:trPr>
          <w:cantSplit/>
          <w:trHeight w:hRule="exact" w:val="340"/>
        </w:trPr>
        <w:tc>
          <w:tcPr>
            <w:tcW w:w="7005" w:type="dxa"/>
            <w:tcMar>
              <w:top w:w="57" w:type="dxa"/>
              <w:left w:w="100" w:type="dxa"/>
              <w:bottom w:w="57" w:type="dxa"/>
              <w:right w:w="100" w:type="dxa"/>
            </w:tcMar>
          </w:tcPr>
          <w:p w14:paraId="7FAE9DD7" w14:textId="77777777" w:rsidR="002B0A5A" w:rsidRPr="003B7ABD" w:rsidRDefault="002B0A5A" w:rsidP="00653C56">
            <w:pPr>
              <w:rPr>
                <w:lang w:val="pt-BR"/>
              </w:rPr>
            </w:pPr>
          </w:p>
        </w:tc>
        <w:tc>
          <w:tcPr>
            <w:tcW w:w="2025" w:type="dxa"/>
            <w:tcMar>
              <w:top w:w="57" w:type="dxa"/>
              <w:left w:w="100" w:type="dxa"/>
              <w:bottom w:w="57" w:type="dxa"/>
              <w:right w:w="100" w:type="dxa"/>
            </w:tcMar>
          </w:tcPr>
          <w:p w14:paraId="68EA3FCF" w14:textId="77777777" w:rsidR="002B0A5A" w:rsidRPr="003B7ABD" w:rsidRDefault="002B0A5A" w:rsidP="00653C56">
            <w:pPr>
              <w:widowControl w:val="0"/>
              <w:pBdr>
                <w:top w:val="nil"/>
                <w:left w:val="nil"/>
                <w:bottom w:val="nil"/>
                <w:right w:val="nil"/>
                <w:between w:val="nil"/>
              </w:pBdr>
              <w:jc w:val="right"/>
              <w:rPr>
                <w:lang w:val="pt-BR"/>
              </w:rPr>
            </w:pPr>
          </w:p>
        </w:tc>
      </w:tr>
      <w:tr w:rsidR="002B0A5A" w:rsidRPr="008B4A73" w14:paraId="3FFBA5C2" w14:textId="77777777" w:rsidTr="00653C56">
        <w:trPr>
          <w:cantSplit/>
          <w:trHeight w:hRule="exact" w:val="340"/>
        </w:trPr>
        <w:tc>
          <w:tcPr>
            <w:tcW w:w="7005" w:type="dxa"/>
            <w:tcMar>
              <w:top w:w="57" w:type="dxa"/>
              <w:left w:w="100" w:type="dxa"/>
              <w:bottom w:w="57" w:type="dxa"/>
              <w:right w:w="100" w:type="dxa"/>
            </w:tcMar>
          </w:tcPr>
          <w:p w14:paraId="4F6CC0F5" w14:textId="77777777" w:rsidR="002B0A5A" w:rsidRPr="003B7ABD" w:rsidRDefault="002B0A5A" w:rsidP="00653C56">
            <w:pPr>
              <w:rPr>
                <w:b/>
                <w:i/>
                <w:lang w:val="pt-BR"/>
              </w:rPr>
            </w:pPr>
            <w:r w:rsidRPr="003B7ABD">
              <w:rPr>
                <w:b/>
                <w:i/>
                <w:lang w:val="pt-BR"/>
              </w:rPr>
              <w:t>Qualificação profissional</w:t>
            </w:r>
          </w:p>
        </w:tc>
        <w:tc>
          <w:tcPr>
            <w:tcW w:w="2025" w:type="dxa"/>
            <w:tcMar>
              <w:top w:w="57" w:type="dxa"/>
              <w:left w:w="100" w:type="dxa"/>
              <w:bottom w:w="57" w:type="dxa"/>
              <w:right w:w="100" w:type="dxa"/>
            </w:tcMar>
          </w:tcPr>
          <w:p w14:paraId="1A336022" w14:textId="77777777" w:rsidR="002B0A5A" w:rsidRPr="003B7ABD" w:rsidRDefault="002B0A5A" w:rsidP="00653C56">
            <w:pPr>
              <w:jc w:val="right"/>
              <w:rPr>
                <w:lang w:val="pt-BR"/>
              </w:rPr>
            </w:pPr>
          </w:p>
        </w:tc>
      </w:tr>
      <w:tr w:rsidR="002B0A5A" w:rsidRPr="008B4A73" w14:paraId="38EBD651" w14:textId="77777777" w:rsidTr="00653C56">
        <w:trPr>
          <w:cantSplit/>
          <w:trHeight w:hRule="exact" w:val="340"/>
        </w:trPr>
        <w:tc>
          <w:tcPr>
            <w:tcW w:w="7005" w:type="dxa"/>
            <w:tcMar>
              <w:top w:w="57" w:type="dxa"/>
              <w:left w:w="100" w:type="dxa"/>
              <w:bottom w:w="57" w:type="dxa"/>
              <w:right w:w="100" w:type="dxa"/>
            </w:tcMar>
          </w:tcPr>
          <w:p w14:paraId="3412E02A" w14:textId="77777777" w:rsidR="002B0A5A" w:rsidRPr="003B7ABD" w:rsidRDefault="002B0A5A" w:rsidP="00653C56">
            <w:pPr>
              <w:rPr>
                <w:lang w:val="pt-BR"/>
              </w:rPr>
            </w:pPr>
            <w:r w:rsidRPr="003B7ABD">
              <w:rPr>
                <w:lang w:val="pt-BR"/>
              </w:rPr>
              <w:t xml:space="preserve">  Nenhum</w:t>
            </w:r>
          </w:p>
        </w:tc>
        <w:tc>
          <w:tcPr>
            <w:tcW w:w="2025" w:type="dxa"/>
            <w:tcMar>
              <w:top w:w="57" w:type="dxa"/>
              <w:left w:w="100" w:type="dxa"/>
              <w:bottom w:w="57" w:type="dxa"/>
              <w:right w:w="100" w:type="dxa"/>
            </w:tcMar>
          </w:tcPr>
          <w:p w14:paraId="532E792F" w14:textId="77777777" w:rsidR="002B0A5A" w:rsidRPr="003B7ABD" w:rsidRDefault="002B0A5A" w:rsidP="00653C56">
            <w:pPr>
              <w:jc w:val="right"/>
              <w:rPr>
                <w:lang w:val="pt-BR"/>
              </w:rPr>
            </w:pPr>
            <w:r w:rsidRPr="003B7ABD">
              <w:rPr>
                <w:lang w:val="pt-BR"/>
              </w:rPr>
              <w:t>3</w:t>
            </w:r>
          </w:p>
        </w:tc>
      </w:tr>
      <w:tr w:rsidR="002B0A5A" w:rsidRPr="008B4A73" w14:paraId="2A964370" w14:textId="77777777" w:rsidTr="00653C56">
        <w:trPr>
          <w:cantSplit/>
          <w:trHeight w:hRule="exact" w:val="340"/>
        </w:trPr>
        <w:tc>
          <w:tcPr>
            <w:tcW w:w="7005" w:type="dxa"/>
            <w:tcMar>
              <w:top w:w="57" w:type="dxa"/>
              <w:left w:w="100" w:type="dxa"/>
              <w:bottom w:w="57" w:type="dxa"/>
              <w:right w:w="100" w:type="dxa"/>
            </w:tcMar>
          </w:tcPr>
          <w:p w14:paraId="4A89BDE3" w14:textId="77777777" w:rsidR="002B0A5A" w:rsidRPr="003B7ABD" w:rsidRDefault="002B0A5A" w:rsidP="00653C56">
            <w:pPr>
              <w:rPr>
                <w:lang w:val="pt-BR"/>
              </w:rPr>
            </w:pPr>
            <w:r w:rsidRPr="003B7ABD">
              <w:rPr>
                <w:lang w:val="pt-BR"/>
              </w:rPr>
              <w:t xml:space="preserve">  Técnico</w:t>
            </w:r>
          </w:p>
        </w:tc>
        <w:tc>
          <w:tcPr>
            <w:tcW w:w="2025" w:type="dxa"/>
            <w:tcMar>
              <w:top w:w="57" w:type="dxa"/>
              <w:left w:w="100" w:type="dxa"/>
              <w:bottom w:w="57" w:type="dxa"/>
              <w:right w:w="100" w:type="dxa"/>
            </w:tcMar>
          </w:tcPr>
          <w:p w14:paraId="21468CDA" w14:textId="77777777" w:rsidR="002B0A5A" w:rsidRPr="003B7ABD" w:rsidRDefault="002B0A5A" w:rsidP="00653C56">
            <w:pPr>
              <w:jc w:val="right"/>
              <w:rPr>
                <w:lang w:val="pt-BR"/>
              </w:rPr>
            </w:pPr>
            <w:r w:rsidRPr="003B7ABD">
              <w:rPr>
                <w:lang w:val="pt-BR"/>
              </w:rPr>
              <w:t>3</w:t>
            </w:r>
          </w:p>
        </w:tc>
      </w:tr>
      <w:tr w:rsidR="002B0A5A" w:rsidRPr="008B4A73" w14:paraId="769768AE" w14:textId="77777777" w:rsidTr="00653C56">
        <w:trPr>
          <w:cantSplit/>
          <w:trHeight w:hRule="exact" w:val="340"/>
        </w:trPr>
        <w:tc>
          <w:tcPr>
            <w:tcW w:w="7005" w:type="dxa"/>
            <w:tcMar>
              <w:top w:w="57" w:type="dxa"/>
              <w:left w:w="100" w:type="dxa"/>
              <w:bottom w:w="57" w:type="dxa"/>
              <w:right w:w="100" w:type="dxa"/>
            </w:tcMar>
          </w:tcPr>
          <w:p w14:paraId="61A5FB06" w14:textId="77777777" w:rsidR="002B0A5A" w:rsidRPr="003B7ABD" w:rsidRDefault="002B0A5A" w:rsidP="00653C56">
            <w:pPr>
              <w:rPr>
                <w:lang w:val="pt-BR"/>
              </w:rPr>
            </w:pPr>
            <w:r w:rsidRPr="003B7ABD">
              <w:rPr>
                <w:lang w:val="pt-BR"/>
              </w:rPr>
              <w:t xml:space="preserve">  Graduação</w:t>
            </w:r>
          </w:p>
        </w:tc>
        <w:tc>
          <w:tcPr>
            <w:tcW w:w="2025" w:type="dxa"/>
            <w:tcMar>
              <w:top w:w="57" w:type="dxa"/>
              <w:left w:w="100" w:type="dxa"/>
              <w:bottom w:w="57" w:type="dxa"/>
              <w:right w:w="100" w:type="dxa"/>
            </w:tcMar>
          </w:tcPr>
          <w:p w14:paraId="379BFF21" w14:textId="77777777" w:rsidR="002B0A5A" w:rsidRPr="003B7ABD" w:rsidRDefault="002B0A5A" w:rsidP="00653C56">
            <w:pPr>
              <w:jc w:val="right"/>
              <w:rPr>
                <w:lang w:val="pt-BR"/>
              </w:rPr>
            </w:pPr>
            <w:r w:rsidRPr="003B7ABD">
              <w:rPr>
                <w:lang w:val="pt-BR"/>
              </w:rPr>
              <w:t>13</w:t>
            </w:r>
          </w:p>
        </w:tc>
      </w:tr>
      <w:tr w:rsidR="002B0A5A" w:rsidRPr="008B4A73" w14:paraId="3002551D" w14:textId="77777777" w:rsidTr="00653C56">
        <w:trPr>
          <w:cantSplit/>
          <w:trHeight w:hRule="exact" w:val="340"/>
        </w:trPr>
        <w:tc>
          <w:tcPr>
            <w:tcW w:w="7005" w:type="dxa"/>
            <w:tcMar>
              <w:top w:w="57" w:type="dxa"/>
              <w:left w:w="100" w:type="dxa"/>
              <w:bottom w:w="57" w:type="dxa"/>
              <w:right w:w="100" w:type="dxa"/>
            </w:tcMar>
          </w:tcPr>
          <w:p w14:paraId="2997D74B" w14:textId="77777777" w:rsidR="002B0A5A" w:rsidRPr="003B7ABD" w:rsidRDefault="002B0A5A" w:rsidP="00653C56">
            <w:pPr>
              <w:rPr>
                <w:lang w:val="pt-BR"/>
              </w:rPr>
            </w:pPr>
            <w:r w:rsidRPr="003B7ABD">
              <w:rPr>
                <w:lang w:val="pt-BR"/>
              </w:rPr>
              <w:t xml:space="preserve">  Mestrado</w:t>
            </w:r>
          </w:p>
        </w:tc>
        <w:tc>
          <w:tcPr>
            <w:tcW w:w="2025" w:type="dxa"/>
            <w:tcMar>
              <w:top w:w="57" w:type="dxa"/>
              <w:left w:w="100" w:type="dxa"/>
              <w:bottom w:w="57" w:type="dxa"/>
              <w:right w:w="100" w:type="dxa"/>
            </w:tcMar>
          </w:tcPr>
          <w:p w14:paraId="412B2A4B" w14:textId="77777777" w:rsidR="002B0A5A" w:rsidRPr="003B7ABD" w:rsidRDefault="002B0A5A" w:rsidP="00653C56">
            <w:pPr>
              <w:jc w:val="right"/>
              <w:rPr>
                <w:lang w:val="pt-BR"/>
              </w:rPr>
            </w:pPr>
            <w:r w:rsidRPr="003B7ABD">
              <w:rPr>
                <w:lang w:val="pt-BR"/>
              </w:rPr>
              <w:t>11</w:t>
            </w:r>
          </w:p>
        </w:tc>
      </w:tr>
      <w:tr w:rsidR="002B0A5A" w:rsidRPr="008B4A73" w14:paraId="62278E48" w14:textId="77777777" w:rsidTr="00653C56">
        <w:trPr>
          <w:cantSplit/>
          <w:trHeight w:hRule="exact" w:val="340"/>
        </w:trPr>
        <w:tc>
          <w:tcPr>
            <w:tcW w:w="7005" w:type="dxa"/>
            <w:tcMar>
              <w:top w:w="57" w:type="dxa"/>
              <w:left w:w="100" w:type="dxa"/>
              <w:bottom w:w="57" w:type="dxa"/>
              <w:right w:w="100" w:type="dxa"/>
            </w:tcMar>
          </w:tcPr>
          <w:p w14:paraId="64881984" w14:textId="77777777" w:rsidR="002B0A5A" w:rsidRPr="003B7ABD" w:rsidRDefault="002B0A5A" w:rsidP="00653C56">
            <w:pPr>
              <w:rPr>
                <w:lang w:val="pt-BR"/>
              </w:rPr>
            </w:pPr>
            <w:r w:rsidRPr="003B7ABD">
              <w:rPr>
                <w:lang w:val="pt-BR"/>
              </w:rPr>
              <w:t xml:space="preserve">  Doutorado</w:t>
            </w:r>
          </w:p>
        </w:tc>
        <w:tc>
          <w:tcPr>
            <w:tcW w:w="2025" w:type="dxa"/>
            <w:tcMar>
              <w:top w:w="57" w:type="dxa"/>
              <w:left w:w="100" w:type="dxa"/>
              <w:bottom w:w="57" w:type="dxa"/>
              <w:right w:w="100" w:type="dxa"/>
            </w:tcMar>
          </w:tcPr>
          <w:p w14:paraId="5447D0F1" w14:textId="77777777" w:rsidR="002B0A5A" w:rsidRPr="003B7ABD" w:rsidRDefault="002B0A5A" w:rsidP="00653C56">
            <w:pPr>
              <w:jc w:val="right"/>
              <w:rPr>
                <w:lang w:val="pt-BR"/>
              </w:rPr>
            </w:pPr>
            <w:r w:rsidRPr="003B7ABD">
              <w:rPr>
                <w:lang w:val="pt-BR"/>
              </w:rPr>
              <w:t>87</w:t>
            </w:r>
          </w:p>
        </w:tc>
      </w:tr>
      <w:tr w:rsidR="002B0A5A" w:rsidRPr="008B4A73" w14:paraId="1991D336" w14:textId="77777777" w:rsidTr="00653C56">
        <w:trPr>
          <w:cantSplit/>
          <w:trHeight w:hRule="exact" w:val="340"/>
        </w:trPr>
        <w:tc>
          <w:tcPr>
            <w:tcW w:w="7005" w:type="dxa"/>
            <w:tcMar>
              <w:top w:w="57" w:type="dxa"/>
              <w:left w:w="100" w:type="dxa"/>
              <w:bottom w:w="57" w:type="dxa"/>
              <w:right w:w="100" w:type="dxa"/>
            </w:tcMar>
          </w:tcPr>
          <w:p w14:paraId="228A4D1B" w14:textId="77777777" w:rsidR="002B0A5A" w:rsidRPr="003B7ABD" w:rsidRDefault="002B0A5A" w:rsidP="00653C56">
            <w:pPr>
              <w:rPr>
                <w:lang w:val="pt-BR"/>
              </w:rPr>
            </w:pPr>
          </w:p>
        </w:tc>
        <w:tc>
          <w:tcPr>
            <w:tcW w:w="2025" w:type="dxa"/>
            <w:tcMar>
              <w:top w:w="57" w:type="dxa"/>
              <w:left w:w="100" w:type="dxa"/>
              <w:bottom w:w="57" w:type="dxa"/>
              <w:right w:w="100" w:type="dxa"/>
            </w:tcMar>
          </w:tcPr>
          <w:p w14:paraId="2EBCBC55" w14:textId="77777777" w:rsidR="002B0A5A" w:rsidRPr="003B7ABD" w:rsidRDefault="002B0A5A" w:rsidP="00653C56">
            <w:pPr>
              <w:widowControl w:val="0"/>
              <w:pBdr>
                <w:top w:val="nil"/>
                <w:left w:val="nil"/>
                <w:bottom w:val="nil"/>
                <w:right w:val="nil"/>
                <w:between w:val="nil"/>
              </w:pBdr>
              <w:jc w:val="right"/>
              <w:rPr>
                <w:lang w:val="pt-BR"/>
              </w:rPr>
            </w:pPr>
          </w:p>
        </w:tc>
      </w:tr>
      <w:tr w:rsidR="002B0A5A" w:rsidRPr="008B4A73" w14:paraId="22198F39" w14:textId="77777777" w:rsidTr="00653C56">
        <w:trPr>
          <w:cantSplit/>
          <w:trHeight w:hRule="exact" w:val="340"/>
        </w:trPr>
        <w:tc>
          <w:tcPr>
            <w:tcW w:w="7005" w:type="dxa"/>
            <w:tcMar>
              <w:top w:w="57" w:type="dxa"/>
              <w:left w:w="100" w:type="dxa"/>
              <w:bottom w:w="57" w:type="dxa"/>
              <w:right w:w="100" w:type="dxa"/>
            </w:tcMar>
          </w:tcPr>
          <w:p w14:paraId="0A60794A" w14:textId="77777777" w:rsidR="002B0A5A" w:rsidRPr="003B7ABD" w:rsidRDefault="002B0A5A" w:rsidP="00653C56">
            <w:pPr>
              <w:rPr>
                <w:b/>
                <w:i/>
                <w:lang w:val="pt-BR"/>
              </w:rPr>
            </w:pPr>
            <w:r w:rsidRPr="003B7ABD">
              <w:rPr>
                <w:b/>
                <w:i/>
                <w:lang w:val="pt-BR"/>
              </w:rPr>
              <w:t>Posição atual</w:t>
            </w:r>
          </w:p>
        </w:tc>
        <w:tc>
          <w:tcPr>
            <w:tcW w:w="2025" w:type="dxa"/>
            <w:tcMar>
              <w:top w:w="57" w:type="dxa"/>
              <w:left w:w="100" w:type="dxa"/>
              <w:bottom w:w="57" w:type="dxa"/>
              <w:right w:w="100" w:type="dxa"/>
            </w:tcMar>
          </w:tcPr>
          <w:p w14:paraId="3219C7FA" w14:textId="77777777" w:rsidR="002B0A5A" w:rsidRPr="003B7ABD" w:rsidRDefault="002B0A5A" w:rsidP="00653C56">
            <w:pPr>
              <w:jc w:val="right"/>
              <w:rPr>
                <w:lang w:val="pt-BR"/>
              </w:rPr>
            </w:pPr>
          </w:p>
        </w:tc>
      </w:tr>
      <w:tr w:rsidR="002B0A5A" w:rsidRPr="008B4A73" w14:paraId="17184C3F" w14:textId="77777777" w:rsidTr="00653C56">
        <w:trPr>
          <w:cantSplit/>
          <w:trHeight w:hRule="exact" w:val="340"/>
        </w:trPr>
        <w:tc>
          <w:tcPr>
            <w:tcW w:w="7005" w:type="dxa"/>
            <w:tcMar>
              <w:top w:w="57" w:type="dxa"/>
              <w:left w:w="100" w:type="dxa"/>
              <w:bottom w:w="57" w:type="dxa"/>
              <w:right w:w="100" w:type="dxa"/>
            </w:tcMar>
          </w:tcPr>
          <w:p w14:paraId="49984989" w14:textId="77777777" w:rsidR="002B0A5A" w:rsidRPr="003B7ABD" w:rsidRDefault="002B0A5A" w:rsidP="00653C56">
            <w:pPr>
              <w:rPr>
                <w:lang w:val="pt-BR"/>
              </w:rPr>
            </w:pPr>
            <w:r w:rsidRPr="003B7ABD">
              <w:rPr>
                <w:lang w:val="pt-BR"/>
              </w:rPr>
              <w:lastRenderedPageBreak/>
              <w:t xml:space="preserve">  Não acadêmica</w:t>
            </w:r>
          </w:p>
        </w:tc>
        <w:tc>
          <w:tcPr>
            <w:tcW w:w="2025" w:type="dxa"/>
            <w:tcMar>
              <w:top w:w="57" w:type="dxa"/>
              <w:left w:w="100" w:type="dxa"/>
              <w:bottom w:w="57" w:type="dxa"/>
              <w:right w:w="100" w:type="dxa"/>
            </w:tcMar>
          </w:tcPr>
          <w:p w14:paraId="7249DFB6" w14:textId="77777777" w:rsidR="002B0A5A" w:rsidRPr="003B7ABD" w:rsidRDefault="002B0A5A" w:rsidP="00653C56">
            <w:pPr>
              <w:jc w:val="right"/>
              <w:rPr>
                <w:lang w:val="pt-BR"/>
              </w:rPr>
            </w:pPr>
            <w:r w:rsidRPr="003B7ABD">
              <w:rPr>
                <w:lang w:val="pt-BR"/>
              </w:rPr>
              <w:t>15</w:t>
            </w:r>
          </w:p>
        </w:tc>
      </w:tr>
      <w:tr w:rsidR="002B0A5A" w:rsidRPr="008B4A73" w14:paraId="66B1C5E4" w14:textId="77777777" w:rsidTr="00653C56">
        <w:trPr>
          <w:cantSplit/>
          <w:trHeight w:hRule="exact" w:val="340"/>
        </w:trPr>
        <w:tc>
          <w:tcPr>
            <w:tcW w:w="7005" w:type="dxa"/>
            <w:tcMar>
              <w:top w:w="57" w:type="dxa"/>
              <w:left w:w="100" w:type="dxa"/>
              <w:bottom w:w="57" w:type="dxa"/>
              <w:right w:w="100" w:type="dxa"/>
            </w:tcMar>
          </w:tcPr>
          <w:p w14:paraId="1A31BB92" w14:textId="77777777" w:rsidR="002B0A5A" w:rsidRPr="003B7ABD" w:rsidRDefault="002B0A5A" w:rsidP="00653C56">
            <w:pPr>
              <w:rPr>
                <w:lang w:val="pt-BR"/>
              </w:rPr>
            </w:pPr>
            <w:r w:rsidRPr="003B7ABD">
              <w:rPr>
                <w:lang w:val="pt-BR"/>
              </w:rPr>
              <w:t xml:space="preserve">  Estudante</w:t>
            </w:r>
          </w:p>
        </w:tc>
        <w:tc>
          <w:tcPr>
            <w:tcW w:w="2025" w:type="dxa"/>
            <w:tcMar>
              <w:top w:w="57" w:type="dxa"/>
              <w:left w:w="100" w:type="dxa"/>
              <w:bottom w:w="57" w:type="dxa"/>
              <w:right w:w="100" w:type="dxa"/>
            </w:tcMar>
          </w:tcPr>
          <w:p w14:paraId="00F589BD" w14:textId="77777777" w:rsidR="002B0A5A" w:rsidRPr="003B7ABD" w:rsidRDefault="002B0A5A" w:rsidP="00653C56">
            <w:pPr>
              <w:jc w:val="right"/>
              <w:rPr>
                <w:lang w:val="pt-BR"/>
              </w:rPr>
            </w:pPr>
            <w:r w:rsidRPr="003B7ABD">
              <w:rPr>
                <w:lang w:val="pt-BR"/>
              </w:rPr>
              <w:t>14</w:t>
            </w:r>
          </w:p>
        </w:tc>
      </w:tr>
      <w:tr w:rsidR="002B0A5A" w:rsidRPr="008B4A73" w14:paraId="6B0C694D" w14:textId="77777777" w:rsidTr="00653C56">
        <w:trPr>
          <w:cantSplit/>
          <w:trHeight w:hRule="exact" w:val="340"/>
        </w:trPr>
        <w:tc>
          <w:tcPr>
            <w:tcW w:w="7005" w:type="dxa"/>
            <w:tcMar>
              <w:top w:w="57" w:type="dxa"/>
              <w:left w:w="100" w:type="dxa"/>
              <w:bottom w:w="57" w:type="dxa"/>
              <w:right w:w="100" w:type="dxa"/>
            </w:tcMar>
          </w:tcPr>
          <w:p w14:paraId="4D019871" w14:textId="77777777" w:rsidR="002B0A5A" w:rsidRPr="003B7ABD" w:rsidRDefault="002B0A5A" w:rsidP="00653C56">
            <w:pPr>
              <w:rPr>
                <w:lang w:val="pt-BR"/>
              </w:rPr>
            </w:pPr>
            <w:r w:rsidRPr="003B7ABD">
              <w:rPr>
                <w:lang w:val="pt-BR"/>
              </w:rPr>
              <w:t xml:space="preserve">  Pós-doutorado</w:t>
            </w:r>
          </w:p>
        </w:tc>
        <w:tc>
          <w:tcPr>
            <w:tcW w:w="2025" w:type="dxa"/>
            <w:tcMar>
              <w:top w:w="57" w:type="dxa"/>
              <w:left w:w="100" w:type="dxa"/>
              <w:bottom w:w="57" w:type="dxa"/>
              <w:right w:w="100" w:type="dxa"/>
            </w:tcMar>
          </w:tcPr>
          <w:p w14:paraId="5141F979" w14:textId="77777777" w:rsidR="002B0A5A" w:rsidRPr="003B7ABD" w:rsidRDefault="002B0A5A" w:rsidP="00653C56">
            <w:pPr>
              <w:jc w:val="right"/>
              <w:rPr>
                <w:lang w:val="pt-BR"/>
              </w:rPr>
            </w:pPr>
            <w:r w:rsidRPr="003B7ABD">
              <w:rPr>
                <w:lang w:val="pt-BR"/>
              </w:rPr>
              <w:t>13</w:t>
            </w:r>
          </w:p>
        </w:tc>
      </w:tr>
      <w:tr w:rsidR="002B0A5A" w:rsidRPr="008B4A73" w14:paraId="63E53B0C" w14:textId="77777777" w:rsidTr="00653C56">
        <w:trPr>
          <w:cantSplit/>
          <w:trHeight w:hRule="exact" w:val="340"/>
        </w:trPr>
        <w:tc>
          <w:tcPr>
            <w:tcW w:w="7005" w:type="dxa"/>
            <w:tcMar>
              <w:top w:w="57" w:type="dxa"/>
              <w:left w:w="100" w:type="dxa"/>
              <w:bottom w:w="57" w:type="dxa"/>
              <w:right w:w="100" w:type="dxa"/>
            </w:tcMar>
          </w:tcPr>
          <w:p w14:paraId="5630A0B6" w14:textId="77777777" w:rsidR="002B0A5A" w:rsidRPr="003B7ABD" w:rsidRDefault="002B0A5A" w:rsidP="00653C56">
            <w:pPr>
              <w:rPr>
                <w:lang w:val="pt-BR"/>
              </w:rPr>
            </w:pPr>
            <w:r w:rsidRPr="003B7ABD">
              <w:rPr>
                <w:lang w:val="pt-BR"/>
              </w:rPr>
              <w:t xml:space="preserve">  Professor ou pesquisador cientista</w:t>
            </w:r>
          </w:p>
        </w:tc>
        <w:tc>
          <w:tcPr>
            <w:tcW w:w="2025" w:type="dxa"/>
            <w:tcMar>
              <w:top w:w="57" w:type="dxa"/>
              <w:left w:w="100" w:type="dxa"/>
              <w:bottom w:w="57" w:type="dxa"/>
              <w:right w:w="100" w:type="dxa"/>
            </w:tcMar>
          </w:tcPr>
          <w:p w14:paraId="22925C22" w14:textId="77777777" w:rsidR="002B0A5A" w:rsidRPr="003B7ABD" w:rsidRDefault="002B0A5A" w:rsidP="00653C56">
            <w:pPr>
              <w:jc w:val="right"/>
              <w:rPr>
                <w:lang w:val="pt-BR"/>
              </w:rPr>
            </w:pPr>
            <w:r w:rsidRPr="003B7ABD">
              <w:rPr>
                <w:lang w:val="pt-BR"/>
              </w:rPr>
              <w:t>78</w:t>
            </w:r>
          </w:p>
        </w:tc>
      </w:tr>
      <w:tr w:rsidR="002B0A5A" w:rsidRPr="008B4A73" w14:paraId="5ED26B75" w14:textId="77777777" w:rsidTr="00653C56">
        <w:trPr>
          <w:cantSplit/>
          <w:trHeight w:hRule="exact" w:val="340"/>
        </w:trPr>
        <w:tc>
          <w:tcPr>
            <w:tcW w:w="7005" w:type="dxa"/>
            <w:tcMar>
              <w:top w:w="57" w:type="dxa"/>
              <w:left w:w="100" w:type="dxa"/>
              <w:bottom w:w="57" w:type="dxa"/>
              <w:right w:w="100" w:type="dxa"/>
            </w:tcMar>
          </w:tcPr>
          <w:p w14:paraId="6C172C20" w14:textId="77777777" w:rsidR="002B0A5A" w:rsidRPr="003B7ABD" w:rsidRDefault="002B0A5A" w:rsidP="00653C56">
            <w:pPr>
              <w:rPr>
                <w:lang w:val="pt-BR"/>
              </w:rPr>
            </w:pPr>
          </w:p>
        </w:tc>
        <w:tc>
          <w:tcPr>
            <w:tcW w:w="2025" w:type="dxa"/>
            <w:tcMar>
              <w:top w:w="57" w:type="dxa"/>
              <w:left w:w="100" w:type="dxa"/>
              <w:bottom w:w="57" w:type="dxa"/>
              <w:right w:w="100" w:type="dxa"/>
            </w:tcMar>
          </w:tcPr>
          <w:p w14:paraId="5004AFA0" w14:textId="77777777" w:rsidR="002B0A5A" w:rsidRPr="003B7ABD" w:rsidRDefault="002B0A5A" w:rsidP="00653C56">
            <w:pPr>
              <w:widowControl w:val="0"/>
              <w:pBdr>
                <w:top w:val="nil"/>
                <w:left w:val="nil"/>
                <w:bottom w:val="nil"/>
                <w:right w:val="nil"/>
                <w:between w:val="nil"/>
              </w:pBdr>
              <w:jc w:val="right"/>
              <w:rPr>
                <w:lang w:val="pt-BR"/>
              </w:rPr>
            </w:pPr>
          </w:p>
        </w:tc>
      </w:tr>
      <w:tr w:rsidR="002B0A5A" w:rsidRPr="008B4A73" w14:paraId="48320297" w14:textId="77777777" w:rsidTr="00653C56">
        <w:trPr>
          <w:cantSplit/>
          <w:trHeight w:hRule="exact" w:val="340"/>
        </w:trPr>
        <w:tc>
          <w:tcPr>
            <w:tcW w:w="7005" w:type="dxa"/>
            <w:tcMar>
              <w:top w:w="57" w:type="dxa"/>
              <w:left w:w="100" w:type="dxa"/>
              <w:bottom w:w="57" w:type="dxa"/>
              <w:right w:w="100" w:type="dxa"/>
            </w:tcMar>
          </w:tcPr>
          <w:p w14:paraId="49715BA4" w14:textId="77777777" w:rsidR="002B0A5A" w:rsidRPr="003B7ABD" w:rsidRDefault="002B0A5A" w:rsidP="00653C56">
            <w:pPr>
              <w:rPr>
                <w:b/>
                <w:i/>
                <w:lang w:val="pt-BR"/>
              </w:rPr>
            </w:pPr>
            <w:r w:rsidRPr="003B7ABD">
              <w:rPr>
                <w:b/>
                <w:i/>
                <w:lang w:val="pt-BR"/>
              </w:rPr>
              <w:t>País de afiliação</w:t>
            </w:r>
          </w:p>
        </w:tc>
        <w:tc>
          <w:tcPr>
            <w:tcW w:w="2025" w:type="dxa"/>
            <w:tcMar>
              <w:top w:w="57" w:type="dxa"/>
              <w:left w:w="100" w:type="dxa"/>
              <w:bottom w:w="57" w:type="dxa"/>
              <w:right w:w="100" w:type="dxa"/>
            </w:tcMar>
          </w:tcPr>
          <w:p w14:paraId="1CD59140" w14:textId="77777777" w:rsidR="002B0A5A" w:rsidRPr="003B7ABD" w:rsidRDefault="002B0A5A" w:rsidP="00653C56">
            <w:pPr>
              <w:jc w:val="right"/>
              <w:rPr>
                <w:lang w:val="pt-BR"/>
              </w:rPr>
            </w:pPr>
          </w:p>
        </w:tc>
      </w:tr>
      <w:tr w:rsidR="002B0A5A" w:rsidRPr="008B4A73" w14:paraId="0D37CFA3" w14:textId="77777777" w:rsidTr="00653C56">
        <w:trPr>
          <w:cantSplit/>
          <w:trHeight w:hRule="exact" w:val="340"/>
        </w:trPr>
        <w:tc>
          <w:tcPr>
            <w:tcW w:w="7005" w:type="dxa"/>
            <w:tcMar>
              <w:top w:w="57" w:type="dxa"/>
              <w:left w:w="100" w:type="dxa"/>
              <w:bottom w:w="57" w:type="dxa"/>
              <w:right w:w="100" w:type="dxa"/>
            </w:tcMar>
          </w:tcPr>
          <w:p w14:paraId="419A397D" w14:textId="77777777" w:rsidR="002B0A5A" w:rsidRPr="003B7ABD" w:rsidRDefault="002B0A5A" w:rsidP="00653C56">
            <w:pPr>
              <w:rPr>
                <w:lang w:val="pt-BR"/>
              </w:rPr>
            </w:pPr>
            <w:r w:rsidRPr="003B7ABD">
              <w:rPr>
                <w:lang w:val="pt-BR"/>
              </w:rPr>
              <w:t xml:space="preserve">  Argentina</w:t>
            </w:r>
          </w:p>
        </w:tc>
        <w:tc>
          <w:tcPr>
            <w:tcW w:w="2025" w:type="dxa"/>
            <w:tcMar>
              <w:top w:w="57" w:type="dxa"/>
              <w:left w:w="100" w:type="dxa"/>
              <w:bottom w:w="57" w:type="dxa"/>
              <w:right w:w="100" w:type="dxa"/>
            </w:tcMar>
          </w:tcPr>
          <w:p w14:paraId="549C5A0F" w14:textId="77777777" w:rsidR="002B0A5A" w:rsidRPr="003B7ABD" w:rsidRDefault="002B0A5A" w:rsidP="00653C56">
            <w:pPr>
              <w:jc w:val="right"/>
              <w:rPr>
                <w:lang w:val="pt-BR"/>
              </w:rPr>
            </w:pPr>
            <w:r w:rsidRPr="003B7ABD">
              <w:rPr>
                <w:lang w:val="pt-BR"/>
              </w:rPr>
              <w:t>33</w:t>
            </w:r>
          </w:p>
        </w:tc>
      </w:tr>
      <w:tr w:rsidR="002B0A5A" w:rsidRPr="008B4A73" w14:paraId="745E2FCE" w14:textId="77777777" w:rsidTr="00653C56">
        <w:trPr>
          <w:cantSplit/>
          <w:trHeight w:hRule="exact" w:val="340"/>
        </w:trPr>
        <w:tc>
          <w:tcPr>
            <w:tcW w:w="7005" w:type="dxa"/>
            <w:tcMar>
              <w:top w:w="57" w:type="dxa"/>
              <w:left w:w="100" w:type="dxa"/>
              <w:bottom w:w="57" w:type="dxa"/>
              <w:right w:w="100" w:type="dxa"/>
            </w:tcMar>
          </w:tcPr>
          <w:p w14:paraId="3125600E" w14:textId="77777777" w:rsidR="002B0A5A" w:rsidRPr="003B7ABD" w:rsidRDefault="002B0A5A" w:rsidP="00653C56">
            <w:pPr>
              <w:rPr>
                <w:lang w:val="pt-BR"/>
              </w:rPr>
            </w:pPr>
            <w:r w:rsidRPr="003B7ABD">
              <w:rPr>
                <w:lang w:val="pt-BR"/>
              </w:rPr>
              <w:t xml:space="preserve">  Bahamas</w:t>
            </w:r>
          </w:p>
        </w:tc>
        <w:tc>
          <w:tcPr>
            <w:tcW w:w="2025" w:type="dxa"/>
            <w:tcMar>
              <w:top w:w="57" w:type="dxa"/>
              <w:left w:w="100" w:type="dxa"/>
              <w:bottom w:w="57" w:type="dxa"/>
              <w:right w:w="100" w:type="dxa"/>
            </w:tcMar>
          </w:tcPr>
          <w:p w14:paraId="01E2C9A3" w14:textId="77777777" w:rsidR="002B0A5A" w:rsidRPr="003B7ABD" w:rsidRDefault="002B0A5A" w:rsidP="00653C56">
            <w:pPr>
              <w:jc w:val="right"/>
              <w:rPr>
                <w:lang w:val="pt-BR"/>
              </w:rPr>
            </w:pPr>
            <w:r w:rsidRPr="003B7ABD">
              <w:rPr>
                <w:lang w:val="pt-BR"/>
              </w:rPr>
              <w:t>1</w:t>
            </w:r>
          </w:p>
        </w:tc>
      </w:tr>
      <w:tr w:rsidR="002B0A5A" w:rsidRPr="008B4A73" w14:paraId="470A03BA" w14:textId="77777777" w:rsidTr="00653C56">
        <w:trPr>
          <w:cantSplit/>
          <w:trHeight w:hRule="exact" w:val="340"/>
        </w:trPr>
        <w:tc>
          <w:tcPr>
            <w:tcW w:w="7005" w:type="dxa"/>
            <w:tcMar>
              <w:top w:w="57" w:type="dxa"/>
              <w:left w:w="100" w:type="dxa"/>
              <w:bottom w:w="57" w:type="dxa"/>
              <w:right w:w="100" w:type="dxa"/>
            </w:tcMar>
          </w:tcPr>
          <w:p w14:paraId="5C5CD784" w14:textId="77777777" w:rsidR="002B0A5A" w:rsidRPr="003B7ABD" w:rsidRDefault="002B0A5A" w:rsidP="00653C56">
            <w:pPr>
              <w:rPr>
                <w:lang w:val="pt-BR"/>
              </w:rPr>
            </w:pPr>
            <w:r w:rsidRPr="003B7ABD">
              <w:rPr>
                <w:lang w:val="pt-BR"/>
              </w:rPr>
              <w:t xml:space="preserve">  Bolívia</w:t>
            </w:r>
          </w:p>
        </w:tc>
        <w:tc>
          <w:tcPr>
            <w:tcW w:w="2025" w:type="dxa"/>
            <w:tcMar>
              <w:top w:w="57" w:type="dxa"/>
              <w:left w:w="100" w:type="dxa"/>
              <w:bottom w:w="57" w:type="dxa"/>
              <w:right w:w="100" w:type="dxa"/>
            </w:tcMar>
          </w:tcPr>
          <w:p w14:paraId="70C4C016" w14:textId="77777777" w:rsidR="002B0A5A" w:rsidRPr="003B7ABD" w:rsidRDefault="002B0A5A" w:rsidP="00653C56">
            <w:pPr>
              <w:jc w:val="right"/>
              <w:rPr>
                <w:lang w:val="pt-BR"/>
              </w:rPr>
            </w:pPr>
            <w:r w:rsidRPr="003B7ABD">
              <w:rPr>
                <w:lang w:val="pt-BR"/>
              </w:rPr>
              <w:t>1</w:t>
            </w:r>
          </w:p>
        </w:tc>
      </w:tr>
      <w:tr w:rsidR="002B0A5A" w:rsidRPr="008B4A73" w14:paraId="5FF9F572" w14:textId="77777777" w:rsidTr="00653C56">
        <w:trPr>
          <w:cantSplit/>
          <w:trHeight w:hRule="exact" w:val="340"/>
        </w:trPr>
        <w:tc>
          <w:tcPr>
            <w:tcW w:w="7005" w:type="dxa"/>
            <w:tcMar>
              <w:top w:w="57" w:type="dxa"/>
              <w:left w:w="100" w:type="dxa"/>
              <w:bottom w:w="57" w:type="dxa"/>
              <w:right w:w="100" w:type="dxa"/>
            </w:tcMar>
          </w:tcPr>
          <w:p w14:paraId="663DDA99" w14:textId="77777777" w:rsidR="002B0A5A" w:rsidRPr="003B7ABD" w:rsidRDefault="002B0A5A" w:rsidP="00653C56">
            <w:pPr>
              <w:rPr>
                <w:lang w:val="pt-BR"/>
              </w:rPr>
            </w:pPr>
            <w:r w:rsidRPr="003B7ABD">
              <w:rPr>
                <w:lang w:val="pt-BR"/>
              </w:rPr>
              <w:t xml:space="preserve">  Brasil</w:t>
            </w:r>
          </w:p>
        </w:tc>
        <w:tc>
          <w:tcPr>
            <w:tcW w:w="2025" w:type="dxa"/>
            <w:tcMar>
              <w:top w:w="57" w:type="dxa"/>
              <w:left w:w="100" w:type="dxa"/>
              <w:bottom w:w="57" w:type="dxa"/>
              <w:right w:w="100" w:type="dxa"/>
            </w:tcMar>
          </w:tcPr>
          <w:p w14:paraId="6DF80C3A" w14:textId="77777777" w:rsidR="002B0A5A" w:rsidRPr="003B7ABD" w:rsidRDefault="002B0A5A" w:rsidP="00653C56">
            <w:pPr>
              <w:jc w:val="right"/>
              <w:rPr>
                <w:lang w:val="pt-BR"/>
              </w:rPr>
            </w:pPr>
            <w:r w:rsidRPr="003B7ABD">
              <w:rPr>
                <w:lang w:val="pt-BR"/>
              </w:rPr>
              <w:t>21</w:t>
            </w:r>
          </w:p>
        </w:tc>
      </w:tr>
      <w:tr w:rsidR="002B0A5A" w:rsidRPr="008B4A73" w14:paraId="1E9AF761" w14:textId="77777777" w:rsidTr="00653C56">
        <w:trPr>
          <w:cantSplit/>
          <w:trHeight w:hRule="exact" w:val="340"/>
        </w:trPr>
        <w:tc>
          <w:tcPr>
            <w:tcW w:w="7005" w:type="dxa"/>
            <w:tcMar>
              <w:top w:w="57" w:type="dxa"/>
              <w:left w:w="100" w:type="dxa"/>
              <w:bottom w:w="57" w:type="dxa"/>
              <w:right w:w="100" w:type="dxa"/>
            </w:tcMar>
          </w:tcPr>
          <w:p w14:paraId="1349F14E" w14:textId="77777777" w:rsidR="002B0A5A" w:rsidRPr="003B7ABD" w:rsidRDefault="002B0A5A" w:rsidP="00653C56">
            <w:pPr>
              <w:rPr>
                <w:lang w:val="pt-BR"/>
              </w:rPr>
            </w:pPr>
            <w:r w:rsidRPr="003B7ABD">
              <w:rPr>
                <w:lang w:val="pt-BR"/>
              </w:rPr>
              <w:t xml:space="preserve">  Canadá</w:t>
            </w:r>
          </w:p>
        </w:tc>
        <w:tc>
          <w:tcPr>
            <w:tcW w:w="2025" w:type="dxa"/>
            <w:tcMar>
              <w:top w:w="57" w:type="dxa"/>
              <w:left w:w="100" w:type="dxa"/>
              <w:bottom w:w="57" w:type="dxa"/>
              <w:right w:w="100" w:type="dxa"/>
            </w:tcMar>
          </w:tcPr>
          <w:p w14:paraId="16BAFD7A" w14:textId="77777777" w:rsidR="002B0A5A" w:rsidRPr="003B7ABD" w:rsidRDefault="002B0A5A" w:rsidP="00653C56">
            <w:pPr>
              <w:jc w:val="right"/>
              <w:rPr>
                <w:lang w:val="pt-BR"/>
              </w:rPr>
            </w:pPr>
            <w:r w:rsidRPr="003B7ABD">
              <w:rPr>
                <w:lang w:val="pt-BR"/>
              </w:rPr>
              <w:t>1</w:t>
            </w:r>
          </w:p>
        </w:tc>
      </w:tr>
      <w:tr w:rsidR="002B0A5A" w:rsidRPr="008B4A73" w14:paraId="4804C5DF" w14:textId="77777777" w:rsidTr="00653C56">
        <w:trPr>
          <w:cantSplit/>
          <w:trHeight w:hRule="exact" w:val="340"/>
        </w:trPr>
        <w:tc>
          <w:tcPr>
            <w:tcW w:w="7005" w:type="dxa"/>
            <w:tcMar>
              <w:top w:w="57" w:type="dxa"/>
              <w:left w:w="100" w:type="dxa"/>
              <w:bottom w:w="57" w:type="dxa"/>
              <w:right w:w="100" w:type="dxa"/>
            </w:tcMar>
          </w:tcPr>
          <w:p w14:paraId="3A1117B6" w14:textId="77777777" w:rsidR="002B0A5A" w:rsidRPr="003B7ABD" w:rsidRDefault="002B0A5A" w:rsidP="00653C56">
            <w:pPr>
              <w:rPr>
                <w:lang w:val="pt-BR"/>
              </w:rPr>
            </w:pPr>
            <w:r w:rsidRPr="003B7ABD">
              <w:rPr>
                <w:lang w:val="pt-BR"/>
              </w:rPr>
              <w:t xml:space="preserve">  Chile</w:t>
            </w:r>
          </w:p>
        </w:tc>
        <w:tc>
          <w:tcPr>
            <w:tcW w:w="2025" w:type="dxa"/>
            <w:tcMar>
              <w:top w:w="57" w:type="dxa"/>
              <w:left w:w="100" w:type="dxa"/>
              <w:bottom w:w="57" w:type="dxa"/>
              <w:right w:w="100" w:type="dxa"/>
            </w:tcMar>
          </w:tcPr>
          <w:p w14:paraId="3CC761EE" w14:textId="77777777" w:rsidR="002B0A5A" w:rsidRPr="003B7ABD" w:rsidRDefault="002B0A5A" w:rsidP="00653C56">
            <w:pPr>
              <w:jc w:val="right"/>
              <w:rPr>
                <w:lang w:val="pt-BR"/>
              </w:rPr>
            </w:pPr>
            <w:r w:rsidRPr="003B7ABD">
              <w:rPr>
                <w:lang w:val="pt-BR"/>
              </w:rPr>
              <w:t>3</w:t>
            </w:r>
          </w:p>
        </w:tc>
      </w:tr>
      <w:tr w:rsidR="002B0A5A" w:rsidRPr="008B4A73" w14:paraId="2CEF46A0" w14:textId="77777777" w:rsidTr="00653C56">
        <w:trPr>
          <w:cantSplit/>
          <w:trHeight w:hRule="exact" w:val="340"/>
        </w:trPr>
        <w:tc>
          <w:tcPr>
            <w:tcW w:w="7005" w:type="dxa"/>
            <w:tcMar>
              <w:top w:w="57" w:type="dxa"/>
              <w:left w:w="100" w:type="dxa"/>
              <w:bottom w:w="57" w:type="dxa"/>
              <w:right w:w="100" w:type="dxa"/>
            </w:tcMar>
          </w:tcPr>
          <w:p w14:paraId="7A27D0C1" w14:textId="77777777" w:rsidR="002B0A5A" w:rsidRPr="003B7ABD" w:rsidRDefault="002B0A5A" w:rsidP="00653C56">
            <w:pPr>
              <w:rPr>
                <w:lang w:val="pt-BR"/>
              </w:rPr>
            </w:pPr>
            <w:r w:rsidRPr="003B7ABD">
              <w:rPr>
                <w:lang w:val="pt-BR"/>
              </w:rPr>
              <w:t xml:space="preserve">  Colômbia</w:t>
            </w:r>
          </w:p>
        </w:tc>
        <w:tc>
          <w:tcPr>
            <w:tcW w:w="2025" w:type="dxa"/>
            <w:tcMar>
              <w:top w:w="57" w:type="dxa"/>
              <w:left w:w="100" w:type="dxa"/>
              <w:bottom w:w="57" w:type="dxa"/>
              <w:right w:w="100" w:type="dxa"/>
            </w:tcMar>
          </w:tcPr>
          <w:p w14:paraId="648066A9" w14:textId="77777777" w:rsidR="002B0A5A" w:rsidRPr="003B7ABD" w:rsidRDefault="002B0A5A" w:rsidP="00653C56">
            <w:pPr>
              <w:jc w:val="right"/>
              <w:rPr>
                <w:lang w:val="pt-BR"/>
              </w:rPr>
            </w:pPr>
            <w:r w:rsidRPr="003B7ABD">
              <w:rPr>
                <w:lang w:val="pt-BR"/>
              </w:rPr>
              <w:t>5</w:t>
            </w:r>
          </w:p>
        </w:tc>
      </w:tr>
      <w:tr w:rsidR="002B0A5A" w:rsidRPr="008B4A73" w14:paraId="34E3E2AB" w14:textId="77777777" w:rsidTr="00653C56">
        <w:trPr>
          <w:cantSplit/>
          <w:trHeight w:hRule="exact" w:val="340"/>
        </w:trPr>
        <w:tc>
          <w:tcPr>
            <w:tcW w:w="7005" w:type="dxa"/>
            <w:tcMar>
              <w:top w:w="57" w:type="dxa"/>
              <w:left w:w="100" w:type="dxa"/>
              <w:bottom w:w="57" w:type="dxa"/>
              <w:right w:w="100" w:type="dxa"/>
            </w:tcMar>
          </w:tcPr>
          <w:p w14:paraId="72752ACF" w14:textId="77777777" w:rsidR="002B0A5A" w:rsidRPr="003B7ABD" w:rsidRDefault="002B0A5A" w:rsidP="00653C56">
            <w:pPr>
              <w:rPr>
                <w:lang w:val="pt-BR"/>
              </w:rPr>
            </w:pPr>
            <w:r w:rsidRPr="003B7ABD">
              <w:rPr>
                <w:lang w:val="pt-BR"/>
              </w:rPr>
              <w:t xml:space="preserve">  Costa Rica</w:t>
            </w:r>
          </w:p>
        </w:tc>
        <w:tc>
          <w:tcPr>
            <w:tcW w:w="2025" w:type="dxa"/>
            <w:tcMar>
              <w:top w:w="57" w:type="dxa"/>
              <w:left w:w="100" w:type="dxa"/>
              <w:bottom w:w="57" w:type="dxa"/>
              <w:right w:w="100" w:type="dxa"/>
            </w:tcMar>
          </w:tcPr>
          <w:p w14:paraId="13F83A5E" w14:textId="77777777" w:rsidR="002B0A5A" w:rsidRPr="003B7ABD" w:rsidRDefault="002B0A5A" w:rsidP="00653C56">
            <w:pPr>
              <w:jc w:val="right"/>
              <w:rPr>
                <w:lang w:val="pt-BR"/>
              </w:rPr>
            </w:pPr>
            <w:r w:rsidRPr="003B7ABD">
              <w:rPr>
                <w:lang w:val="pt-BR"/>
              </w:rPr>
              <w:t>1</w:t>
            </w:r>
          </w:p>
        </w:tc>
      </w:tr>
      <w:tr w:rsidR="002B0A5A" w:rsidRPr="008B4A73" w14:paraId="1D1AF8CA" w14:textId="77777777" w:rsidTr="00653C56">
        <w:trPr>
          <w:cantSplit/>
          <w:trHeight w:hRule="exact" w:val="340"/>
        </w:trPr>
        <w:tc>
          <w:tcPr>
            <w:tcW w:w="7005" w:type="dxa"/>
            <w:tcMar>
              <w:top w:w="57" w:type="dxa"/>
              <w:left w:w="100" w:type="dxa"/>
              <w:bottom w:w="57" w:type="dxa"/>
              <w:right w:w="100" w:type="dxa"/>
            </w:tcMar>
          </w:tcPr>
          <w:p w14:paraId="257B8EA4" w14:textId="77777777" w:rsidR="002B0A5A" w:rsidRPr="003B7ABD" w:rsidRDefault="002B0A5A" w:rsidP="00653C56">
            <w:pPr>
              <w:rPr>
                <w:lang w:val="pt-BR"/>
              </w:rPr>
            </w:pPr>
            <w:r w:rsidRPr="003B7ABD">
              <w:rPr>
                <w:lang w:val="pt-BR"/>
              </w:rPr>
              <w:t xml:space="preserve">  Cuba</w:t>
            </w:r>
          </w:p>
        </w:tc>
        <w:tc>
          <w:tcPr>
            <w:tcW w:w="2025" w:type="dxa"/>
            <w:tcMar>
              <w:top w:w="57" w:type="dxa"/>
              <w:left w:w="100" w:type="dxa"/>
              <w:bottom w:w="57" w:type="dxa"/>
              <w:right w:w="100" w:type="dxa"/>
            </w:tcMar>
          </w:tcPr>
          <w:p w14:paraId="101BFF39" w14:textId="77777777" w:rsidR="002B0A5A" w:rsidRPr="003B7ABD" w:rsidRDefault="002B0A5A" w:rsidP="00653C56">
            <w:pPr>
              <w:jc w:val="right"/>
              <w:rPr>
                <w:lang w:val="pt-BR"/>
              </w:rPr>
            </w:pPr>
            <w:r w:rsidRPr="003B7ABD">
              <w:rPr>
                <w:lang w:val="pt-BR"/>
              </w:rPr>
              <w:t>2</w:t>
            </w:r>
          </w:p>
        </w:tc>
      </w:tr>
      <w:tr w:rsidR="002B0A5A" w:rsidRPr="008B4A73" w14:paraId="44440964" w14:textId="77777777" w:rsidTr="00653C56">
        <w:trPr>
          <w:cantSplit/>
          <w:trHeight w:hRule="exact" w:val="340"/>
        </w:trPr>
        <w:tc>
          <w:tcPr>
            <w:tcW w:w="7005" w:type="dxa"/>
            <w:tcMar>
              <w:top w:w="57" w:type="dxa"/>
              <w:left w:w="100" w:type="dxa"/>
              <w:bottom w:w="57" w:type="dxa"/>
              <w:right w:w="100" w:type="dxa"/>
            </w:tcMar>
          </w:tcPr>
          <w:p w14:paraId="2EC71103" w14:textId="77777777" w:rsidR="002B0A5A" w:rsidRPr="003B7ABD" w:rsidRDefault="002B0A5A" w:rsidP="00653C56">
            <w:pPr>
              <w:rPr>
                <w:lang w:val="pt-BR"/>
              </w:rPr>
            </w:pPr>
            <w:r w:rsidRPr="003B7ABD">
              <w:rPr>
                <w:lang w:val="pt-BR"/>
              </w:rPr>
              <w:t xml:space="preserve">  Equador</w:t>
            </w:r>
          </w:p>
        </w:tc>
        <w:tc>
          <w:tcPr>
            <w:tcW w:w="2025" w:type="dxa"/>
            <w:tcMar>
              <w:top w:w="57" w:type="dxa"/>
              <w:left w:w="100" w:type="dxa"/>
              <w:bottom w:w="57" w:type="dxa"/>
              <w:right w:w="100" w:type="dxa"/>
            </w:tcMar>
          </w:tcPr>
          <w:p w14:paraId="25E45956" w14:textId="77777777" w:rsidR="002B0A5A" w:rsidRPr="003B7ABD" w:rsidRDefault="002B0A5A" w:rsidP="00653C56">
            <w:pPr>
              <w:jc w:val="right"/>
              <w:rPr>
                <w:lang w:val="pt-BR"/>
              </w:rPr>
            </w:pPr>
            <w:r w:rsidRPr="003B7ABD">
              <w:rPr>
                <w:lang w:val="pt-BR"/>
              </w:rPr>
              <w:t>6</w:t>
            </w:r>
          </w:p>
        </w:tc>
      </w:tr>
      <w:tr w:rsidR="002B0A5A" w:rsidRPr="008B4A73" w14:paraId="3E5CA67E" w14:textId="77777777" w:rsidTr="00653C56">
        <w:trPr>
          <w:cantSplit/>
          <w:trHeight w:hRule="exact" w:val="340"/>
        </w:trPr>
        <w:tc>
          <w:tcPr>
            <w:tcW w:w="7005" w:type="dxa"/>
            <w:tcMar>
              <w:top w:w="57" w:type="dxa"/>
              <w:left w:w="100" w:type="dxa"/>
              <w:bottom w:w="57" w:type="dxa"/>
              <w:right w:w="100" w:type="dxa"/>
            </w:tcMar>
          </w:tcPr>
          <w:p w14:paraId="0129104F" w14:textId="77777777" w:rsidR="002B0A5A" w:rsidRPr="003B7ABD" w:rsidRDefault="002B0A5A" w:rsidP="00653C56">
            <w:pPr>
              <w:rPr>
                <w:lang w:val="pt-BR"/>
              </w:rPr>
            </w:pPr>
            <w:r w:rsidRPr="003B7ABD">
              <w:rPr>
                <w:lang w:val="pt-BR"/>
              </w:rPr>
              <w:t xml:space="preserve">  Finlândia</w:t>
            </w:r>
          </w:p>
        </w:tc>
        <w:tc>
          <w:tcPr>
            <w:tcW w:w="2025" w:type="dxa"/>
            <w:tcMar>
              <w:top w:w="57" w:type="dxa"/>
              <w:left w:w="100" w:type="dxa"/>
              <w:bottom w:w="57" w:type="dxa"/>
              <w:right w:w="100" w:type="dxa"/>
            </w:tcMar>
          </w:tcPr>
          <w:p w14:paraId="1F63450C" w14:textId="77777777" w:rsidR="002B0A5A" w:rsidRPr="003B7ABD" w:rsidRDefault="002B0A5A" w:rsidP="00653C56">
            <w:pPr>
              <w:jc w:val="right"/>
              <w:rPr>
                <w:lang w:val="pt-BR"/>
              </w:rPr>
            </w:pPr>
            <w:r w:rsidRPr="003B7ABD">
              <w:rPr>
                <w:lang w:val="pt-BR"/>
              </w:rPr>
              <w:t>1</w:t>
            </w:r>
          </w:p>
        </w:tc>
      </w:tr>
      <w:tr w:rsidR="002B0A5A" w:rsidRPr="008B4A73" w14:paraId="1FE5B889" w14:textId="77777777" w:rsidTr="00653C56">
        <w:trPr>
          <w:cantSplit/>
          <w:trHeight w:hRule="exact" w:val="340"/>
        </w:trPr>
        <w:tc>
          <w:tcPr>
            <w:tcW w:w="7005" w:type="dxa"/>
            <w:tcMar>
              <w:top w:w="57" w:type="dxa"/>
              <w:left w:w="100" w:type="dxa"/>
              <w:bottom w:w="57" w:type="dxa"/>
              <w:right w:w="100" w:type="dxa"/>
            </w:tcMar>
          </w:tcPr>
          <w:p w14:paraId="036BF98B" w14:textId="77777777" w:rsidR="002B0A5A" w:rsidRPr="003B7ABD" w:rsidRDefault="002B0A5A" w:rsidP="00653C56">
            <w:pPr>
              <w:rPr>
                <w:lang w:val="pt-BR"/>
              </w:rPr>
            </w:pPr>
            <w:r w:rsidRPr="003B7ABD">
              <w:rPr>
                <w:lang w:val="pt-BR"/>
              </w:rPr>
              <w:t xml:space="preserve">  França</w:t>
            </w:r>
          </w:p>
        </w:tc>
        <w:tc>
          <w:tcPr>
            <w:tcW w:w="2025" w:type="dxa"/>
            <w:tcMar>
              <w:top w:w="57" w:type="dxa"/>
              <w:left w:w="100" w:type="dxa"/>
              <w:bottom w:w="57" w:type="dxa"/>
              <w:right w:w="100" w:type="dxa"/>
            </w:tcMar>
          </w:tcPr>
          <w:p w14:paraId="6051097C" w14:textId="77777777" w:rsidR="002B0A5A" w:rsidRPr="003B7ABD" w:rsidRDefault="002B0A5A" w:rsidP="00653C56">
            <w:pPr>
              <w:jc w:val="right"/>
              <w:rPr>
                <w:lang w:val="pt-BR"/>
              </w:rPr>
            </w:pPr>
            <w:r w:rsidRPr="003B7ABD">
              <w:rPr>
                <w:lang w:val="pt-BR"/>
              </w:rPr>
              <w:t>1</w:t>
            </w:r>
          </w:p>
        </w:tc>
      </w:tr>
      <w:tr w:rsidR="002B0A5A" w:rsidRPr="008B4A73" w14:paraId="1EC7839C" w14:textId="77777777" w:rsidTr="00653C56">
        <w:trPr>
          <w:cantSplit/>
          <w:trHeight w:hRule="exact" w:val="340"/>
        </w:trPr>
        <w:tc>
          <w:tcPr>
            <w:tcW w:w="7005" w:type="dxa"/>
            <w:tcMar>
              <w:top w:w="57" w:type="dxa"/>
              <w:left w:w="100" w:type="dxa"/>
              <w:bottom w:w="57" w:type="dxa"/>
              <w:right w:w="100" w:type="dxa"/>
            </w:tcMar>
          </w:tcPr>
          <w:p w14:paraId="4AE5151E" w14:textId="77777777" w:rsidR="002B0A5A" w:rsidRPr="003B7ABD" w:rsidRDefault="002B0A5A" w:rsidP="00653C56">
            <w:pPr>
              <w:rPr>
                <w:lang w:val="pt-BR"/>
              </w:rPr>
            </w:pPr>
            <w:r w:rsidRPr="003B7ABD">
              <w:rPr>
                <w:lang w:val="pt-BR"/>
              </w:rPr>
              <w:t xml:space="preserve">  Alemanha</w:t>
            </w:r>
          </w:p>
        </w:tc>
        <w:tc>
          <w:tcPr>
            <w:tcW w:w="2025" w:type="dxa"/>
            <w:tcMar>
              <w:top w:w="57" w:type="dxa"/>
              <w:left w:w="100" w:type="dxa"/>
              <w:bottom w:w="57" w:type="dxa"/>
              <w:right w:w="100" w:type="dxa"/>
            </w:tcMar>
          </w:tcPr>
          <w:p w14:paraId="51680653" w14:textId="77777777" w:rsidR="002B0A5A" w:rsidRPr="003B7ABD" w:rsidRDefault="002B0A5A" w:rsidP="00653C56">
            <w:pPr>
              <w:jc w:val="right"/>
              <w:rPr>
                <w:lang w:val="pt-BR"/>
              </w:rPr>
            </w:pPr>
            <w:r w:rsidRPr="003B7ABD">
              <w:rPr>
                <w:lang w:val="pt-BR"/>
              </w:rPr>
              <w:t>1</w:t>
            </w:r>
          </w:p>
        </w:tc>
      </w:tr>
      <w:tr w:rsidR="002B0A5A" w:rsidRPr="008B4A73" w14:paraId="135F92FE" w14:textId="77777777" w:rsidTr="00653C56">
        <w:trPr>
          <w:cantSplit/>
          <w:trHeight w:hRule="exact" w:val="340"/>
        </w:trPr>
        <w:tc>
          <w:tcPr>
            <w:tcW w:w="7005" w:type="dxa"/>
            <w:tcMar>
              <w:top w:w="57" w:type="dxa"/>
              <w:left w:w="100" w:type="dxa"/>
              <w:bottom w:w="57" w:type="dxa"/>
              <w:right w:w="100" w:type="dxa"/>
            </w:tcMar>
          </w:tcPr>
          <w:p w14:paraId="6710A8E6" w14:textId="77777777" w:rsidR="002B0A5A" w:rsidRPr="003B7ABD" w:rsidRDefault="002B0A5A" w:rsidP="00653C56">
            <w:pPr>
              <w:rPr>
                <w:lang w:val="pt-BR"/>
              </w:rPr>
            </w:pPr>
            <w:r w:rsidRPr="003B7ABD">
              <w:rPr>
                <w:lang w:val="pt-BR"/>
              </w:rPr>
              <w:t xml:space="preserve">  México</w:t>
            </w:r>
          </w:p>
        </w:tc>
        <w:tc>
          <w:tcPr>
            <w:tcW w:w="2025" w:type="dxa"/>
            <w:tcMar>
              <w:top w:w="57" w:type="dxa"/>
              <w:left w:w="100" w:type="dxa"/>
              <w:bottom w:w="57" w:type="dxa"/>
              <w:right w:w="100" w:type="dxa"/>
            </w:tcMar>
          </w:tcPr>
          <w:p w14:paraId="052C665C" w14:textId="77777777" w:rsidR="002B0A5A" w:rsidRPr="003B7ABD" w:rsidRDefault="002B0A5A" w:rsidP="00653C56">
            <w:pPr>
              <w:jc w:val="right"/>
              <w:rPr>
                <w:lang w:val="pt-BR"/>
              </w:rPr>
            </w:pPr>
            <w:r w:rsidRPr="003B7ABD">
              <w:rPr>
                <w:lang w:val="pt-BR"/>
              </w:rPr>
              <w:t>25</w:t>
            </w:r>
          </w:p>
        </w:tc>
      </w:tr>
      <w:tr w:rsidR="002B0A5A" w:rsidRPr="008B4A73" w14:paraId="035277FF" w14:textId="77777777" w:rsidTr="00653C56">
        <w:trPr>
          <w:cantSplit/>
          <w:trHeight w:hRule="exact" w:val="340"/>
        </w:trPr>
        <w:tc>
          <w:tcPr>
            <w:tcW w:w="7005" w:type="dxa"/>
            <w:tcMar>
              <w:top w:w="57" w:type="dxa"/>
              <w:left w:w="100" w:type="dxa"/>
              <w:bottom w:w="57" w:type="dxa"/>
              <w:right w:w="100" w:type="dxa"/>
            </w:tcMar>
          </w:tcPr>
          <w:p w14:paraId="5496DD42" w14:textId="77777777" w:rsidR="002B0A5A" w:rsidRPr="003B7ABD" w:rsidRDefault="002B0A5A" w:rsidP="00653C56">
            <w:pPr>
              <w:rPr>
                <w:lang w:val="pt-BR"/>
              </w:rPr>
            </w:pPr>
            <w:r w:rsidRPr="003B7ABD">
              <w:rPr>
                <w:lang w:val="pt-BR"/>
              </w:rPr>
              <w:t xml:space="preserve">  Paraguai</w:t>
            </w:r>
          </w:p>
        </w:tc>
        <w:tc>
          <w:tcPr>
            <w:tcW w:w="2025" w:type="dxa"/>
            <w:tcMar>
              <w:top w:w="57" w:type="dxa"/>
              <w:left w:w="100" w:type="dxa"/>
              <w:bottom w:w="57" w:type="dxa"/>
              <w:right w:w="100" w:type="dxa"/>
            </w:tcMar>
          </w:tcPr>
          <w:p w14:paraId="3AB315A7" w14:textId="77777777" w:rsidR="002B0A5A" w:rsidRPr="003B7ABD" w:rsidRDefault="002B0A5A" w:rsidP="00653C56">
            <w:pPr>
              <w:jc w:val="right"/>
              <w:rPr>
                <w:lang w:val="pt-BR"/>
              </w:rPr>
            </w:pPr>
            <w:r w:rsidRPr="003B7ABD">
              <w:rPr>
                <w:lang w:val="pt-BR"/>
              </w:rPr>
              <w:t>6</w:t>
            </w:r>
          </w:p>
        </w:tc>
      </w:tr>
      <w:tr w:rsidR="002B0A5A" w:rsidRPr="008B4A73" w14:paraId="0F41A065" w14:textId="77777777" w:rsidTr="00653C56">
        <w:trPr>
          <w:cantSplit/>
          <w:trHeight w:hRule="exact" w:val="340"/>
        </w:trPr>
        <w:tc>
          <w:tcPr>
            <w:tcW w:w="7005" w:type="dxa"/>
            <w:tcMar>
              <w:top w:w="57" w:type="dxa"/>
              <w:left w:w="100" w:type="dxa"/>
              <w:bottom w:w="57" w:type="dxa"/>
              <w:right w:w="100" w:type="dxa"/>
            </w:tcMar>
          </w:tcPr>
          <w:p w14:paraId="0DD21A54" w14:textId="77777777" w:rsidR="002B0A5A" w:rsidRPr="003B7ABD" w:rsidRDefault="002B0A5A" w:rsidP="00653C56">
            <w:pPr>
              <w:rPr>
                <w:lang w:val="pt-BR"/>
              </w:rPr>
            </w:pPr>
            <w:r w:rsidRPr="003B7ABD">
              <w:rPr>
                <w:lang w:val="pt-BR"/>
              </w:rPr>
              <w:t xml:space="preserve">  Porto Rico</w:t>
            </w:r>
          </w:p>
        </w:tc>
        <w:tc>
          <w:tcPr>
            <w:tcW w:w="2025" w:type="dxa"/>
            <w:tcMar>
              <w:top w:w="57" w:type="dxa"/>
              <w:left w:w="100" w:type="dxa"/>
              <w:bottom w:w="57" w:type="dxa"/>
              <w:right w:w="100" w:type="dxa"/>
            </w:tcMar>
          </w:tcPr>
          <w:p w14:paraId="5048ADD5" w14:textId="77777777" w:rsidR="002B0A5A" w:rsidRPr="003B7ABD" w:rsidRDefault="002B0A5A" w:rsidP="00653C56">
            <w:pPr>
              <w:jc w:val="right"/>
              <w:rPr>
                <w:lang w:val="pt-BR"/>
              </w:rPr>
            </w:pPr>
            <w:r w:rsidRPr="003B7ABD">
              <w:rPr>
                <w:lang w:val="pt-BR"/>
              </w:rPr>
              <w:t>3</w:t>
            </w:r>
          </w:p>
        </w:tc>
      </w:tr>
      <w:tr w:rsidR="002B0A5A" w:rsidRPr="008B4A73" w14:paraId="4DDE2893" w14:textId="77777777" w:rsidTr="00653C56">
        <w:trPr>
          <w:cantSplit/>
          <w:trHeight w:hRule="exact" w:val="340"/>
        </w:trPr>
        <w:tc>
          <w:tcPr>
            <w:tcW w:w="7005" w:type="dxa"/>
            <w:tcMar>
              <w:top w:w="57" w:type="dxa"/>
              <w:left w:w="100" w:type="dxa"/>
              <w:bottom w:w="57" w:type="dxa"/>
              <w:right w:w="100" w:type="dxa"/>
            </w:tcMar>
          </w:tcPr>
          <w:p w14:paraId="63B2F843" w14:textId="77777777" w:rsidR="002B0A5A" w:rsidRPr="003B7ABD" w:rsidRDefault="002B0A5A" w:rsidP="00653C56">
            <w:pPr>
              <w:rPr>
                <w:lang w:val="pt-BR"/>
              </w:rPr>
            </w:pPr>
            <w:r w:rsidRPr="003B7ABD">
              <w:rPr>
                <w:lang w:val="pt-BR"/>
              </w:rPr>
              <w:t xml:space="preserve">  Santo Eustáquio </w:t>
            </w:r>
          </w:p>
        </w:tc>
        <w:tc>
          <w:tcPr>
            <w:tcW w:w="2025" w:type="dxa"/>
            <w:tcMar>
              <w:top w:w="57" w:type="dxa"/>
              <w:left w:w="100" w:type="dxa"/>
              <w:bottom w:w="57" w:type="dxa"/>
              <w:right w:w="100" w:type="dxa"/>
            </w:tcMar>
          </w:tcPr>
          <w:p w14:paraId="63EB1DAC" w14:textId="77777777" w:rsidR="002B0A5A" w:rsidRPr="003B7ABD" w:rsidRDefault="002B0A5A" w:rsidP="00653C56">
            <w:pPr>
              <w:jc w:val="right"/>
              <w:rPr>
                <w:lang w:val="pt-BR"/>
              </w:rPr>
            </w:pPr>
            <w:r w:rsidRPr="003B7ABD">
              <w:rPr>
                <w:lang w:val="pt-BR"/>
              </w:rPr>
              <w:t>1</w:t>
            </w:r>
          </w:p>
        </w:tc>
      </w:tr>
      <w:tr w:rsidR="002B0A5A" w:rsidRPr="008B4A73" w14:paraId="3E3AC032" w14:textId="77777777" w:rsidTr="00653C56">
        <w:trPr>
          <w:cantSplit/>
          <w:trHeight w:hRule="exact" w:val="340"/>
        </w:trPr>
        <w:tc>
          <w:tcPr>
            <w:tcW w:w="7005" w:type="dxa"/>
            <w:tcMar>
              <w:top w:w="57" w:type="dxa"/>
              <w:left w:w="100" w:type="dxa"/>
              <w:bottom w:w="57" w:type="dxa"/>
              <w:right w:w="100" w:type="dxa"/>
            </w:tcMar>
          </w:tcPr>
          <w:p w14:paraId="5EC7681E" w14:textId="77777777" w:rsidR="002B0A5A" w:rsidRPr="003B7ABD" w:rsidRDefault="002B0A5A" w:rsidP="00653C56">
            <w:pPr>
              <w:rPr>
                <w:lang w:val="pt-BR"/>
              </w:rPr>
            </w:pPr>
            <w:r w:rsidRPr="003B7ABD">
              <w:rPr>
                <w:lang w:val="pt-BR"/>
              </w:rPr>
              <w:t xml:space="preserve">  EUA</w:t>
            </w:r>
          </w:p>
        </w:tc>
        <w:tc>
          <w:tcPr>
            <w:tcW w:w="2025" w:type="dxa"/>
            <w:tcMar>
              <w:top w:w="57" w:type="dxa"/>
              <w:left w:w="100" w:type="dxa"/>
              <w:bottom w:w="57" w:type="dxa"/>
              <w:right w:w="100" w:type="dxa"/>
            </w:tcMar>
          </w:tcPr>
          <w:p w14:paraId="22F22323" w14:textId="77777777" w:rsidR="002B0A5A" w:rsidRPr="003B7ABD" w:rsidRDefault="002B0A5A" w:rsidP="00653C56">
            <w:pPr>
              <w:jc w:val="right"/>
              <w:rPr>
                <w:lang w:val="pt-BR"/>
              </w:rPr>
            </w:pPr>
            <w:r w:rsidRPr="003B7ABD">
              <w:rPr>
                <w:lang w:val="pt-BR"/>
              </w:rPr>
              <w:t>10</w:t>
            </w:r>
          </w:p>
        </w:tc>
      </w:tr>
      <w:tr w:rsidR="002B0A5A" w:rsidRPr="008B4A73" w14:paraId="1567FFCF" w14:textId="77777777" w:rsidTr="00653C56">
        <w:trPr>
          <w:cantSplit/>
          <w:trHeight w:hRule="exact" w:val="340"/>
        </w:trPr>
        <w:tc>
          <w:tcPr>
            <w:tcW w:w="7005" w:type="dxa"/>
            <w:tcMar>
              <w:top w:w="57" w:type="dxa"/>
              <w:left w:w="100" w:type="dxa"/>
              <w:bottom w:w="57" w:type="dxa"/>
              <w:right w:w="100" w:type="dxa"/>
            </w:tcMar>
          </w:tcPr>
          <w:p w14:paraId="6EEC06C4" w14:textId="77777777" w:rsidR="002B0A5A" w:rsidRPr="003B7ABD" w:rsidRDefault="002B0A5A" w:rsidP="00653C56">
            <w:pPr>
              <w:rPr>
                <w:lang w:val="pt-BR"/>
              </w:rPr>
            </w:pPr>
            <w:r w:rsidRPr="003B7ABD">
              <w:rPr>
                <w:lang w:val="pt-BR"/>
              </w:rPr>
              <w:t xml:space="preserve">  Venezuela</w:t>
            </w:r>
          </w:p>
        </w:tc>
        <w:tc>
          <w:tcPr>
            <w:tcW w:w="2025" w:type="dxa"/>
            <w:tcMar>
              <w:top w:w="57" w:type="dxa"/>
              <w:left w:w="100" w:type="dxa"/>
              <w:bottom w:w="57" w:type="dxa"/>
              <w:right w:w="100" w:type="dxa"/>
            </w:tcMar>
          </w:tcPr>
          <w:p w14:paraId="6FCC8DC7" w14:textId="77777777" w:rsidR="002B0A5A" w:rsidRPr="003B7ABD" w:rsidRDefault="002B0A5A" w:rsidP="00653C56">
            <w:pPr>
              <w:jc w:val="right"/>
              <w:rPr>
                <w:lang w:val="pt-BR"/>
              </w:rPr>
            </w:pPr>
            <w:r w:rsidRPr="003B7ABD">
              <w:rPr>
                <w:lang w:val="pt-BR"/>
              </w:rPr>
              <w:t>1</w:t>
            </w:r>
          </w:p>
        </w:tc>
      </w:tr>
      <w:tr w:rsidR="002B0A5A" w:rsidRPr="008B4A73" w14:paraId="63A33756" w14:textId="77777777" w:rsidTr="00653C56">
        <w:trPr>
          <w:cantSplit/>
          <w:trHeight w:hRule="exact" w:val="340"/>
        </w:trPr>
        <w:tc>
          <w:tcPr>
            <w:tcW w:w="7005" w:type="dxa"/>
            <w:tcMar>
              <w:top w:w="57" w:type="dxa"/>
              <w:left w:w="100" w:type="dxa"/>
              <w:bottom w:w="57" w:type="dxa"/>
              <w:right w:w="100" w:type="dxa"/>
            </w:tcMar>
          </w:tcPr>
          <w:p w14:paraId="51CD6D0F" w14:textId="77777777" w:rsidR="002B0A5A" w:rsidRPr="003B7ABD" w:rsidRDefault="002B0A5A" w:rsidP="00653C56">
            <w:pPr>
              <w:rPr>
                <w:lang w:val="pt-BR"/>
              </w:rPr>
            </w:pPr>
          </w:p>
        </w:tc>
        <w:tc>
          <w:tcPr>
            <w:tcW w:w="2025" w:type="dxa"/>
            <w:tcMar>
              <w:top w:w="57" w:type="dxa"/>
              <w:left w:w="100" w:type="dxa"/>
              <w:bottom w:w="57" w:type="dxa"/>
              <w:right w:w="100" w:type="dxa"/>
            </w:tcMar>
          </w:tcPr>
          <w:p w14:paraId="50DDAF84" w14:textId="77777777" w:rsidR="002B0A5A" w:rsidRPr="003B7ABD" w:rsidRDefault="002B0A5A" w:rsidP="00653C56">
            <w:pPr>
              <w:widowControl w:val="0"/>
              <w:pBdr>
                <w:top w:val="nil"/>
                <w:left w:val="nil"/>
                <w:bottom w:val="nil"/>
                <w:right w:val="nil"/>
                <w:between w:val="nil"/>
              </w:pBdr>
              <w:rPr>
                <w:lang w:val="pt-BR"/>
              </w:rPr>
            </w:pPr>
          </w:p>
        </w:tc>
      </w:tr>
      <w:tr w:rsidR="002B0A5A" w:rsidRPr="000A2E80" w14:paraId="0EC1EF8C" w14:textId="77777777" w:rsidTr="00653C56">
        <w:trPr>
          <w:cantSplit/>
          <w:trHeight w:hRule="exact" w:val="340"/>
        </w:trPr>
        <w:tc>
          <w:tcPr>
            <w:tcW w:w="9030" w:type="dxa"/>
            <w:gridSpan w:val="2"/>
            <w:tcMar>
              <w:top w:w="57" w:type="dxa"/>
              <w:left w:w="100" w:type="dxa"/>
              <w:bottom w:w="57" w:type="dxa"/>
              <w:right w:w="100" w:type="dxa"/>
            </w:tcMar>
          </w:tcPr>
          <w:p w14:paraId="078EDD06" w14:textId="77777777" w:rsidR="002B0A5A" w:rsidRPr="003B7ABD" w:rsidRDefault="002B0A5A" w:rsidP="00653C56">
            <w:pPr>
              <w:rPr>
                <w:b/>
                <w:i/>
                <w:lang w:val="pt-BR"/>
              </w:rPr>
            </w:pPr>
            <w:r w:rsidRPr="003B7ABD">
              <w:rPr>
                <w:b/>
                <w:i/>
                <w:lang w:val="pt-BR"/>
              </w:rPr>
              <w:t>Mulher ou outra identidade de gênero marginalizada?</w:t>
            </w:r>
          </w:p>
        </w:tc>
      </w:tr>
      <w:tr w:rsidR="002B0A5A" w:rsidRPr="008B4A73" w14:paraId="00C7CBC3" w14:textId="77777777" w:rsidTr="00653C56">
        <w:trPr>
          <w:cantSplit/>
          <w:trHeight w:hRule="exact" w:val="340"/>
        </w:trPr>
        <w:tc>
          <w:tcPr>
            <w:tcW w:w="7005" w:type="dxa"/>
            <w:shd w:val="clear" w:color="auto" w:fill="auto"/>
            <w:tcMar>
              <w:top w:w="57" w:type="dxa"/>
              <w:left w:w="100" w:type="dxa"/>
              <w:bottom w:w="57" w:type="dxa"/>
              <w:right w:w="100" w:type="dxa"/>
            </w:tcMar>
          </w:tcPr>
          <w:p w14:paraId="410F8276" w14:textId="77777777" w:rsidR="002B0A5A" w:rsidRPr="003B7ABD" w:rsidRDefault="002B0A5A" w:rsidP="00653C56">
            <w:pPr>
              <w:rPr>
                <w:lang w:val="pt-BR"/>
              </w:rPr>
            </w:pPr>
            <w:r w:rsidRPr="003B7ABD">
              <w:rPr>
                <w:lang w:val="pt-BR"/>
              </w:rPr>
              <w:t xml:space="preserve">  Sim</w:t>
            </w:r>
          </w:p>
        </w:tc>
        <w:tc>
          <w:tcPr>
            <w:tcW w:w="2025" w:type="dxa"/>
            <w:shd w:val="clear" w:color="auto" w:fill="auto"/>
            <w:tcMar>
              <w:top w:w="57" w:type="dxa"/>
              <w:left w:w="100" w:type="dxa"/>
              <w:bottom w:w="57" w:type="dxa"/>
              <w:right w:w="100" w:type="dxa"/>
            </w:tcMar>
          </w:tcPr>
          <w:p w14:paraId="0B0CAFFA" w14:textId="77777777" w:rsidR="002B0A5A" w:rsidRPr="003B7ABD" w:rsidRDefault="002B0A5A" w:rsidP="00653C56">
            <w:pPr>
              <w:jc w:val="right"/>
              <w:rPr>
                <w:lang w:val="pt-BR"/>
              </w:rPr>
            </w:pPr>
            <w:r w:rsidRPr="003B7ABD">
              <w:rPr>
                <w:lang w:val="pt-BR"/>
              </w:rPr>
              <w:t>50</w:t>
            </w:r>
          </w:p>
        </w:tc>
      </w:tr>
      <w:tr w:rsidR="002B0A5A" w:rsidRPr="008B4A73" w14:paraId="7823D0B8" w14:textId="77777777" w:rsidTr="00653C56">
        <w:trPr>
          <w:cantSplit/>
          <w:trHeight w:hRule="exact" w:val="340"/>
        </w:trPr>
        <w:tc>
          <w:tcPr>
            <w:tcW w:w="7005" w:type="dxa"/>
            <w:shd w:val="clear" w:color="auto" w:fill="auto"/>
            <w:tcMar>
              <w:top w:w="57" w:type="dxa"/>
              <w:left w:w="100" w:type="dxa"/>
              <w:bottom w:w="57" w:type="dxa"/>
              <w:right w:w="100" w:type="dxa"/>
            </w:tcMar>
          </w:tcPr>
          <w:p w14:paraId="0BE0A553" w14:textId="77777777" w:rsidR="002B0A5A" w:rsidRPr="003B7ABD" w:rsidRDefault="002B0A5A" w:rsidP="00653C56">
            <w:pPr>
              <w:rPr>
                <w:lang w:val="pt-BR"/>
              </w:rPr>
            </w:pPr>
            <w:r w:rsidRPr="003B7ABD">
              <w:rPr>
                <w:lang w:val="pt-BR"/>
              </w:rPr>
              <w:t xml:space="preserve">  Não</w:t>
            </w:r>
          </w:p>
        </w:tc>
        <w:tc>
          <w:tcPr>
            <w:tcW w:w="2025" w:type="dxa"/>
            <w:shd w:val="clear" w:color="auto" w:fill="auto"/>
            <w:tcMar>
              <w:top w:w="57" w:type="dxa"/>
              <w:left w:w="100" w:type="dxa"/>
              <w:bottom w:w="57" w:type="dxa"/>
              <w:right w:w="100" w:type="dxa"/>
            </w:tcMar>
          </w:tcPr>
          <w:p w14:paraId="44331E72" w14:textId="77777777" w:rsidR="002B0A5A" w:rsidRPr="003B7ABD" w:rsidRDefault="002B0A5A" w:rsidP="00653C56">
            <w:pPr>
              <w:jc w:val="right"/>
              <w:rPr>
                <w:lang w:val="pt-BR"/>
              </w:rPr>
            </w:pPr>
            <w:r w:rsidRPr="003B7ABD">
              <w:rPr>
                <w:lang w:val="pt-BR"/>
              </w:rPr>
              <w:t>68</w:t>
            </w:r>
          </w:p>
        </w:tc>
      </w:tr>
      <w:tr w:rsidR="002B0A5A" w:rsidRPr="008B4A73" w14:paraId="2DA86E8D" w14:textId="77777777" w:rsidTr="00653C56">
        <w:trPr>
          <w:cantSplit/>
          <w:trHeight w:hRule="exact" w:val="340"/>
        </w:trPr>
        <w:tc>
          <w:tcPr>
            <w:tcW w:w="7005" w:type="dxa"/>
            <w:shd w:val="clear" w:color="auto" w:fill="auto"/>
            <w:tcMar>
              <w:top w:w="57" w:type="dxa"/>
              <w:left w:w="100" w:type="dxa"/>
              <w:bottom w:w="57" w:type="dxa"/>
              <w:right w:w="100" w:type="dxa"/>
            </w:tcMar>
          </w:tcPr>
          <w:p w14:paraId="110B0826" w14:textId="77777777" w:rsidR="002B0A5A" w:rsidRPr="003B7ABD" w:rsidRDefault="002B0A5A" w:rsidP="00653C56">
            <w:pPr>
              <w:rPr>
                <w:lang w:val="pt-BR"/>
              </w:rPr>
            </w:pPr>
          </w:p>
        </w:tc>
        <w:tc>
          <w:tcPr>
            <w:tcW w:w="2025" w:type="dxa"/>
            <w:shd w:val="clear" w:color="auto" w:fill="auto"/>
            <w:tcMar>
              <w:top w:w="57" w:type="dxa"/>
              <w:left w:w="100" w:type="dxa"/>
              <w:bottom w:w="57" w:type="dxa"/>
              <w:right w:w="100" w:type="dxa"/>
            </w:tcMar>
          </w:tcPr>
          <w:p w14:paraId="6F446375" w14:textId="77777777" w:rsidR="002B0A5A" w:rsidRPr="003B7ABD" w:rsidRDefault="002B0A5A" w:rsidP="00653C56">
            <w:pPr>
              <w:widowControl w:val="0"/>
              <w:pBdr>
                <w:top w:val="nil"/>
                <w:left w:val="nil"/>
                <w:bottom w:val="nil"/>
                <w:right w:val="nil"/>
                <w:between w:val="nil"/>
              </w:pBdr>
              <w:jc w:val="right"/>
              <w:rPr>
                <w:lang w:val="pt-BR"/>
              </w:rPr>
            </w:pPr>
          </w:p>
        </w:tc>
      </w:tr>
      <w:tr w:rsidR="002B0A5A" w:rsidRPr="008B4A73" w14:paraId="05B5377D" w14:textId="77777777" w:rsidTr="00653C56">
        <w:trPr>
          <w:cantSplit/>
          <w:trHeight w:hRule="exact" w:val="340"/>
        </w:trPr>
        <w:tc>
          <w:tcPr>
            <w:tcW w:w="7005" w:type="dxa"/>
            <w:shd w:val="clear" w:color="auto" w:fill="auto"/>
            <w:tcMar>
              <w:top w:w="57" w:type="dxa"/>
              <w:left w:w="100" w:type="dxa"/>
              <w:bottom w:w="57" w:type="dxa"/>
              <w:right w:w="100" w:type="dxa"/>
            </w:tcMar>
          </w:tcPr>
          <w:p w14:paraId="31A5D231" w14:textId="77777777" w:rsidR="002B0A5A" w:rsidRPr="003B7ABD" w:rsidRDefault="002B0A5A" w:rsidP="00653C56">
            <w:pPr>
              <w:rPr>
                <w:b/>
                <w:i/>
                <w:lang w:val="pt-BR"/>
              </w:rPr>
            </w:pPr>
            <w:r w:rsidRPr="003B7ABD">
              <w:rPr>
                <w:b/>
                <w:i/>
                <w:lang w:val="pt-BR"/>
              </w:rPr>
              <w:t>LGBTQIA+?</w:t>
            </w:r>
          </w:p>
        </w:tc>
        <w:tc>
          <w:tcPr>
            <w:tcW w:w="2025" w:type="dxa"/>
            <w:shd w:val="clear" w:color="auto" w:fill="auto"/>
            <w:tcMar>
              <w:top w:w="57" w:type="dxa"/>
              <w:left w:w="100" w:type="dxa"/>
              <w:bottom w:w="57" w:type="dxa"/>
              <w:right w:w="100" w:type="dxa"/>
            </w:tcMar>
          </w:tcPr>
          <w:p w14:paraId="417D79C4" w14:textId="77777777" w:rsidR="002B0A5A" w:rsidRPr="003B7ABD" w:rsidRDefault="002B0A5A" w:rsidP="00653C56">
            <w:pPr>
              <w:jc w:val="right"/>
              <w:rPr>
                <w:lang w:val="pt-BR"/>
              </w:rPr>
            </w:pPr>
          </w:p>
        </w:tc>
      </w:tr>
      <w:tr w:rsidR="002B0A5A" w:rsidRPr="008B4A73" w14:paraId="1550335E" w14:textId="77777777" w:rsidTr="00653C56">
        <w:trPr>
          <w:cantSplit/>
          <w:trHeight w:hRule="exact" w:val="340"/>
        </w:trPr>
        <w:tc>
          <w:tcPr>
            <w:tcW w:w="7005" w:type="dxa"/>
            <w:shd w:val="clear" w:color="auto" w:fill="auto"/>
            <w:tcMar>
              <w:top w:w="57" w:type="dxa"/>
              <w:left w:w="100" w:type="dxa"/>
              <w:bottom w:w="57" w:type="dxa"/>
              <w:right w:w="100" w:type="dxa"/>
            </w:tcMar>
          </w:tcPr>
          <w:p w14:paraId="141E5D60" w14:textId="77777777" w:rsidR="002B0A5A" w:rsidRPr="003B7ABD" w:rsidRDefault="002B0A5A" w:rsidP="00653C56">
            <w:pPr>
              <w:rPr>
                <w:lang w:val="pt-BR"/>
              </w:rPr>
            </w:pPr>
            <w:r w:rsidRPr="003B7ABD">
              <w:rPr>
                <w:lang w:val="pt-BR"/>
              </w:rPr>
              <w:t xml:space="preserve">  Sim</w:t>
            </w:r>
          </w:p>
        </w:tc>
        <w:tc>
          <w:tcPr>
            <w:tcW w:w="2025" w:type="dxa"/>
            <w:shd w:val="clear" w:color="auto" w:fill="auto"/>
            <w:tcMar>
              <w:top w:w="57" w:type="dxa"/>
              <w:left w:w="100" w:type="dxa"/>
              <w:bottom w:w="57" w:type="dxa"/>
              <w:right w:w="100" w:type="dxa"/>
            </w:tcMar>
          </w:tcPr>
          <w:p w14:paraId="6BF0F0BB" w14:textId="77777777" w:rsidR="002B0A5A" w:rsidRPr="003B7ABD" w:rsidRDefault="002B0A5A" w:rsidP="00653C56">
            <w:pPr>
              <w:jc w:val="right"/>
              <w:rPr>
                <w:lang w:val="pt-BR"/>
              </w:rPr>
            </w:pPr>
            <w:r w:rsidRPr="003B7ABD">
              <w:rPr>
                <w:lang w:val="pt-BR"/>
              </w:rPr>
              <w:t>4</w:t>
            </w:r>
          </w:p>
        </w:tc>
      </w:tr>
      <w:tr w:rsidR="002B0A5A" w:rsidRPr="008B4A73" w14:paraId="1067DE91" w14:textId="77777777" w:rsidTr="00653C56">
        <w:trPr>
          <w:cantSplit/>
          <w:trHeight w:hRule="exact" w:val="340"/>
        </w:trPr>
        <w:tc>
          <w:tcPr>
            <w:tcW w:w="7005" w:type="dxa"/>
            <w:shd w:val="clear" w:color="auto" w:fill="auto"/>
            <w:tcMar>
              <w:top w:w="57" w:type="dxa"/>
              <w:left w:w="100" w:type="dxa"/>
              <w:bottom w:w="57" w:type="dxa"/>
              <w:right w:w="100" w:type="dxa"/>
            </w:tcMar>
          </w:tcPr>
          <w:p w14:paraId="40CF5352" w14:textId="77777777" w:rsidR="002B0A5A" w:rsidRPr="003B7ABD" w:rsidRDefault="002B0A5A" w:rsidP="00653C56">
            <w:pPr>
              <w:rPr>
                <w:lang w:val="pt-BR"/>
              </w:rPr>
            </w:pPr>
            <w:r w:rsidRPr="003B7ABD">
              <w:rPr>
                <w:lang w:val="pt-BR"/>
              </w:rPr>
              <w:lastRenderedPageBreak/>
              <w:t xml:space="preserve">  Não</w:t>
            </w:r>
          </w:p>
        </w:tc>
        <w:tc>
          <w:tcPr>
            <w:tcW w:w="2025" w:type="dxa"/>
            <w:shd w:val="clear" w:color="auto" w:fill="auto"/>
            <w:tcMar>
              <w:top w:w="57" w:type="dxa"/>
              <w:left w:w="100" w:type="dxa"/>
              <w:bottom w:w="57" w:type="dxa"/>
              <w:right w:w="100" w:type="dxa"/>
            </w:tcMar>
          </w:tcPr>
          <w:p w14:paraId="6CBC5724" w14:textId="77777777" w:rsidR="002B0A5A" w:rsidRPr="003B7ABD" w:rsidRDefault="002B0A5A" w:rsidP="00653C56">
            <w:pPr>
              <w:jc w:val="right"/>
              <w:rPr>
                <w:lang w:val="pt-BR"/>
              </w:rPr>
            </w:pPr>
            <w:r w:rsidRPr="003B7ABD">
              <w:rPr>
                <w:lang w:val="pt-BR"/>
              </w:rPr>
              <w:t>110</w:t>
            </w:r>
          </w:p>
        </w:tc>
      </w:tr>
      <w:tr w:rsidR="002B0A5A" w:rsidRPr="008B4A73" w14:paraId="25E6EBA7" w14:textId="77777777" w:rsidTr="00653C56">
        <w:trPr>
          <w:cantSplit/>
          <w:trHeight w:hRule="exact" w:val="340"/>
        </w:trPr>
        <w:tc>
          <w:tcPr>
            <w:tcW w:w="7005" w:type="dxa"/>
            <w:shd w:val="clear" w:color="auto" w:fill="auto"/>
            <w:tcMar>
              <w:top w:w="57" w:type="dxa"/>
              <w:left w:w="100" w:type="dxa"/>
              <w:bottom w:w="57" w:type="dxa"/>
              <w:right w:w="100" w:type="dxa"/>
            </w:tcMar>
          </w:tcPr>
          <w:p w14:paraId="7BD21619" w14:textId="77777777" w:rsidR="002B0A5A" w:rsidRPr="003B7ABD" w:rsidRDefault="002B0A5A" w:rsidP="00653C56">
            <w:pPr>
              <w:rPr>
                <w:lang w:val="pt-BR"/>
              </w:rPr>
            </w:pPr>
          </w:p>
        </w:tc>
        <w:tc>
          <w:tcPr>
            <w:tcW w:w="2025" w:type="dxa"/>
            <w:shd w:val="clear" w:color="auto" w:fill="auto"/>
            <w:tcMar>
              <w:top w:w="57" w:type="dxa"/>
              <w:left w:w="100" w:type="dxa"/>
              <w:bottom w:w="57" w:type="dxa"/>
              <w:right w:w="100" w:type="dxa"/>
            </w:tcMar>
          </w:tcPr>
          <w:p w14:paraId="45A6AA7A" w14:textId="77777777" w:rsidR="002B0A5A" w:rsidRPr="003B7ABD" w:rsidRDefault="002B0A5A" w:rsidP="00653C56">
            <w:pPr>
              <w:widowControl w:val="0"/>
              <w:pBdr>
                <w:top w:val="nil"/>
                <w:left w:val="nil"/>
                <w:bottom w:val="nil"/>
                <w:right w:val="nil"/>
                <w:between w:val="nil"/>
              </w:pBdr>
              <w:jc w:val="right"/>
              <w:rPr>
                <w:lang w:val="pt-BR"/>
              </w:rPr>
            </w:pPr>
          </w:p>
        </w:tc>
      </w:tr>
      <w:tr w:rsidR="002B0A5A" w:rsidRPr="008B4A73" w14:paraId="398A0CAE" w14:textId="77777777" w:rsidTr="00653C56">
        <w:trPr>
          <w:cantSplit/>
          <w:trHeight w:hRule="exact" w:val="340"/>
        </w:trPr>
        <w:tc>
          <w:tcPr>
            <w:tcW w:w="7005" w:type="dxa"/>
            <w:shd w:val="clear" w:color="auto" w:fill="auto"/>
            <w:tcMar>
              <w:top w:w="57" w:type="dxa"/>
              <w:left w:w="100" w:type="dxa"/>
              <w:bottom w:w="57" w:type="dxa"/>
              <w:right w:w="100" w:type="dxa"/>
            </w:tcMar>
          </w:tcPr>
          <w:p w14:paraId="26EB3DA3" w14:textId="77777777" w:rsidR="002B0A5A" w:rsidRPr="003B7ABD" w:rsidRDefault="002B0A5A" w:rsidP="00653C56">
            <w:pPr>
              <w:rPr>
                <w:b/>
                <w:i/>
                <w:lang w:val="pt-BR"/>
              </w:rPr>
            </w:pPr>
            <w:r w:rsidRPr="003B7ABD">
              <w:rPr>
                <w:b/>
                <w:i/>
                <w:lang w:val="pt-BR"/>
              </w:rPr>
              <w:t>Raça / etnia</w:t>
            </w:r>
          </w:p>
        </w:tc>
        <w:tc>
          <w:tcPr>
            <w:tcW w:w="2025" w:type="dxa"/>
            <w:shd w:val="clear" w:color="auto" w:fill="auto"/>
            <w:tcMar>
              <w:top w:w="57" w:type="dxa"/>
              <w:left w:w="100" w:type="dxa"/>
              <w:bottom w:w="57" w:type="dxa"/>
              <w:right w:w="100" w:type="dxa"/>
            </w:tcMar>
          </w:tcPr>
          <w:p w14:paraId="29A85322" w14:textId="77777777" w:rsidR="002B0A5A" w:rsidRPr="003B7ABD" w:rsidRDefault="002B0A5A" w:rsidP="00653C56">
            <w:pPr>
              <w:jc w:val="right"/>
              <w:rPr>
                <w:lang w:val="pt-BR"/>
              </w:rPr>
            </w:pPr>
          </w:p>
        </w:tc>
      </w:tr>
      <w:tr w:rsidR="002B0A5A" w:rsidRPr="008B4A73" w14:paraId="4228AFB2" w14:textId="77777777" w:rsidTr="00653C56">
        <w:trPr>
          <w:cantSplit/>
          <w:trHeight w:hRule="exact" w:val="340"/>
        </w:trPr>
        <w:tc>
          <w:tcPr>
            <w:tcW w:w="7005" w:type="dxa"/>
            <w:shd w:val="clear" w:color="auto" w:fill="auto"/>
            <w:tcMar>
              <w:top w:w="57" w:type="dxa"/>
              <w:left w:w="100" w:type="dxa"/>
              <w:bottom w:w="57" w:type="dxa"/>
              <w:right w:w="100" w:type="dxa"/>
            </w:tcMar>
          </w:tcPr>
          <w:p w14:paraId="00153413" w14:textId="77777777" w:rsidR="002B0A5A" w:rsidRPr="003B7ABD" w:rsidRDefault="002B0A5A" w:rsidP="00653C56">
            <w:pPr>
              <w:rPr>
                <w:lang w:val="pt-BR"/>
              </w:rPr>
            </w:pPr>
            <w:r w:rsidRPr="003B7ABD">
              <w:rPr>
                <w:lang w:val="pt-BR"/>
              </w:rPr>
              <w:t xml:space="preserve">  Asiático ou Sul Asiático</w:t>
            </w:r>
          </w:p>
        </w:tc>
        <w:tc>
          <w:tcPr>
            <w:tcW w:w="2025" w:type="dxa"/>
            <w:shd w:val="clear" w:color="auto" w:fill="auto"/>
            <w:tcMar>
              <w:top w:w="57" w:type="dxa"/>
              <w:left w:w="100" w:type="dxa"/>
              <w:bottom w:w="57" w:type="dxa"/>
              <w:right w:w="100" w:type="dxa"/>
            </w:tcMar>
          </w:tcPr>
          <w:p w14:paraId="487B6D9B" w14:textId="77777777" w:rsidR="002B0A5A" w:rsidRPr="003B7ABD" w:rsidRDefault="002B0A5A" w:rsidP="00653C56">
            <w:pPr>
              <w:jc w:val="right"/>
              <w:rPr>
                <w:lang w:val="pt-BR"/>
              </w:rPr>
            </w:pPr>
            <w:r w:rsidRPr="003B7ABD">
              <w:rPr>
                <w:lang w:val="pt-BR"/>
              </w:rPr>
              <w:t>1</w:t>
            </w:r>
          </w:p>
        </w:tc>
      </w:tr>
      <w:tr w:rsidR="002B0A5A" w:rsidRPr="008B4A73" w14:paraId="3CC23C56" w14:textId="77777777" w:rsidTr="00653C56">
        <w:trPr>
          <w:cantSplit/>
          <w:trHeight w:hRule="exact" w:val="340"/>
        </w:trPr>
        <w:tc>
          <w:tcPr>
            <w:tcW w:w="7005" w:type="dxa"/>
            <w:shd w:val="clear" w:color="auto" w:fill="auto"/>
            <w:tcMar>
              <w:top w:w="57" w:type="dxa"/>
              <w:left w:w="100" w:type="dxa"/>
              <w:bottom w:w="57" w:type="dxa"/>
              <w:right w:w="100" w:type="dxa"/>
            </w:tcMar>
          </w:tcPr>
          <w:p w14:paraId="2DE925B8" w14:textId="77777777" w:rsidR="002B0A5A" w:rsidRPr="003B7ABD" w:rsidRDefault="002B0A5A" w:rsidP="00653C56">
            <w:pPr>
              <w:rPr>
                <w:lang w:val="pt-BR"/>
              </w:rPr>
            </w:pPr>
            <w:r w:rsidRPr="003B7ABD">
              <w:rPr>
                <w:lang w:val="pt-BR"/>
              </w:rPr>
              <w:t xml:space="preserve">  Africana Negra</w:t>
            </w:r>
          </w:p>
        </w:tc>
        <w:tc>
          <w:tcPr>
            <w:tcW w:w="2025" w:type="dxa"/>
            <w:shd w:val="clear" w:color="auto" w:fill="auto"/>
            <w:tcMar>
              <w:top w:w="57" w:type="dxa"/>
              <w:left w:w="100" w:type="dxa"/>
              <w:bottom w:w="57" w:type="dxa"/>
              <w:right w:w="100" w:type="dxa"/>
            </w:tcMar>
          </w:tcPr>
          <w:p w14:paraId="6458C674" w14:textId="77777777" w:rsidR="002B0A5A" w:rsidRPr="003B7ABD" w:rsidRDefault="002B0A5A" w:rsidP="00653C56">
            <w:pPr>
              <w:jc w:val="right"/>
              <w:rPr>
                <w:lang w:val="pt-BR"/>
              </w:rPr>
            </w:pPr>
            <w:r w:rsidRPr="003B7ABD">
              <w:rPr>
                <w:lang w:val="pt-BR"/>
              </w:rPr>
              <w:t>3</w:t>
            </w:r>
          </w:p>
        </w:tc>
      </w:tr>
      <w:tr w:rsidR="002B0A5A" w:rsidRPr="008B4A73" w14:paraId="3CADE72F" w14:textId="77777777" w:rsidTr="00653C56">
        <w:trPr>
          <w:cantSplit/>
          <w:trHeight w:hRule="exact" w:val="340"/>
        </w:trPr>
        <w:tc>
          <w:tcPr>
            <w:tcW w:w="7005" w:type="dxa"/>
            <w:shd w:val="clear" w:color="auto" w:fill="auto"/>
            <w:tcMar>
              <w:top w:w="57" w:type="dxa"/>
              <w:left w:w="100" w:type="dxa"/>
              <w:bottom w:w="57" w:type="dxa"/>
              <w:right w:w="100" w:type="dxa"/>
            </w:tcMar>
          </w:tcPr>
          <w:p w14:paraId="0291942D" w14:textId="77777777" w:rsidR="002B0A5A" w:rsidRPr="003B7ABD" w:rsidRDefault="002B0A5A" w:rsidP="00653C56">
            <w:pPr>
              <w:rPr>
                <w:lang w:val="pt-BR"/>
              </w:rPr>
            </w:pPr>
            <w:r w:rsidRPr="003B7ABD">
              <w:rPr>
                <w:lang w:val="pt-BR"/>
              </w:rPr>
              <w:t xml:space="preserve">  Indígenas</w:t>
            </w:r>
          </w:p>
        </w:tc>
        <w:tc>
          <w:tcPr>
            <w:tcW w:w="2025" w:type="dxa"/>
            <w:shd w:val="clear" w:color="auto" w:fill="auto"/>
            <w:tcMar>
              <w:top w:w="57" w:type="dxa"/>
              <w:left w:w="100" w:type="dxa"/>
              <w:bottom w:w="57" w:type="dxa"/>
              <w:right w:w="100" w:type="dxa"/>
            </w:tcMar>
          </w:tcPr>
          <w:p w14:paraId="25EE292A" w14:textId="77777777" w:rsidR="002B0A5A" w:rsidRPr="003B7ABD" w:rsidRDefault="002B0A5A" w:rsidP="00653C56">
            <w:pPr>
              <w:jc w:val="right"/>
              <w:rPr>
                <w:lang w:val="pt-BR"/>
              </w:rPr>
            </w:pPr>
            <w:r w:rsidRPr="003B7ABD">
              <w:rPr>
                <w:lang w:val="pt-BR"/>
              </w:rPr>
              <w:t>1</w:t>
            </w:r>
          </w:p>
        </w:tc>
      </w:tr>
      <w:tr w:rsidR="002B0A5A" w:rsidRPr="008B4A73" w14:paraId="3998F42F" w14:textId="77777777" w:rsidTr="00653C56">
        <w:trPr>
          <w:cantSplit/>
          <w:trHeight w:hRule="exact" w:val="340"/>
        </w:trPr>
        <w:tc>
          <w:tcPr>
            <w:tcW w:w="7005" w:type="dxa"/>
            <w:shd w:val="clear" w:color="auto" w:fill="auto"/>
            <w:tcMar>
              <w:top w:w="57" w:type="dxa"/>
              <w:left w:w="100" w:type="dxa"/>
              <w:bottom w:w="57" w:type="dxa"/>
              <w:right w:w="100" w:type="dxa"/>
            </w:tcMar>
          </w:tcPr>
          <w:p w14:paraId="768AC605" w14:textId="77777777" w:rsidR="002B0A5A" w:rsidRPr="003B7ABD" w:rsidRDefault="002B0A5A" w:rsidP="00653C56">
            <w:pPr>
              <w:rPr>
                <w:lang w:val="pt-BR"/>
              </w:rPr>
            </w:pPr>
            <w:r w:rsidRPr="003B7ABD">
              <w:rPr>
                <w:lang w:val="pt-BR"/>
              </w:rPr>
              <w:t xml:space="preserve">  Branco ou europeu</w:t>
            </w:r>
          </w:p>
        </w:tc>
        <w:tc>
          <w:tcPr>
            <w:tcW w:w="2025" w:type="dxa"/>
            <w:shd w:val="clear" w:color="auto" w:fill="auto"/>
            <w:tcMar>
              <w:top w:w="57" w:type="dxa"/>
              <w:left w:w="100" w:type="dxa"/>
              <w:bottom w:w="57" w:type="dxa"/>
              <w:right w:w="100" w:type="dxa"/>
            </w:tcMar>
          </w:tcPr>
          <w:p w14:paraId="44DBA6C0" w14:textId="77777777" w:rsidR="002B0A5A" w:rsidRPr="003B7ABD" w:rsidRDefault="002B0A5A" w:rsidP="00653C56">
            <w:pPr>
              <w:jc w:val="right"/>
              <w:rPr>
                <w:lang w:val="pt-BR"/>
              </w:rPr>
            </w:pPr>
            <w:r w:rsidRPr="003B7ABD">
              <w:rPr>
                <w:lang w:val="pt-BR"/>
              </w:rPr>
              <w:t>38</w:t>
            </w:r>
          </w:p>
        </w:tc>
      </w:tr>
      <w:tr w:rsidR="002B0A5A" w:rsidRPr="008B4A73" w14:paraId="79786964" w14:textId="77777777" w:rsidTr="00653C56">
        <w:trPr>
          <w:cantSplit/>
          <w:trHeight w:hRule="exact" w:val="340"/>
        </w:trPr>
        <w:tc>
          <w:tcPr>
            <w:tcW w:w="7005" w:type="dxa"/>
            <w:shd w:val="clear" w:color="auto" w:fill="auto"/>
            <w:tcMar>
              <w:top w:w="57" w:type="dxa"/>
              <w:left w:w="100" w:type="dxa"/>
              <w:bottom w:w="57" w:type="dxa"/>
              <w:right w:w="100" w:type="dxa"/>
            </w:tcMar>
          </w:tcPr>
          <w:p w14:paraId="3BDC8026" w14:textId="77777777" w:rsidR="002B0A5A" w:rsidRPr="003B7ABD" w:rsidRDefault="002B0A5A" w:rsidP="00653C56">
            <w:pPr>
              <w:rPr>
                <w:lang w:val="pt-BR"/>
              </w:rPr>
            </w:pPr>
            <w:r w:rsidRPr="003B7ABD">
              <w:rPr>
                <w:lang w:val="pt-BR"/>
              </w:rPr>
              <w:t xml:space="preserve">  Misto (Indígena/Preto/Preto/ Branco/Médio Oriente)</w:t>
            </w:r>
          </w:p>
        </w:tc>
        <w:tc>
          <w:tcPr>
            <w:tcW w:w="2025" w:type="dxa"/>
            <w:shd w:val="clear" w:color="auto" w:fill="auto"/>
            <w:tcMar>
              <w:top w:w="57" w:type="dxa"/>
              <w:left w:w="100" w:type="dxa"/>
              <w:bottom w:w="57" w:type="dxa"/>
              <w:right w:w="100" w:type="dxa"/>
            </w:tcMar>
          </w:tcPr>
          <w:p w14:paraId="152CF9D0" w14:textId="77777777" w:rsidR="002B0A5A" w:rsidRPr="003B7ABD" w:rsidRDefault="002B0A5A" w:rsidP="00653C56">
            <w:pPr>
              <w:jc w:val="right"/>
              <w:rPr>
                <w:lang w:val="pt-BR"/>
              </w:rPr>
            </w:pPr>
            <w:r w:rsidRPr="003B7ABD">
              <w:rPr>
                <w:lang w:val="pt-BR"/>
              </w:rPr>
              <w:t>31</w:t>
            </w:r>
          </w:p>
        </w:tc>
      </w:tr>
      <w:tr w:rsidR="002B0A5A" w:rsidRPr="008B4A73" w14:paraId="1F64D975" w14:textId="77777777" w:rsidTr="00653C56">
        <w:trPr>
          <w:cantSplit/>
          <w:trHeight w:hRule="exact" w:val="340"/>
        </w:trPr>
        <w:tc>
          <w:tcPr>
            <w:tcW w:w="7005" w:type="dxa"/>
            <w:shd w:val="clear" w:color="auto" w:fill="auto"/>
            <w:tcMar>
              <w:top w:w="57" w:type="dxa"/>
              <w:left w:w="100" w:type="dxa"/>
              <w:bottom w:w="57" w:type="dxa"/>
              <w:right w:w="100" w:type="dxa"/>
            </w:tcMar>
          </w:tcPr>
          <w:p w14:paraId="1B701073" w14:textId="77777777" w:rsidR="002B0A5A" w:rsidRPr="003B7ABD" w:rsidRDefault="002B0A5A" w:rsidP="00653C56">
            <w:pPr>
              <w:rPr>
                <w:lang w:val="pt-BR"/>
              </w:rPr>
            </w:pPr>
            <w:r w:rsidRPr="003B7ABD">
              <w:rPr>
                <w:lang w:val="pt-BR"/>
              </w:rPr>
              <w:t xml:space="preserve">  Não tenho certeza</w:t>
            </w:r>
          </w:p>
        </w:tc>
        <w:tc>
          <w:tcPr>
            <w:tcW w:w="2025" w:type="dxa"/>
            <w:shd w:val="clear" w:color="auto" w:fill="auto"/>
            <w:tcMar>
              <w:top w:w="57" w:type="dxa"/>
              <w:left w:w="100" w:type="dxa"/>
              <w:bottom w:w="57" w:type="dxa"/>
              <w:right w:w="100" w:type="dxa"/>
            </w:tcMar>
          </w:tcPr>
          <w:p w14:paraId="3533CDA4" w14:textId="77777777" w:rsidR="002B0A5A" w:rsidRPr="003B7ABD" w:rsidRDefault="002B0A5A" w:rsidP="00653C56">
            <w:pPr>
              <w:jc w:val="right"/>
              <w:rPr>
                <w:lang w:val="pt-BR"/>
              </w:rPr>
            </w:pPr>
            <w:r w:rsidRPr="003B7ABD">
              <w:rPr>
                <w:lang w:val="pt-BR"/>
              </w:rPr>
              <w:t>13</w:t>
            </w:r>
          </w:p>
        </w:tc>
      </w:tr>
      <w:tr w:rsidR="002B0A5A" w:rsidRPr="008B4A73" w14:paraId="7AC8209C" w14:textId="77777777" w:rsidTr="00653C56">
        <w:trPr>
          <w:cantSplit/>
          <w:trHeight w:hRule="exact" w:val="340"/>
        </w:trPr>
        <w:tc>
          <w:tcPr>
            <w:tcW w:w="7005" w:type="dxa"/>
            <w:tcBorders>
              <w:bottom w:val="single" w:sz="8" w:space="0" w:color="000000"/>
            </w:tcBorders>
            <w:shd w:val="clear" w:color="auto" w:fill="auto"/>
            <w:tcMar>
              <w:top w:w="57" w:type="dxa"/>
              <w:left w:w="100" w:type="dxa"/>
              <w:bottom w:w="57" w:type="dxa"/>
              <w:right w:w="100" w:type="dxa"/>
            </w:tcMar>
          </w:tcPr>
          <w:p w14:paraId="7AF71EEA" w14:textId="77777777" w:rsidR="002B0A5A" w:rsidRPr="003B7ABD" w:rsidRDefault="002B0A5A" w:rsidP="00653C56">
            <w:pPr>
              <w:rPr>
                <w:lang w:val="pt-BR"/>
              </w:rPr>
            </w:pPr>
            <w:r w:rsidRPr="003B7ABD">
              <w:rPr>
                <w:lang w:val="pt-BR"/>
              </w:rPr>
              <w:t xml:space="preserve">  Outros: (América Latina)*</w:t>
            </w:r>
          </w:p>
        </w:tc>
        <w:tc>
          <w:tcPr>
            <w:tcW w:w="2025" w:type="dxa"/>
            <w:tcBorders>
              <w:bottom w:val="single" w:sz="8" w:space="0" w:color="000000"/>
            </w:tcBorders>
            <w:shd w:val="clear" w:color="auto" w:fill="auto"/>
            <w:tcMar>
              <w:top w:w="57" w:type="dxa"/>
              <w:left w:w="100" w:type="dxa"/>
              <w:bottom w:w="57" w:type="dxa"/>
              <w:right w:w="100" w:type="dxa"/>
            </w:tcMar>
          </w:tcPr>
          <w:p w14:paraId="7569E6CC" w14:textId="77777777" w:rsidR="002B0A5A" w:rsidRPr="003B7ABD" w:rsidRDefault="002B0A5A" w:rsidP="00653C56">
            <w:pPr>
              <w:jc w:val="right"/>
              <w:rPr>
                <w:lang w:val="pt-BR"/>
              </w:rPr>
            </w:pPr>
            <w:r w:rsidRPr="003B7ABD">
              <w:rPr>
                <w:lang w:val="pt-BR"/>
              </w:rPr>
              <w:t>10</w:t>
            </w:r>
          </w:p>
        </w:tc>
      </w:tr>
      <w:tr w:rsidR="002B0A5A" w:rsidRPr="008B4A73" w14:paraId="72BEE7BB" w14:textId="77777777" w:rsidTr="00653C56">
        <w:trPr>
          <w:cantSplit/>
          <w:trHeight w:hRule="exact" w:val="567"/>
        </w:trPr>
        <w:tc>
          <w:tcPr>
            <w:tcW w:w="7005" w:type="dxa"/>
            <w:shd w:val="clear" w:color="auto" w:fill="auto"/>
            <w:tcMar>
              <w:top w:w="100" w:type="dxa"/>
              <w:left w:w="100" w:type="dxa"/>
              <w:bottom w:w="100" w:type="dxa"/>
              <w:right w:w="100" w:type="dxa"/>
            </w:tcMar>
          </w:tcPr>
          <w:p w14:paraId="6A97EE4A" w14:textId="77777777" w:rsidR="002B0A5A" w:rsidRPr="003B7ABD" w:rsidRDefault="002B0A5A" w:rsidP="00653C56">
            <w:pPr>
              <w:rPr>
                <w:lang w:val="pt-BR"/>
              </w:rPr>
            </w:pPr>
          </w:p>
        </w:tc>
        <w:tc>
          <w:tcPr>
            <w:tcW w:w="2025" w:type="dxa"/>
            <w:shd w:val="clear" w:color="auto" w:fill="auto"/>
            <w:tcMar>
              <w:top w:w="100" w:type="dxa"/>
              <w:left w:w="100" w:type="dxa"/>
              <w:bottom w:w="100" w:type="dxa"/>
              <w:right w:w="100" w:type="dxa"/>
            </w:tcMar>
          </w:tcPr>
          <w:p w14:paraId="619D8331" w14:textId="77777777" w:rsidR="002B0A5A" w:rsidRPr="003B7ABD" w:rsidRDefault="002B0A5A" w:rsidP="00653C56">
            <w:pPr>
              <w:widowControl w:val="0"/>
              <w:pBdr>
                <w:top w:val="nil"/>
                <w:left w:val="nil"/>
                <w:bottom w:val="nil"/>
                <w:right w:val="nil"/>
                <w:between w:val="nil"/>
              </w:pBdr>
              <w:rPr>
                <w:lang w:val="pt-BR"/>
              </w:rPr>
            </w:pPr>
          </w:p>
        </w:tc>
      </w:tr>
    </w:tbl>
    <w:p w14:paraId="20CCF795" w14:textId="77777777" w:rsidR="002B0A5A" w:rsidRPr="008B4A73" w:rsidRDefault="002B0A5A" w:rsidP="002B0A5A">
      <w:pPr>
        <w:rPr>
          <w:b/>
          <w:bCs/>
          <w:lang w:val="pt-BR"/>
        </w:rPr>
      </w:pPr>
      <w:r w:rsidRPr="008B4A73">
        <w:rPr>
          <w:lang w:val="pt-BR"/>
        </w:rPr>
        <w:t xml:space="preserve"> * 10 autores acrescentaram a categoria "América Latina", que não foi incluída na pesquisa.</w:t>
      </w:r>
    </w:p>
    <w:p w14:paraId="088C2AD3" w14:textId="77777777" w:rsidR="002B0A5A" w:rsidRPr="008B4A73" w:rsidRDefault="002B0A5A" w:rsidP="002B0A5A">
      <w:pPr>
        <w:rPr>
          <w:b/>
          <w:lang w:val="pt-BR"/>
        </w:rPr>
      </w:pPr>
    </w:p>
    <w:p w14:paraId="0453A49E" w14:textId="77777777" w:rsidR="002B0A5A" w:rsidRPr="008B4A73" w:rsidRDefault="002B0A5A" w:rsidP="002B0A5A">
      <w:pPr>
        <w:rPr>
          <w:b/>
          <w:lang w:val="pt-BR"/>
        </w:rPr>
      </w:pPr>
    </w:p>
    <w:p w14:paraId="5DF237BA" w14:textId="22F57079" w:rsidR="002B0A5A" w:rsidRPr="008B4A73" w:rsidRDefault="002B0A5A" w:rsidP="002B0A5A">
      <w:pPr>
        <w:rPr>
          <w:b/>
          <w:lang w:val="pt-BR"/>
        </w:rPr>
      </w:pPr>
      <w:r w:rsidRPr="008B4A73">
        <w:rPr>
          <w:b/>
          <w:bCs/>
          <w:lang w:val="pt-BR"/>
        </w:rPr>
        <w:t xml:space="preserve">Literatura </w:t>
      </w:r>
      <w:r>
        <w:rPr>
          <w:b/>
          <w:bCs/>
          <w:lang w:val="pt-BR"/>
        </w:rPr>
        <w:t>C</w:t>
      </w:r>
      <w:r w:rsidRPr="008B4A73">
        <w:rPr>
          <w:b/>
          <w:bCs/>
          <w:lang w:val="pt-BR"/>
        </w:rPr>
        <w:t>itada</w:t>
      </w:r>
    </w:p>
    <w:p w14:paraId="0002D83B" w14:textId="77777777" w:rsidR="00AE5D88" w:rsidRPr="00DE3246" w:rsidRDefault="00AE5D88" w:rsidP="00AE5D88">
      <w:pPr>
        <w:ind w:left="567" w:hanging="567"/>
        <w:rPr>
          <w:color w:val="000000"/>
        </w:rPr>
      </w:pPr>
      <w:r w:rsidRPr="00DE3246">
        <w:rPr>
          <w:color w:val="000000"/>
          <w:lang w:val="es-ES"/>
        </w:rPr>
        <w:t xml:space="preserve">Dayer, A. A., E. A. Silva-Rodríguez, S. Albert, M. Chapman, B. Zukowksi, J. T. Ibarra, G. Gifford, A. Echeverri, A. Martínez-Salinas, and C. Sepúlveda-Luque. </w:t>
      </w:r>
      <w:r w:rsidRPr="00DE3246">
        <w:rPr>
          <w:color w:val="000000"/>
        </w:rPr>
        <w:t>Applying conservation social science to study the human dimensions of Neotropical bird conservation. The Condor: Ornithological Applications 122:duaa021.</w:t>
      </w:r>
    </w:p>
    <w:p w14:paraId="082DFB7F" w14:textId="77777777" w:rsidR="00AE5D88" w:rsidRPr="00DE3246" w:rsidRDefault="00AE5D88" w:rsidP="00AE5D88">
      <w:pPr>
        <w:ind w:left="566" w:hanging="566"/>
      </w:pPr>
      <w:r w:rsidRPr="00DE3246">
        <w:t>Jahn, A. E., V. R. Cueto, C. S. Fontana, A. C. Guaraldo, D. J. Levey, P. P. Marra, and T. B. Ryder (2020). Bird migration within the Neotropics. The Auk: Ornithological Advances 137:ukaa033.</w:t>
      </w:r>
    </w:p>
    <w:p w14:paraId="6715E31E" w14:textId="77777777" w:rsidR="00AE5D88" w:rsidRPr="00DE3246" w:rsidRDefault="00AE5D88" w:rsidP="00AE5D88">
      <w:pPr>
        <w:ind w:left="567" w:hanging="567"/>
      </w:pPr>
      <w:r w:rsidRPr="00DE3246">
        <w:t>Lees, A. C., K. V. Rosenberg, V. Ruiz-Gutierrez, S. Marsden, T. S. Schulenberg, and A. D. Rodewald (2020). A roadmap to identifying and filling shortfalls in Neotropical ornithology. The Auk: Ornithological Advances 137:ukaa048.</w:t>
      </w:r>
    </w:p>
    <w:p w14:paraId="4DB6F579" w14:textId="77777777" w:rsidR="00AE5D88" w:rsidRPr="00DE3246" w:rsidRDefault="00AE5D88" w:rsidP="00AE5D88">
      <w:pPr>
        <w:ind w:left="567" w:hanging="567"/>
      </w:pPr>
      <w:r w:rsidRPr="00DE3246">
        <w:t>Liboiron, M., J. Ammendolia, K. Winsor, A. Zahara, H. Bradshaw, and J. Melvin (2017). Equity in author order: a feminist laboratory's approach. Catalyst: Feminism, Theory, Technoscience 3:1</w:t>
      </w:r>
      <w:r w:rsidRPr="00DE3246">
        <w:rPr>
          <w:color w:val="000000"/>
        </w:rPr>
        <w:t>–</w:t>
      </w:r>
      <w:r w:rsidRPr="00DE3246">
        <w:t xml:space="preserve">17. </w:t>
      </w:r>
    </w:p>
    <w:p w14:paraId="7EF40230" w14:textId="77777777" w:rsidR="00AE5D88" w:rsidRPr="00DE3246" w:rsidRDefault="00AE5D88" w:rsidP="00AE5D88">
      <w:pPr>
        <w:ind w:left="567" w:hanging="567"/>
      </w:pPr>
      <w:r w:rsidRPr="00DE3246">
        <w:t>Lindell, C. A., and K. P. Huyvaert (2020). Advances in Neotropical ornithology: a special feature. The Condor: Ornithological Applications 122:duaa049.</w:t>
      </w:r>
    </w:p>
    <w:p w14:paraId="7204E678" w14:textId="77777777" w:rsidR="00AE5D88" w:rsidRPr="00DE3246" w:rsidRDefault="00AE5D88" w:rsidP="00AE5D88">
      <w:pPr>
        <w:ind w:left="567" w:hanging="567"/>
      </w:pPr>
      <w:r w:rsidRPr="00DE3246">
        <w:t>Michel, N. L., C. J. Whelan, and G. M. Verutes (2020). Ecosystem services provided by Neotropical birds. The Condor: Ornithological Applications 122:duaa022.</w:t>
      </w:r>
    </w:p>
    <w:p w14:paraId="410A6D53" w14:textId="77777777" w:rsidR="00AE5D88" w:rsidRPr="009A132C" w:rsidRDefault="00AE5D88" w:rsidP="00AE5D88">
      <w:pPr>
        <w:ind w:left="567" w:hanging="567"/>
        <w:rPr>
          <w:color w:val="000000"/>
        </w:rPr>
      </w:pPr>
      <w:r w:rsidRPr="00DE3246">
        <w:rPr>
          <w:color w:val="000000"/>
        </w:rPr>
        <w:t xml:space="preserve">Neate-Clegg, M. H. C., and C. H. </w:t>
      </w:r>
      <w:r w:rsidRPr="00DE3246">
        <w:t>Şekercioğlu (2020). Agricultural land in the Amazon basin supports low bird diversity and is a a poor replacement for primary forest. The Condor: Ornithological Applications 122:duaa020.</w:t>
      </w:r>
    </w:p>
    <w:p w14:paraId="4810DA00" w14:textId="77777777" w:rsidR="00AE5D88" w:rsidRPr="00494485" w:rsidRDefault="00AE5D88" w:rsidP="00AE5D88">
      <w:pPr>
        <w:ind w:left="567" w:hanging="567"/>
        <w:rPr>
          <w:lang w:val="en-US"/>
        </w:rPr>
      </w:pPr>
      <w:r w:rsidRPr="00DE3246">
        <w:rPr>
          <w:lang w:val="en-US"/>
        </w:rPr>
        <w:t xml:space="preserve">Pizo, M. A., and V. R. Tonetti (2020). Living in a fragmented world: birds in the Atlantic Forest. </w:t>
      </w:r>
      <w:r w:rsidRPr="00494485">
        <w:rPr>
          <w:lang w:val="en-US"/>
        </w:rPr>
        <w:t>The Condor: Ornithological Applications 122:duaa023.</w:t>
      </w:r>
    </w:p>
    <w:p w14:paraId="3736ED69" w14:textId="77777777" w:rsidR="00AE5D88" w:rsidRDefault="00AE5D88" w:rsidP="00AE5D88">
      <w:pPr>
        <w:ind w:left="567" w:hanging="567"/>
        <w:rPr>
          <w:color w:val="000000"/>
          <w:lang w:val="en-US"/>
        </w:rPr>
      </w:pPr>
      <w:r w:rsidRPr="00DE3246">
        <w:rPr>
          <w:color w:val="000000"/>
          <w:lang w:val="en-US"/>
        </w:rPr>
        <w:t>Robinson, W. D., and J. R. Curtis (2020). Creating benchmark measurements of tropical forest bird communities in large plots. The Condor: Ornithological Applications 122:duaa015.</w:t>
      </w:r>
    </w:p>
    <w:p w14:paraId="52655C62" w14:textId="3E68028F" w:rsidR="00AE5D88" w:rsidRPr="00AE5D88" w:rsidRDefault="00AE5D88" w:rsidP="00AE5D88">
      <w:pPr>
        <w:ind w:left="567" w:hanging="567"/>
        <w:rPr>
          <w:color w:val="000000"/>
          <w:lang w:val="en-US"/>
        </w:rPr>
      </w:pPr>
      <w:r w:rsidRPr="00DE3246">
        <w:lastRenderedPageBreak/>
        <w:t xml:space="preserve">Sherry, T. W., C. M. Kent, N. V. Sánchez, and C. H. Şekercioğlu (2020). Insectivorous birds in the Neotropics: ecological radiations, specialization, and coexistence in species-rich communities. </w:t>
      </w:r>
      <w:r w:rsidRPr="00494485">
        <w:rPr>
          <w:lang w:val="en-US"/>
        </w:rPr>
        <w:t>The Auk: Ornithological Advances 137:ukaa049.</w:t>
      </w:r>
    </w:p>
    <w:p w14:paraId="4D67D715" w14:textId="44054EF0" w:rsidR="002B0A5A" w:rsidRPr="0074671D" w:rsidRDefault="00AE5D88" w:rsidP="003B7ABD">
      <w:pPr>
        <w:ind w:left="709" w:hanging="709"/>
        <w:rPr>
          <w:color w:val="000000"/>
          <w:lang w:val="pt-BR"/>
        </w:rPr>
      </w:pPr>
      <w:r w:rsidRPr="00DE3246">
        <w:t>Stouffer, P. C. (2020). Birds in fragmented Amazonian rainforest: lessons from 40 years at the Biological Dynamics of Forest Fragments Project. The Condor: Ornithological Applications 122:duaa005.</w:t>
      </w:r>
    </w:p>
    <w:sectPr w:rsidR="002B0A5A" w:rsidRPr="0074671D" w:rsidSect="003B7ABD">
      <w:pgSz w:w="12240" w:h="15840"/>
      <w:pgMar w:top="1440" w:right="1440" w:bottom="1440" w:left="1440" w:header="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E435" w14:textId="77777777" w:rsidR="007E2848" w:rsidRDefault="007E2848">
      <w:r>
        <w:separator/>
      </w:r>
    </w:p>
  </w:endnote>
  <w:endnote w:type="continuationSeparator" w:id="0">
    <w:p w14:paraId="4C119651" w14:textId="77777777" w:rsidR="007E2848" w:rsidRDefault="007E2848">
      <w:r>
        <w:continuationSeparator/>
      </w:r>
    </w:p>
  </w:endnote>
  <w:endnote w:type="continuationNotice" w:id="1">
    <w:p w14:paraId="4B0BB16E" w14:textId="77777777" w:rsidR="007E2848" w:rsidRDefault="007E2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default"/>
  </w:font>
  <w:font w:name="Bitstream Vera Sans">
    <w:panose1 w:val="020B0604020202020204"/>
    <w:charset w:val="00"/>
    <w:family w:val="roman"/>
    <w:pitch w:val="default"/>
  </w:font>
  <w:font w:name="FreeSans">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105" w14:textId="77777777" w:rsidR="00E37CBC" w:rsidRDefault="000235B4">
    <w:pPr>
      <w:widowControl w:val="0"/>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635F6D">
      <w:rPr>
        <w:noProof/>
        <w:color w:val="000000"/>
      </w:rPr>
      <w:t>77</w:t>
    </w:r>
    <w:r>
      <w:rPr>
        <w:color w:val="000000"/>
      </w:rPr>
      <w:fldChar w:fldCharType="end"/>
    </w:r>
  </w:p>
  <w:p w14:paraId="241204DC" w14:textId="77777777" w:rsidR="00844A97" w:rsidRDefault="00844A97">
    <w:pPr>
      <w:widowControl w:val="0"/>
      <w:pBdr>
        <w:top w:val="nil"/>
        <w:left w:val="nil"/>
        <w:bottom w:val="nil"/>
        <w:right w:val="nil"/>
        <w:between w:val="nil"/>
      </w:pBdr>
      <w:tabs>
        <w:tab w:val="center" w:pos="4252"/>
        <w:tab w:val="right" w:pos="8504"/>
        <w:tab w:val="left" w:pos="11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E167" w14:textId="77777777" w:rsidR="00E37CBC" w:rsidRDefault="000235B4">
    <w:pPr>
      <w:widowControl w:val="0"/>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635F6D">
      <w:rPr>
        <w:noProof/>
        <w:color w:val="000000"/>
      </w:rPr>
      <w:t>83</w:t>
    </w:r>
    <w:r>
      <w:rPr>
        <w:color w:val="000000"/>
      </w:rPr>
      <w:fldChar w:fldCharType="end"/>
    </w:r>
  </w:p>
  <w:p w14:paraId="2D0B1804" w14:textId="77777777" w:rsidR="00844A97" w:rsidRDefault="00844A97">
    <w:pPr>
      <w:widowControl w:val="0"/>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38C8" w14:textId="77777777" w:rsidR="00E37CBC" w:rsidRDefault="000235B4">
    <w:pPr>
      <w:widowControl w:val="0"/>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EF250C">
      <w:rPr>
        <w:noProof/>
        <w:color w:val="000000"/>
      </w:rPr>
      <w:t>111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8EBB" w14:textId="77777777" w:rsidR="007E2848" w:rsidRDefault="007E2848">
      <w:r>
        <w:separator/>
      </w:r>
    </w:p>
  </w:footnote>
  <w:footnote w:type="continuationSeparator" w:id="0">
    <w:p w14:paraId="2369B6EF" w14:textId="77777777" w:rsidR="007E2848" w:rsidRDefault="007E2848">
      <w:r>
        <w:continuationSeparator/>
      </w:r>
    </w:p>
  </w:footnote>
  <w:footnote w:type="continuationNotice" w:id="1">
    <w:p w14:paraId="54BC3DFA" w14:textId="77777777" w:rsidR="007E2848" w:rsidRDefault="007E28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0ACB"/>
    <w:multiLevelType w:val="multilevel"/>
    <w:tmpl w:val="8BFA5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97"/>
    <w:rsid w:val="0000447B"/>
    <w:rsid w:val="00014646"/>
    <w:rsid w:val="000235B4"/>
    <w:rsid w:val="00023E0A"/>
    <w:rsid w:val="00043F65"/>
    <w:rsid w:val="00046A3F"/>
    <w:rsid w:val="00047DC3"/>
    <w:rsid w:val="00053941"/>
    <w:rsid w:val="000552B0"/>
    <w:rsid w:val="00064D84"/>
    <w:rsid w:val="00066918"/>
    <w:rsid w:val="000675FD"/>
    <w:rsid w:val="00071FAA"/>
    <w:rsid w:val="00074FF7"/>
    <w:rsid w:val="000758FA"/>
    <w:rsid w:val="00080829"/>
    <w:rsid w:val="00080882"/>
    <w:rsid w:val="00090350"/>
    <w:rsid w:val="00090376"/>
    <w:rsid w:val="000905F4"/>
    <w:rsid w:val="0009678D"/>
    <w:rsid w:val="00097447"/>
    <w:rsid w:val="000A244C"/>
    <w:rsid w:val="000A2E80"/>
    <w:rsid w:val="000A76D8"/>
    <w:rsid w:val="000B7683"/>
    <w:rsid w:val="000C0419"/>
    <w:rsid w:val="000C7178"/>
    <w:rsid w:val="000D1042"/>
    <w:rsid w:val="000D2DB2"/>
    <w:rsid w:val="000D5786"/>
    <w:rsid w:val="000D6C61"/>
    <w:rsid w:val="000D7422"/>
    <w:rsid w:val="000E47E1"/>
    <w:rsid w:val="000E6EAC"/>
    <w:rsid w:val="000F10F2"/>
    <w:rsid w:val="000F2535"/>
    <w:rsid w:val="000F5270"/>
    <w:rsid w:val="000F5A89"/>
    <w:rsid w:val="00100C8A"/>
    <w:rsid w:val="00101452"/>
    <w:rsid w:val="00102F72"/>
    <w:rsid w:val="001032B8"/>
    <w:rsid w:val="0010333B"/>
    <w:rsid w:val="00107196"/>
    <w:rsid w:val="0010722E"/>
    <w:rsid w:val="00110A3B"/>
    <w:rsid w:val="001159CB"/>
    <w:rsid w:val="00120D1E"/>
    <w:rsid w:val="001223D5"/>
    <w:rsid w:val="001255F6"/>
    <w:rsid w:val="0012687C"/>
    <w:rsid w:val="00126F63"/>
    <w:rsid w:val="00130449"/>
    <w:rsid w:val="00131466"/>
    <w:rsid w:val="00131AEF"/>
    <w:rsid w:val="001324C8"/>
    <w:rsid w:val="00135D1F"/>
    <w:rsid w:val="00137B66"/>
    <w:rsid w:val="00140436"/>
    <w:rsid w:val="00142585"/>
    <w:rsid w:val="001447FD"/>
    <w:rsid w:val="001570D4"/>
    <w:rsid w:val="00160BFB"/>
    <w:rsid w:val="00163B9A"/>
    <w:rsid w:val="00164C5D"/>
    <w:rsid w:val="00165CF3"/>
    <w:rsid w:val="001670BB"/>
    <w:rsid w:val="00176A23"/>
    <w:rsid w:val="00180857"/>
    <w:rsid w:val="00187800"/>
    <w:rsid w:val="001934E9"/>
    <w:rsid w:val="00194249"/>
    <w:rsid w:val="00195D91"/>
    <w:rsid w:val="00197223"/>
    <w:rsid w:val="001A04E5"/>
    <w:rsid w:val="001A0D9A"/>
    <w:rsid w:val="001A3246"/>
    <w:rsid w:val="001A4EA7"/>
    <w:rsid w:val="001A5D21"/>
    <w:rsid w:val="001B152D"/>
    <w:rsid w:val="001B1FB4"/>
    <w:rsid w:val="001B4025"/>
    <w:rsid w:val="001B63F0"/>
    <w:rsid w:val="001B70A2"/>
    <w:rsid w:val="001C13C5"/>
    <w:rsid w:val="001C42A5"/>
    <w:rsid w:val="001C63C2"/>
    <w:rsid w:val="001E40F3"/>
    <w:rsid w:val="001E592A"/>
    <w:rsid w:val="001E6F8F"/>
    <w:rsid w:val="001F3CCF"/>
    <w:rsid w:val="001F58A6"/>
    <w:rsid w:val="002051D4"/>
    <w:rsid w:val="00206133"/>
    <w:rsid w:val="00207BDF"/>
    <w:rsid w:val="00211DF6"/>
    <w:rsid w:val="00212A86"/>
    <w:rsid w:val="00216C9B"/>
    <w:rsid w:val="00216CFB"/>
    <w:rsid w:val="0022371C"/>
    <w:rsid w:val="002268EF"/>
    <w:rsid w:val="00235972"/>
    <w:rsid w:val="00240167"/>
    <w:rsid w:val="00242152"/>
    <w:rsid w:val="00242439"/>
    <w:rsid w:val="00242C6F"/>
    <w:rsid w:val="0024402B"/>
    <w:rsid w:val="00247FA5"/>
    <w:rsid w:val="0025081D"/>
    <w:rsid w:val="002531CC"/>
    <w:rsid w:val="0025439E"/>
    <w:rsid w:val="00254BC6"/>
    <w:rsid w:val="00260218"/>
    <w:rsid w:val="00261DEB"/>
    <w:rsid w:val="00266939"/>
    <w:rsid w:val="00272654"/>
    <w:rsid w:val="00273A54"/>
    <w:rsid w:val="0027404A"/>
    <w:rsid w:val="002746A9"/>
    <w:rsid w:val="002751EC"/>
    <w:rsid w:val="00277AED"/>
    <w:rsid w:val="002811C0"/>
    <w:rsid w:val="00282B0D"/>
    <w:rsid w:val="002876F2"/>
    <w:rsid w:val="002907B4"/>
    <w:rsid w:val="00293558"/>
    <w:rsid w:val="002A26D5"/>
    <w:rsid w:val="002A278A"/>
    <w:rsid w:val="002A695C"/>
    <w:rsid w:val="002B03F2"/>
    <w:rsid w:val="002B0A5A"/>
    <w:rsid w:val="002B0B52"/>
    <w:rsid w:val="002B5448"/>
    <w:rsid w:val="002B657E"/>
    <w:rsid w:val="002D47B6"/>
    <w:rsid w:val="002D6E85"/>
    <w:rsid w:val="002E1AD3"/>
    <w:rsid w:val="002E1DEA"/>
    <w:rsid w:val="002E2574"/>
    <w:rsid w:val="002F29E0"/>
    <w:rsid w:val="002F5926"/>
    <w:rsid w:val="002F6F1F"/>
    <w:rsid w:val="00302E75"/>
    <w:rsid w:val="00303BA4"/>
    <w:rsid w:val="003044D8"/>
    <w:rsid w:val="00304A60"/>
    <w:rsid w:val="00305865"/>
    <w:rsid w:val="00306089"/>
    <w:rsid w:val="00306AA9"/>
    <w:rsid w:val="00312474"/>
    <w:rsid w:val="00322BA4"/>
    <w:rsid w:val="00331DAE"/>
    <w:rsid w:val="003351AA"/>
    <w:rsid w:val="00335F19"/>
    <w:rsid w:val="00342E6E"/>
    <w:rsid w:val="003450AC"/>
    <w:rsid w:val="0034558C"/>
    <w:rsid w:val="00351537"/>
    <w:rsid w:val="003561A8"/>
    <w:rsid w:val="00356535"/>
    <w:rsid w:val="00362C1B"/>
    <w:rsid w:val="00363ADB"/>
    <w:rsid w:val="00370513"/>
    <w:rsid w:val="0037080A"/>
    <w:rsid w:val="003822BB"/>
    <w:rsid w:val="00383011"/>
    <w:rsid w:val="0038472E"/>
    <w:rsid w:val="00386B68"/>
    <w:rsid w:val="0038789B"/>
    <w:rsid w:val="00387E7A"/>
    <w:rsid w:val="00390680"/>
    <w:rsid w:val="00391781"/>
    <w:rsid w:val="00392C62"/>
    <w:rsid w:val="003A0156"/>
    <w:rsid w:val="003A0292"/>
    <w:rsid w:val="003A33BB"/>
    <w:rsid w:val="003A7C35"/>
    <w:rsid w:val="003B3C17"/>
    <w:rsid w:val="003B6739"/>
    <w:rsid w:val="003B7ABD"/>
    <w:rsid w:val="003B7ADB"/>
    <w:rsid w:val="003C618B"/>
    <w:rsid w:val="003D43BD"/>
    <w:rsid w:val="003E1E4E"/>
    <w:rsid w:val="003F580C"/>
    <w:rsid w:val="003F6044"/>
    <w:rsid w:val="003F7AA8"/>
    <w:rsid w:val="00404AA7"/>
    <w:rsid w:val="00406F56"/>
    <w:rsid w:val="00410479"/>
    <w:rsid w:val="0041457D"/>
    <w:rsid w:val="0042082F"/>
    <w:rsid w:val="00423897"/>
    <w:rsid w:val="004251F2"/>
    <w:rsid w:val="0043184C"/>
    <w:rsid w:val="0043421D"/>
    <w:rsid w:val="00434FA4"/>
    <w:rsid w:val="00452C87"/>
    <w:rsid w:val="004545C7"/>
    <w:rsid w:val="00466144"/>
    <w:rsid w:val="0047012F"/>
    <w:rsid w:val="0047070D"/>
    <w:rsid w:val="00473422"/>
    <w:rsid w:val="00475B81"/>
    <w:rsid w:val="00477280"/>
    <w:rsid w:val="00481169"/>
    <w:rsid w:val="004864CC"/>
    <w:rsid w:val="00486B32"/>
    <w:rsid w:val="00486BA7"/>
    <w:rsid w:val="00490165"/>
    <w:rsid w:val="004936B8"/>
    <w:rsid w:val="0049450A"/>
    <w:rsid w:val="00494FAD"/>
    <w:rsid w:val="00496CD6"/>
    <w:rsid w:val="0049751C"/>
    <w:rsid w:val="004A1040"/>
    <w:rsid w:val="004A3B7B"/>
    <w:rsid w:val="004A47B1"/>
    <w:rsid w:val="004B1477"/>
    <w:rsid w:val="004B21EA"/>
    <w:rsid w:val="004B4579"/>
    <w:rsid w:val="004B703E"/>
    <w:rsid w:val="004C2123"/>
    <w:rsid w:val="004C43C5"/>
    <w:rsid w:val="004C695E"/>
    <w:rsid w:val="004D1F4D"/>
    <w:rsid w:val="004D75F7"/>
    <w:rsid w:val="004E3B09"/>
    <w:rsid w:val="004E6908"/>
    <w:rsid w:val="004E7A2C"/>
    <w:rsid w:val="004F2860"/>
    <w:rsid w:val="004F5B65"/>
    <w:rsid w:val="005029F8"/>
    <w:rsid w:val="0050349C"/>
    <w:rsid w:val="0051429F"/>
    <w:rsid w:val="00520D97"/>
    <w:rsid w:val="00524D6B"/>
    <w:rsid w:val="005254BE"/>
    <w:rsid w:val="00525EF9"/>
    <w:rsid w:val="00530E5C"/>
    <w:rsid w:val="00531886"/>
    <w:rsid w:val="00532023"/>
    <w:rsid w:val="0053276B"/>
    <w:rsid w:val="0053568C"/>
    <w:rsid w:val="00535A28"/>
    <w:rsid w:val="0053653F"/>
    <w:rsid w:val="005372A8"/>
    <w:rsid w:val="00542031"/>
    <w:rsid w:val="0055343B"/>
    <w:rsid w:val="0055576C"/>
    <w:rsid w:val="005608EB"/>
    <w:rsid w:val="00567810"/>
    <w:rsid w:val="00567A3D"/>
    <w:rsid w:val="00570651"/>
    <w:rsid w:val="00571A18"/>
    <w:rsid w:val="0058500E"/>
    <w:rsid w:val="00585A03"/>
    <w:rsid w:val="005874A6"/>
    <w:rsid w:val="00587D2C"/>
    <w:rsid w:val="00587E36"/>
    <w:rsid w:val="0059234E"/>
    <w:rsid w:val="00595C68"/>
    <w:rsid w:val="005A2223"/>
    <w:rsid w:val="005A2C6D"/>
    <w:rsid w:val="005A30F6"/>
    <w:rsid w:val="005B233B"/>
    <w:rsid w:val="005B58A6"/>
    <w:rsid w:val="005C14D4"/>
    <w:rsid w:val="005C6F5A"/>
    <w:rsid w:val="005D1106"/>
    <w:rsid w:val="005D1393"/>
    <w:rsid w:val="005D527F"/>
    <w:rsid w:val="005D57E4"/>
    <w:rsid w:val="005D67BD"/>
    <w:rsid w:val="005E0767"/>
    <w:rsid w:val="005E3535"/>
    <w:rsid w:val="005E5132"/>
    <w:rsid w:val="005E5444"/>
    <w:rsid w:val="00603A27"/>
    <w:rsid w:val="00607124"/>
    <w:rsid w:val="00612292"/>
    <w:rsid w:val="006137F4"/>
    <w:rsid w:val="00613DA3"/>
    <w:rsid w:val="0061422A"/>
    <w:rsid w:val="006152C5"/>
    <w:rsid w:val="0061581C"/>
    <w:rsid w:val="0062081B"/>
    <w:rsid w:val="00627A69"/>
    <w:rsid w:val="00635473"/>
    <w:rsid w:val="00635F6D"/>
    <w:rsid w:val="00637DA4"/>
    <w:rsid w:val="0064108F"/>
    <w:rsid w:val="00641B59"/>
    <w:rsid w:val="00644F11"/>
    <w:rsid w:val="006571D3"/>
    <w:rsid w:val="00687A3B"/>
    <w:rsid w:val="0069047D"/>
    <w:rsid w:val="00690B7F"/>
    <w:rsid w:val="0069401F"/>
    <w:rsid w:val="006957D1"/>
    <w:rsid w:val="006A0C48"/>
    <w:rsid w:val="006A1AE3"/>
    <w:rsid w:val="006A2788"/>
    <w:rsid w:val="006A51C0"/>
    <w:rsid w:val="006A522B"/>
    <w:rsid w:val="006A6294"/>
    <w:rsid w:val="006C24ED"/>
    <w:rsid w:val="006C3E48"/>
    <w:rsid w:val="006C67EE"/>
    <w:rsid w:val="006D14BD"/>
    <w:rsid w:val="006D2BAD"/>
    <w:rsid w:val="006D63DB"/>
    <w:rsid w:val="006E13BD"/>
    <w:rsid w:val="006E3DE7"/>
    <w:rsid w:val="006E7D14"/>
    <w:rsid w:val="006F0566"/>
    <w:rsid w:val="006F0C8E"/>
    <w:rsid w:val="006F29EF"/>
    <w:rsid w:val="006F46E8"/>
    <w:rsid w:val="00700B25"/>
    <w:rsid w:val="0070699D"/>
    <w:rsid w:val="00727891"/>
    <w:rsid w:val="007308AA"/>
    <w:rsid w:val="00732616"/>
    <w:rsid w:val="00732724"/>
    <w:rsid w:val="00735DB3"/>
    <w:rsid w:val="007427EB"/>
    <w:rsid w:val="0074479D"/>
    <w:rsid w:val="00744C94"/>
    <w:rsid w:val="0074671D"/>
    <w:rsid w:val="00764A77"/>
    <w:rsid w:val="00765645"/>
    <w:rsid w:val="00772022"/>
    <w:rsid w:val="00781DA1"/>
    <w:rsid w:val="007831F8"/>
    <w:rsid w:val="007850A8"/>
    <w:rsid w:val="007865BC"/>
    <w:rsid w:val="007870C3"/>
    <w:rsid w:val="00791224"/>
    <w:rsid w:val="007A146A"/>
    <w:rsid w:val="007A22DE"/>
    <w:rsid w:val="007A2CCF"/>
    <w:rsid w:val="007A3027"/>
    <w:rsid w:val="007A3C52"/>
    <w:rsid w:val="007A4D93"/>
    <w:rsid w:val="007B2CC8"/>
    <w:rsid w:val="007B59A2"/>
    <w:rsid w:val="007C3CFA"/>
    <w:rsid w:val="007C4462"/>
    <w:rsid w:val="007D2058"/>
    <w:rsid w:val="007D4C43"/>
    <w:rsid w:val="007E0277"/>
    <w:rsid w:val="007E1776"/>
    <w:rsid w:val="007E2848"/>
    <w:rsid w:val="007E50F5"/>
    <w:rsid w:val="007E66C8"/>
    <w:rsid w:val="007F08C8"/>
    <w:rsid w:val="007F275C"/>
    <w:rsid w:val="007F5124"/>
    <w:rsid w:val="00801F78"/>
    <w:rsid w:val="00802551"/>
    <w:rsid w:val="008129C1"/>
    <w:rsid w:val="00813D52"/>
    <w:rsid w:val="00824BFC"/>
    <w:rsid w:val="008302B8"/>
    <w:rsid w:val="00831B3B"/>
    <w:rsid w:val="0084234A"/>
    <w:rsid w:val="00843383"/>
    <w:rsid w:val="008438C0"/>
    <w:rsid w:val="00843CBB"/>
    <w:rsid w:val="00844A97"/>
    <w:rsid w:val="00844E3C"/>
    <w:rsid w:val="00851D84"/>
    <w:rsid w:val="00856FAA"/>
    <w:rsid w:val="00860D4A"/>
    <w:rsid w:val="008619B5"/>
    <w:rsid w:val="00866020"/>
    <w:rsid w:val="00873C1A"/>
    <w:rsid w:val="0087716E"/>
    <w:rsid w:val="00880F8E"/>
    <w:rsid w:val="00884830"/>
    <w:rsid w:val="00885E09"/>
    <w:rsid w:val="00894FB6"/>
    <w:rsid w:val="00896CC8"/>
    <w:rsid w:val="00897274"/>
    <w:rsid w:val="008A7DCF"/>
    <w:rsid w:val="008B02F4"/>
    <w:rsid w:val="008B06BB"/>
    <w:rsid w:val="008B2278"/>
    <w:rsid w:val="008C1B36"/>
    <w:rsid w:val="008C20F7"/>
    <w:rsid w:val="008C2235"/>
    <w:rsid w:val="008C29E4"/>
    <w:rsid w:val="008C51E0"/>
    <w:rsid w:val="008C5742"/>
    <w:rsid w:val="008C5A93"/>
    <w:rsid w:val="008D2763"/>
    <w:rsid w:val="008D6072"/>
    <w:rsid w:val="008E19EF"/>
    <w:rsid w:val="008E4D98"/>
    <w:rsid w:val="008F2011"/>
    <w:rsid w:val="008F6789"/>
    <w:rsid w:val="009006AF"/>
    <w:rsid w:val="009061E1"/>
    <w:rsid w:val="00906D6F"/>
    <w:rsid w:val="00912BB2"/>
    <w:rsid w:val="00914713"/>
    <w:rsid w:val="00914A18"/>
    <w:rsid w:val="009153D0"/>
    <w:rsid w:val="0091586A"/>
    <w:rsid w:val="00923438"/>
    <w:rsid w:val="009237C0"/>
    <w:rsid w:val="0092402F"/>
    <w:rsid w:val="009274A5"/>
    <w:rsid w:val="00930018"/>
    <w:rsid w:val="00932134"/>
    <w:rsid w:val="0093230A"/>
    <w:rsid w:val="009328E6"/>
    <w:rsid w:val="009507C2"/>
    <w:rsid w:val="00952C7F"/>
    <w:rsid w:val="00953DE9"/>
    <w:rsid w:val="009572FF"/>
    <w:rsid w:val="00966E71"/>
    <w:rsid w:val="00970B81"/>
    <w:rsid w:val="009742B7"/>
    <w:rsid w:val="0098027E"/>
    <w:rsid w:val="00981B9E"/>
    <w:rsid w:val="009A1981"/>
    <w:rsid w:val="009A2BAC"/>
    <w:rsid w:val="009A604B"/>
    <w:rsid w:val="009A7C55"/>
    <w:rsid w:val="009B128E"/>
    <w:rsid w:val="009B544C"/>
    <w:rsid w:val="009C0D1E"/>
    <w:rsid w:val="009D39C6"/>
    <w:rsid w:val="009D7C41"/>
    <w:rsid w:val="009F0C96"/>
    <w:rsid w:val="00A01A4A"/>
    <w:rsid w:val="00A01DD2"/>
    <w:rsid w:val="00A05AE9"/>
    <w:rsid w:val="00A06612"/>
    <w:rsid w:val="00A134E4"/>
    <w:rsid w:val="00A13AB3"/>
    <w:rsid w:val="00A14149"/>
    <w:rsid w:val="00A17CF8"/>
    <w:rsid w:val="00A2759D"/>
    <w:rsid w:val="00A320E0"/>
    <w:rsid w:val="00A3401B"/>
    <w:rsid w:val="00A373CB"/>
    <w:rsid w:val="00A41583"/>
    <w:rsid w:val="00A43229"/>
    <w:rsid w:val="00A43518"/>
    <w:rsid w:val="00A44940"/>
    <w:rsid w:val="00A44C8A"/>
    <w:rsid w:val="00A57EC5"/>
    <w:rsid w:val="00A644BE"/>
    <w:rsid w:val="00A66BE9"/>
    <w:rsid w:val="00A70A30"/>
    <w:rsid w:val="00A72801"/>
    <w:rsid w:val="00A7504E"/>
    <w:rsid w:val="00A80398"/>
    <w:rsid w:val="00A81096"/>
    <w:rsid w:val="00A82019"/>
    <w:rsid w:val="00A93D33"/>
    <w:rsid w:val="00AB5D40"/>
    <w:rsid w:val="00AC04BA"/>
    <w:rsid w:val="00AC72E5"/>
    <w:rsid w:val="00AC7702"/>
    <w:rsid w:val="00AD0212"/>
    <w:rsid w:val="00AD3B3B"/>
    <w:rsid w:val="00AD3D6D"/>
    <w:rsid w:val="00AD4403"/>
    <w:rsid w:val="00AD6D0E"/>
    <w:rsid w:val="00AE5D88"/>
    <w:rsid w:val="00AE6BC3"/>
    <w:rsid w:val="00AF270E"/>
    <w:rsid w:val="00AF27D7"/>
    <w:rsid w:val="00AF2D2C"/>
    <w:rsid w:val="00AF5291"/>
    <w:rsid w:val="00AF5BA9"/>
    <w:rsid w:val="00AF61AB"/>
    <w:rsid w:val="00AF7363"/>
    <w:rsid w:val="00B03437"/>
    <w:rsid w:val="00B06191"/>
    <w:rsid w:val="00B1438C"/>
    <w:rsid w:val="00B15E80"/>
    <w:rsid w:val="00B176A2"/>
    <w:rsid w:val="00B23213"/>
    <w:rsid w:val="00B2328B"/>
    <w:rsid w:val="00B30A9E"/>
    <w:rsid w:val="00B30B48"/>
    <w:rsid w:val="00B40DB8"/>
    <w:rsid w:val="00B42EFB"/>
    <w:rsid w:val="00B43706"/>
    <w:rsid w:val="00B56A21"/>
    <w:rsid w:val="00B57413"/>
    <w:rsid w:val="00B60168"/>
    <w:rsid w:val="00B602AA"/>
    <w:rsid w:val="00B63D5A"/>
    <w:rsid w:val="00B64A48"/>
    <w:rsid w:val="00B661F0"/>
    <w:rsid w:val="00B66B4B"/>
    <w:rsid w:val="00B67050"/>
    <w:rsid w:val="00B77CEE"/>
    <w:rsid w:val="00B77FE7"/>
    <w:rsid w:val="00B81F27"/>
    <w:rsid w:val="00B97001"/>
    <w:rsid w:val="00B9770F"/>
    <w:rsid w:val="00BA1EDA"/>
    <w:rsid w:val="00BB0DE3"/>
    <w:rsid w:val="00BC575F"/>
    <w:rsid w:val="00BD15C1"/>
    <w:rsid w:val="00BD28EC"/>
    <w:rsid w:val="00BD6E58"/>
    <w:rsid w:val="00BE7087"/>
    <w:rsid w:val="00BE75EF"/>
    <w:rsid w:val="00BF0D6A"/>
    <w:rsid w:val="00BF3C11"/>
    <w:rsid w:val="00BF424D"/>
    <w:rsid w:val="00C034F3"/>
    <w:rsid w:val="00C06A38"/>
    <w:rsid w:val="00C07375"/>
    <w:rsid w:val="00C16038"/>
    <w:rsid w:val="00C2014C"/>
    <w:rsid w:val="00C2057B"/>
    <w:rsid w:val="00C25900"/>
    <w:rsid w:val="00C27A12"/>
    <w:rsid w:val="00C27AC2"/>
    <w:rsid w:val="00C31A52"/>
    <w:rsid w:val="00C37459"/>
    <w:rsid w:val="00C37956"/>
    <w:rsid w:val="00C40B0A"/>
    <w:rsid w:val="00C40B40"/>
    <w:rsid w:val="00C4538F"/>
    <w:rsid w:val="00C5247F"/>
    <w:rsid w:val="00C56C3A"/>
    <w:rsid w:val="00C654B9"/>
    <w:rsid w:val="00C65829"/>
    <w:rsid w:val="00C67FBF"/>
    <w:rsid w:val="00C757D6"/>
    <w:rsid w:val="00C77916"/>
    <w:rsid w:val="00C87392"/>
    <w:rsid w:val="00C923E3"/>
    <w:rsid w:val="00C94B26"/>
    <w:rsid w:val="00CB19E0"/>
    <w:rsid w:val="00CB225A"/>
    <w:rsid w:val="00CB7BC1"/>
    <w:rsid w:val="00CC28C1"/>
    <w:rsid w:val="00CC7094"/>
    <w:rsid w:val="00CC767B"/>
    <w:rsid w:val="00CD2038"/>
    <w:rsid w:val="00CD5827"/>
    <w:rsid w:val="00CD7C74"/>
    <w:rsid w:val="00CE304B"/>
    <w:rsid w:val="00CE42E6"/>
    <w:rsid w:val="00CF35C1"/>
    <w:rsid w:val="00D019C5"/>
    <w:rsid w:val="00D02E21"/>
    <w:rsid w:val="00D03B50"/>
    <w:rsid w:val="00D23885"/>
    <w:rsid w:val="00D2480B"/>
    <w:rsid w:val="00D272FB"/>
    <w:rsid w:val="00D27F0B"/>
    <w:rsid w:val="00D30258"/>
    <w:rsid w:val="00D4694A"/>
    <w:rsid w:val="00D52A39"/>
    <w:rsid w:val="00D539BB"/>
    <w:rsid w:val="00D53DFD"/>
    <w:rsid w:val="00D53F51"/>
    <w:rsid w:val="00D56958"/>
    <w:rsid w:val="00D56B4C"/>
    <w:rsid w:val="00D57CFD"/>
    <w:rsid w:val="00D62BC9"/>
    <w:rsid w:val="00D63AEC"/>
    <w:rsid w:val="00D64C77"/>
    <w:rsid w:val="00D64C9B"/>
    <w:rsid w:val="00D64FD3"/>
    <w:rsid w:val="00D71126"/>
    <w:rsid w:val="00D71E8C"/>
    <w:rsid w:val="00D7295C"/>
    <w:rsid w:val="00D747DF"/>
    <w:rsid w:val="00D824D3"/>
    <w:rsid w:val="00D828B9"/>
    <w:rsid w:val="00D82CEF"/>
    <w:rsid w:val="00D850AB"/>
    <w:rsid w:val="00D92266"/>
    <w:rsid w:val="00D93ADC"/>
    <w:rsid w:val="00D93DB5"/>
    <w:rsid w:val="00DA03DE"/>
    <w:rsid w:val="00DA605B"/>
    <w:rsid w:val="00DA6C1A"/>
    <w:rsid w:val="00DA7E24"/>
    <w:rsid w:val="00DA7E78"/>
    <w:rsid w:val="00DB5530"/>
    <w:rsid w:val="00DC0F9E"/>
    <w:rsid w:val="00DC1308"/>
    <w:rsid w:val="00DC788E"/>
    <w:rsid w:val="00DD712A"/>
    <w:rsid w:val="00DE4A6C"/>
    <w:rsid w:val="00DE7430"/>
    <w:rsid w:val="00DF005D"/>
    <w:rsid w:val="00DF61FB"/>
    <w:rsid w:val="00E03C66"/>
    <w:rsid w:val="00E15AFA"/>
    <w:rsid w:val="00E231DA"/>
    <w:rsid w:val="00E24249"/>
    <w:rsid w:val="00E34E25"/>
    <w:rsid w:val="00E36A0F"/>
    <w:rsid w:val="00E37CBC"/>
    <w:rsid w:val="00E4499A"/>
    <w:rsid w:val="00E46699"/>
    <w:rsid w:val="00E55AFA"/>
    <w:rsid w:val="00E60A53"/>
    <w:rsid w:val="00E61BC0"/>
    <w:rsid w:val="00E6578A"/>
    <w:rsid w:val="00E71201"/>
    <w:rsid w:val="00E7784F"/>
    <w:rsid w:val="00E77F2B"/>
    <w:rsid w:val="00E829B8"/>
    <w:rsid w:val="00E83800"/>
    <w:rsid w:val="00E860EE"/>
    <w:rsid w:val="00E92839"/>
    <w:rsid w:val="00E97D5B"/>
    <w:rsid w:val="00EA51B6"/>
    <w:rsid w:val="00EB1E3C"/>
    <w:rsid w:val="00EB603F"/>
    <w:rsid w:val="00EC5EBF"/>
    <w:rsid w:val="00EC600D"/>
    <w:rsid w:val="00EC6FE7"/>
    <w:rsid w:val="00ED0E97"/>
    <w:rsid w:val="00ED1E35"/>
    <w:rsid w:val="00ED4167"/>
    <w:rsid w:val="00EE1138"/>
    <w:rsid w:val="00EE2A8E"/>
    <w:rsid w:val="00EE7CCC"/>
    <w:rsid w:val="00EF18CE"/>
    <w:rsid w:val="00EF1C5B"/>
    <w:rsid w:val="00EF250C"/>
    <w:rsid w:val="00EF25D5"/>
    <w:rsid w:val="00F026CF"/>
    <w:rsid w:val="00F0292B"/>
    <w:rsid w:val="00F1057E"/>
    <w:rsid w:val="00F13857"/>
    <w:rsid w:val="00F138D5"/>
    <w:rsid w:val="00F178D0"/>
    <w:rsid w:val="00F22203"/>
    <w:rsid w:val="00F245B9"/>
    <w:rsid w:val="00F30B6B"/>
    <w:rsid w:val="00F3596C"/>
    <w:rsid w:val="00F36587"/>
    <w:rsid w:val="00F4372F"/>
    <w:rsid w:val="00F43958"/>
    <w:rsid w:val="00F47FB0"/>
    <w:rsid w:val="00F52C22"/>
    <w:rsid w:val="00F54C83"/>
    <w:rsid w:val="00F617A0"/>
    <w:rsid w:val="00F64DA3"/>
    <w:rsid w:val="00F812C4"/>
    <w:rsid w:val="00F90189"/>
    <w:rsid w:val="00F936AB"/>
    <w:rsid w:val="00F95781"/>
    <w:rsid w:val="00F964E0"/>
    <w:rsid w:val="00FA1933"/>
    <w:rsid w:val="00FA2748"/>
    <w:rsid w:val="00FA3756"/>
    <w:rsid w:val="00FA59D0"/>
    <w:rsid w:val="00FA655C"/>
    <w:rsid w:val="00FA7425"/>
    <w:rsid w:val="00FB1BF7"/>
    <w:rsid w:val="00FB6FDC"/>
    <w:rsid w:val="00FC2E96"/>
    <w:rsid w:val="00FC68DB"/>
    <w:rsid w:val="00FC6CA4"/>
    <w:rsid w:val="00FD4CAF"/>
    <w:rsid w:val="00FE6201"/>
    <w:rsid w:val="00FF5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294C"/>
  <w15:docId w15:val="{4BBB6114-5C59-834B-A454-E1914B15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44"/>
  </w:style>
  <w:style w:type="paragraph" w:styleId="Heading1">
    <w:name w:val="heading 1"/>
    <w:basedOn w:val="Normal"/>
    <w:next w:val="Normal"/>
    <w:link w:val="Heading1Char"/>
    <w:uiPriority w:val="9"/>
    <w:qFormat/>
    <w:pPr>
      <w:keepNext/>
      <w:keepLines/>
      <w:widowControl w:val="0"/>
      <w:suppressAutoHyphens/>
      <w:spacing w:before="480" w:after="120"/>
      <w:outlineLvl w:val="0"/>
    </w:pPr>
    <w:rPr>
      <w:rFonts w:ascii="Calibri" w:eastAsia="Calibri" w:hAnsi="Calibri" w:cs="Calibri"/>
      <w:b/>
      <w:sz w:val="48"/>
      <w:szCs w:val="48"/>
      <w:lang w:val="en-US"/>
    </w:rPr>
  </w:style>
  <w:style w:type="paragraph" w:styleId="Heading2">
    <w:name w:val="heading 2"/>
    <w:basedOn w:val="Normal"/>
    <w:next w:val="Normal"/>
    <w:link w:val="Heading2Char"/>
    <w:uiPriority w:val="9"/>
    <w:unhideWhenUsed/>
    <w:qFormat/>
    <w:pPr>
      <w:keepNext/>
      <w:keepLines/>
      <w:widowControl w:val="0"/>
      <w:suppressAutoHyphens/>
      <w:spacing w:before="360" w:after="80"/>
      <w:outlineLvl w:val="1"/>
    </w:pPr>
    <w:rPr>
      <w:rFonts w:eastAsia="Calibri" w:cs="Calibri"/>
      <w:b/>
      <w:szCs w:val="36"/>
      <w:lang w:val="en-US"/>
    </w:rPr>
  </w:style>
  <w:style w:type="paragraph" w:styleId="Heading3">
    <w:name w:val="heading 3"/>
    <w:basedOn w:val="Normal"/>
    <w:next w:val="Normal"/>
    <w:uiPriority w:val="9"/>
    <w:semiHidden/>
    <w:unhideWhenUsed/>
    <w:qFormat/>
    <w:pPr>
      <w:keepNext/>
      <w:keepLines/>
      <w:widowControl w:val="0"/>
      <w:suppressAutoHyphens/>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uiPriority w:val="9"/>
    <w:semiHidden/>
    <w:unhideWhenUsed/>
    <w:qFormat/>
    <w:pPr>
      <w:keepNext/>
      <w:keepLines/>
      <w:widowControl w:val="0"/>
      <w:suppressAutoHyphens/>
      <w:spacing w:before="240" w:after="40"/>
      <w:outlineLvl w:val="3"/>
    </w:pPr>
    <w:rPr>
      <w:rFonts w:ascii="Calibri" w:eastAsia="Calibri" w:hAnsi="Calibri" w:cs="Calibri"/>
      <w:b/>
      <w:lang w:val="en-US"/>
    </w:rPr>
  </w:style>
  <w:style w:type="paragraph" w:styleId="Heading5">
    <w:name w:val="heading 5"/>
    <w:basedOn w:val="Normal"/>
    <w:next w:val="Normal"/>
    <w:link w:val="Heading5Char"/>
    <w:uiPriority w:val="9"/>
    <w:semiHidden/>
    <w:unhideWhenUsed/>
    <w:qFormat/>
    <w:pPr>
      <w:keepNext/>
      <w:keepLines/>
      <w:widowControl w:val="0"/>
      <w:suppressAutoHyphens/>
      <w:spacing w:before="220" w:after="40"/>
      <w:outlineLvl w:val="4"/>
    </w:pPr>
    <w:rPr>
      <w:rFonts w:ascii="Calibri" w:eastAsia="Calibri" w:hAnsi="Calibri" w:cs="Calibri"/>
      <w:b/>
      <w:sz w:val="22"/>
      <w:szCs w:val="22"/>
      <w:lang w:val="en-US"/>
    </w:rPr>
  </w:style>
  <w:style w:type="paragraph" w:styleId="Heading6">
    <w:name w:val="heading 6"/>
    <w:basedOn w:val="Normal"/>
    <w:next w:val="Normal"/>
    <w:link w:val="Heading6Char"/>
    <w:uiPriority w:val="9"/>
    <w:semiHidden/>
    <w:unhideWhenUsed/>
    <w:qFormat/>
    <w:pPr>
      <w:keepNext/>
      <w:keepLines/>
      <w:widowControl w:val="0"/>
      <w:suppressAutoHyphens/>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widowControl w:val="0"/>
      <w:suppressAutoHyphens/>
      <w:spacing w:before="480" w:after="120"/>
    </w:pPr>
    <w:rPr>
      <w:rFonts w:ascii="Calibri" w:eastAsia="Calibri" w:hAnsi="Calibri" w:cs="Calibri"/>
      <w:b/>
      <w:sz w:val="72"/>
      <w:szCs w:val="72"/>
      <w:lang w:val="en-US"/>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qFormat/>
  </w:style>
  <w:style w:type="character" w:styleId="PageNumber">
    <w:name w:val="page number"/>
    <w:basedOn w:val="DefaultParagraphFont"/>
    <w:uiPriority w:val="99"/>
    <w:semiHidden/>
    <w:unhideWhenUsed/>
    <w:qFormat/>
  </w:style>
  <w:style w:type="character" w:customStyle="1" w:styleId="CommentTextChar">
    <w:name w:val="Comment Text Char"/>
    <w:basedOn w:val="DefaultParagraphFont"/>
    <w:uiPriority w:val="99"/>
    <w:qFormat/>
    <w:rPr>
      <w:sz w:val="20"/>
      <w:szCs w:val="20"/>
    </w:rPr>
  </w:style>
  <w:style w:type="character" w:customStyle="1" w:styleId="CommentSubjectChar">
    <w:name w:val="Comment Subject Char"/>
    <w:basedOn w:val="CommentTextChar"/>
    <w:uiPriority w:val="99"/>
    <w:semiHidden/>
    <w:qFormat/>
    <w:rPr>
      <w:b/>
      <w:bCs/>
      <w:sz w:val="20"/>
      <w:szCs w:val="20"/>
    </w:rPr>
  </w:style>
  <w:style w:type="character" w:customStyle="1" w:styleId="BalloonTextChar">
    <w:name w:val="Balloon Text Char"/>
    <w:basedOn w:val="DefaultParagraphFont"/>
    <w:uiPriority w:val="99"/>
    <w:semiHidden/>
    <w:qFormat/>
    <w:rPr>
      <w:rFonts w:ascii="Segoe UI" w:hAnsi="Segoe UI" w:cs="Segoe UI"/>
      <w:sz w:val="18"/>
      <w:szCs w:val="18"/>
    </w:rPr>
  </w:style>
  <w:style w:type="character" w:customStyle="1" w:styleId="FooterChar">
    <w:name w:val="Footer Char"/>
    <w:basedOn w:val="DefaultParagraphFont"/>
    <w:uiPriority w:val="99"/>
    <w:qFormat/>
  </w:style>
  <w:style w:type="character" w:customStyle="1" w:styleId="HeaderChar">
    <w:name w:val="Header Char"/>
    <w:basedOn w:val="DefaultParagraphFont"/>
    <w:uiPriority w:val="99"/>
    <w:qFormat/>
  </w:style>
  <w:style w:type="character" w:customStyle="1" w:styleId="Heading3Char">
    <w:name w:val="Heading 3 Char"/>
    <w:basedOn w:val="DefaultParagraphFont"/>
    <w:uiPriority w:val="9"/>
    <w:qFormat/>
    <w:rPr>
      <w:b/>
      <w:sz w:val="28"/>
      <w:szCs w:val="28"/>
    </w:rPr>
  </w:style>
  <w:style w:type="character" w:customStyle="1" w:styleId="apple-converted-space">
    <w:name w:val="apple-converted-space"/>
    <w:basedOn w:val="DefaultParagraphFont"/>
    <w:qFormat/>
  </w:style>
  <w:style w:type="character" w:customStyle="1" w:styleId="go">
    <w:name w:val="go"/>
    <w:basedOn w:val="DefaultParagraphFont"/>
    <w:qFormat/>
  </w:style>
  <w:style w:type="character" w:customStyle="1" w:styleId="LineNumbering">
    <w:name w:val="Line Numbering"/>
  </w:style>
  <w:style w:type="paragraph" w:customStyle="1" w:styleId="Heading">
    <w:name w:val="Heading"/>
    <w:basedOn w:val="Normal"/>
    <w:next w:val="BodyText"/>
    <w:qFormat/>
    <w:pPr>
      <w:keepNext/>
      <w:widowControl w:val="0"/>
      <w:suppressAutoHyphens/>
      <w:spacing w:before="240" w:after="120"/>
    </w:pPr>
    <w:rPr>
      <w:rFonts w:ascii="Liberation Sans" w:eastAsia="Bitstream Vera Sans" w:hAnsi="Liberation Sans" w:cs="FreeSans"/>
      <w:sz w:val="28"/>
      <w:szCs w:val="28"/>
      <w:lang w:val="en-US"/>
    </w:rPr>
  </w:style>
  <w:style w:type="paragraph" w:styleId="BodyText">
    <w:name w:val="Body Text"/>
    <w:basedOn w:val="Normal"/>
    <w:link w:val="BodyTextChar"/>
    <w:pPr>
      <w:widowControl w:val="0"/>
      <w:suppressAutoHyphens/>
      <w:spacing w:after="140" w:line="276" w:lineRule="auto"/>
    </w:pPr>
    <w:rPr>
      <w:rFonts w:ascii="Calibri" w:eastAsia="Calibri" w:hAnsi="Calibri" w:cs="Calibri"/>
      <w:lang w:val="en-US"/>
    </w:rPr>
  </w:style>
  <w:style w:type="paragraph" w:styleId="List">
    <w:name w:val="List"/>
    <w:basedOn w:val="BodyText"/>
    <w:rPr>
      <w:rFonts w:cs="FreeSans"/>
    </w:rPr>
  </w:style>
  <w:style w:type="paragraph" w:styleId="Caption">
    <w:name w:val="caption"/>
    <w:basedOn w:val="Normal"/>
    <w:qFormat/>
    <w:pPr>
      <w:widowControl w:val="0"/>
      <w:suppressLineNumbers/>
      <w:suppressAutoHyphens/>
      <w:spacing w:before="120" w:after="120"/>
    </w:pPr>
    <w:rPr>
      <w:rFonts w:ascii="Calibri" w:eastAsia="Calibri" w:hAnsi="Calibri" w:cs="FreeSans"/>
      <w:i/>
      <w:iCs/>
      <w:lang w:val="en-US"/>
    </w:rPr>
  </w:style>
  <w:style w:type="paragraph" w:customStyle="1" w:styleId="Index">
    <w:name w:val="Index"/>
    <w:basedOn w:val="Normal"/>
    <w:qFormat/>
    <w:pPr>
      <w:widowControl w:val="0"/>
      <w:suppressLineNumbers/>
      <w:suppressAutoHyphens/>
    </w:pPr>
    <w:rPr>
      <w:rFonts w:ascii="Calibri" w:eastAsia="Calibri" w:hAnsi="Calibri" w:cs="FreeSans"/>
      <w:lang w:val="en-US"/>
    </w:rPr>
  </w:style>
  <w:style w:type="paragraph" w:styleId="BalloonText">
    <w:name w:val="Balloon Text"/>
    <w:basedOn w:val="Normal"/>
    <w:link w:val="BalloonTextChar1"/>
    <w:uiPriority w:val="99"/>
    <w:semiHidden/>
    <w:unhideWhenUsed/>
    <w:qFormat/>
    <w:pPr>
      <w:widowControl w:val="0"/>
      <w:suppressAutoHyphens/>
    </w:pPr>
    <w:rPr>
      <w:rFonts w:ascii="Segoe UI" w:eastAsia="Calibri" w:hAnsi="Segoe UI" w:cs="Segoe UI"/>
      <w:sz w:val="18"/>
      <w:szCs w:val="18"/>
      <w:lang w:val="en-US"/>
    </w:rPr>
  </w:style>
  <w:style w:type="paragraph" w:styleId="CommentText">
    <w:name w:val="annotation text"/>
    <w:basedOn w:val="Normal"/>
    <w:link w:val="CommentTextChar1"/>
    <w:uiPriority w:val="99"/>
    <w:unhideWhenUsed/>
    <w:qFormat/>
    <w:pPr>
      <w:widowControl w:val="0"/>
      <w:suppressAutoHyphens/>
    </w:pPr>
    <w:rPr>
      <w:rFonts w:ascii="Calibri" w:eastAsia="Calibri" w:hAnsi="Calibri" w:cs="Calibri"/>
      <w:sz w:val="20"/>
      <w:szCs w:val="20"/>
      <w:lang w:val="en-US"/>
    </w:rPr>
  </w:style>
  <w:style w:type="paragraph" w:styleId="CommentSubject">
    <w:name w:val="annotation subject"/>
    <w:basedOn w:val="CommentText"/>
    <w:next w:val="CommentText"/>
    <w:link w:val="CommentSubjectChar1"/>
    <w:uiPriority w:val="99"/>
    <w:semiHidden/>
    <w:unhideWhenUsed/>
    <w:qFormat/>
    <w:rPr>
      <w:b/>
      <w:bCs/>
    </w:rPr>
  </w:style>
  <w:style w:type="paragraph" w:customStyle="1" w:styleId="HeaderandFooter">
    <w:name w:val="Header and Footer"/>
    <w:basedOn w:val="Normal"/>
    <w:qFormat/>
    <w:pPr>
      <w:widowControl w:val="0"/>
      <w:suppressAutoHyphens/>
    </w:pPr>
    <w:rPr>
      <w:rFonts w:ascii="Calibri" w:eastAsia="Calibri" w:hAnsi="Calibri" w:cs="Calibri"/>
      <w:lang w:val="en-US"/>
    </w:rPr>
  </w:style>
  <w:style w:type="paragraph" w:styleId="Footer">
    <w:name w:val="footer"/>
    <w:basedOn w:val="Normal"/>
    <w:link w:val="FooterChar1"/>
    <w:uiPriority w:val="99"/>
    <w:unhideWhenUsed/>
    <w:qFormat/>
    <w:pPr>
      <w:widowControl w:val="0"/>
      <w:suppressLineNumbers/>
      <w:tabs>
        <w:tab w:val="center" w:pos="4252"/>
        <w:tab w:val="right" w:pos="8504"/>
      </w:tabs>
      <w:suppressAutoHyphens/>
    </w:pPr>
    <w:rPr>
      <w:rFonts w:ascii="Calibri" w:eastAsia="Calibri" w:hAnsi="Calibri" w:cs="Calibri"/>
      <w:lang w:val="en-US"/>
    </w:rPr>
  </w:style>
  <w:style w:type="paragraph" w:styleId="Header">
    <w:name w:val="header"/>
    <w:basedOn w:val="Normal"/>
    <w:link w:val="HeaderChar1"/>
    <w:uiPriority w:val="99"/>
    <w:unhideWhenUsed/>
    <w:qFormat/>
    <w:pPr>
      <w:widowControl w:val="0"/>
      <w:suppressLineNumbers/>
      <w:tabs>
        <w:tab w:val="center" w:pos="4252"/>
        <w:tab w:val="right" w:pos="8504"/>
      </w:tabs>
      <w:suppressAutoHyphens/>
    </w:pPr>
    <w:rPr>
      <w:rFonts w:ascii="Calibri" w:eastAsia="Calibri" w:hAnsi="Calibri" w:cs="Calibri"/>
      <w:lang w:val="en-US"/>
    </w:rPr>
  </w:style>
  <w:style w:type="paragraph" w:styleId="NormalWeb">
    <w:name w:val="Normal (Web)"/>
    <w:basedOn w:val="Normal"/>
    <w:uiPriority w:val="99"/>
    <w:unhideWhenUsed/>
    <w:qFormat/>
    <w:pPr>
      <w:widowControl w:val="0"/>
      <w:suppressAutoHyphens/>
      <w:spacing w:beforeAutospacing="1" w:afterAutospacing="1"/>
    </w:pPr>
  </w:style>
  <w:style w:type="paragraph" w:styleId="Subtitle">
    <w:name w:val="Subtitle"/>
    <w:basedOn w:val="Normal"/>
    <w:next w:val="Normal"/>
    <w:link w:val="SubtitleChar"/>
    <w:uiPriority w:val="11"/>
    <w:qFormat/>
    <w:pPr>
      <w:keepNext/>
      <w:keepLines/>
      <w:widowControl w:val="0"/>
      <w:spacing w:before="360" w:after="80"/>
    </w:pPr>
    <w:rPr>
      <w:rFonts w:ascii="Georgia" w:eastAsia="Georgia" w:hAnsi="Georgia" w:cs="Georgia"/>
      <w:i/>
      <w:color w:val="666666"/>
      <w:sz w:val="48"/>
      <w:szCs w:val="48"/>
    </w:rPr>
  </w:style>
  <w:style w:type="paragraph" w:customStyle="1" w:styleId="Revision1">
    <w:name w:val="Revision1"/>
    <w:uiPriority w:val="99"/>
    <w:semiHidden/>
    <w:qFormat/>
    <w:pPr>
      <w:widowControl w:val="0"/>
    </w:pPr>
  </w:style>
  <w:style w:type="paragraph" w:styleId="ListParagraph">
    <w:name w:val="List Paragraph"/>
    <w:basedOn w:val="Normal"/>
    <w:uiPriority w:val="34"/>
    <w:qFormat/>
    <w:pPr>
      <w:widowControl w:val="0"/>
      <w:suppressAutoHyphens/>
      <w:ind w:left="720"/>
      <w:contextualSpacing/>
    </w:pPr>
    <w:rPr>
      <w:rFonts w:ascii="Calibri" w:eastAsia="Calibri" w:hAnsi="Calibri" w:cs="Calibri"/>
      <w:lang w:val="en-US"/>
    </w:rPr>
  </w:style>
  <w:style w:type="paragraph" w:styleId="Revision">
    <w:name w:val="Revision"/>
    <w:uiPriority w:val="99"/>
    <w:semiHidden/>
    <w:qFormat/>
    <w:rsid w:val="004636B9"/>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qFormat/>
    <w:tblPr>
      <w:tblCellMar>
        <w:left w:w="115" w:type="dxa"/>
        <w:right w:w="115" w:type="dxa"/>
      </w:tblCellMar>
    </w:tblPr>
  </w:style>
  <w:style w:type="table" w:customStyle="1" w:styleId="Style12">
    <w:name w:val="_Style 12"/>
    <w:basedOn w:val="TableNormal"/>
    <w:qFormat/>
    <w:tblPr>
      <w:tblCellMar>
        <w:left w:w="115" w:type="dxa"/>
        <w:right w:w="115" w:type="dxa"/>
      </w:tblCellMar>
    </w:tblPr>
  </w:style>
  <w:style w:type="table" w:customStyle="1" w:styleId="Style13">
    <w:name w:val="_Style 13"/>
    <w:basedOn w:val="TableNormal"/>
    <w:qFormat/>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left w:w="115" w:type="dxa"/>
        <w:right w:w="115" w:type="dxa"/>
      </w:tblCellMar>
    </w:tblPr>
  </w:style>
  <w:style w:type="table" w:customStyle="1" w:styleId="Style34">
    <w:name w:val="_Style 34"/>
    <w:basedOn w:val="TableNormal"/>
    <w:qFormat/>
    <w:tblPr>
      <w:tblCellMar>
        <w:left w:w="115" w:type="dxa"/>
        <w:right w:w="115"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8">
    <w:name w:val="_Style 38"/>
    <w:basedOn w:val="TableNormal"/>
    <w:qFormat/>
    <w:tblPr>
      <w:tblCellMar>
        <w:top w:w="100" w:type="dxa"/>
        <w:left w:w="100" w:type="dxa"/>
        <w:bottom w:w="100" w:type="dxa"/>
        <w:right w:w="100"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top w:w="100" w:type="dxa"/>
        <w:left w:w="100" w:type="dxa"/>
        <w:bottom w:w="100" w:type="dxa"/>
        <w:right w:w="100" w:type="dxa"/>
      </w:tblCellMar>
    </w:tblPr>
  </w:style>
  <w:style w:type="table" w:customStyle="1" w:styleId="Style41">
    <w:name w:val="_Style 41"/>
    <w:basedOn w:val="TableNormal"/>
    <w:qFormat/>
    <w:tblPr>
      <w:tblCellMar>
        <w:left w:w="115" w:type="dxa"/>
        <w:right w:w="115" w:type="dxa"/>
      </w:tblCellMar>
    </w:tblPr>
  </w:style>
  <w:style w:type="table" w:customStyle="1" w:styleId="Style42">
    <w:name w:val="_Style 42"/>
    <w:basedOn w:val="TableNormal"/>
    <w:qFormat/>
    <w:tblPr>
      <w:tblCellMar>
        <w:top w:w="100" w:type="dxa"/>
        <w:left w:w="100" w:type="dxa"/>
        <w:bottom w:w="100" w:type="dxa"/>
        <w:right w:w="100" w:type="dxa"/>
      </w:tblCellMar>
    </w:tblPr>
  </w:style>
  <w:style w:type="table" w:customStyle="1" w:styleId="Style43">
    <w:name w:val="_Style 43"/>
    <w:basedOn w:val="TableNormal"/>
    <w:qFormat/>
    <w:tblPr>
      <w:tblCellMar>
        <w:left w:w="115" w:type="dxa"/>
        <w:right w:w="115" w:type="dxa"/>
      </w:tblCellMar>
    </w:tblPr>
  </w:style>
  <w:style w:type="table" w:customStyle="1" w:styleId="Style47">
    <w:name w:val="_Style 47"/>
    <w:basedOn w:val="TableNormal"/>
    <w:qFormat/>
    <w:tblPr>
      <w:tblCellMar>
        <w:top w:w="100" w:type="dxa"/>
        <w:left w:w="115" w:type="dxa"/>
        <w:bottom w:w="100" w:type="dxa"/>
        <w:right w:w="115" w:type="dxa"/>
      </w:tblCellMar>
    </w:tblPr>
  </w:style>
  <w:style w:type="table" w:customStyle="1" w:styleId="Style48">
    <w:name w:val="_Style 48"/>
    <w:basedOn w:val="TableNormal"/>
    <w:qFormat/>
    <w:tblPr>
      <w:tblCellMar>
        <w:top w:w="100" w:type="dxa"/>
        <w:left w:w="115" w:type="dxa"/>
        <w:bottom w:w="100" w:type="dxa"/>
        <w:right w:w="115" w:type="dxa"/>
      </w:tblCellMar>
    </w:tblPr>
  </w:style>
  <w:style w:type="table" w:customStyle="1" w:styleId="Style49">
    <w:name w:val="_Style 49"/>
    <w:basedOn w:val="TableNormal"/>
    <w:qFormat/>
    <w:tblPr>
      <w:tblCellMar>
        <w:top w:w="100" w:type="dxa"/>
        <w:left w:w="115" w:type="dxa"/>
        <w:bottom w:w="100" w:type="dxa"/>
        <w:right w:w="115" w:type="dxa"/>
      </w:tblCellMar>
    </w:tblPr>
  </w:style>
  <w:style w:type="table" w:customStyle="1" w:styleId="Style50">
    <w:name w:val="_Style 50"/>
    <w:basedOn w:val="TableNormal"/>
    <w:qFormat/>
    <w:tblPr>
      <w:tblCellMar>
        <w:top w:w="100" w:type="dxa"/>
        <w:left w:w="100" w:type="dxa"/>
        <w:bottom w:w="100" w:type="dxa"/>
        <w:right w:w="100" w:type="dxa"/>
      </w:tblCellMar>
    </w:tblPr>
  </w:style>
  <w:style w:type="table" w:customStyle="1" w:styleId="Style51">
    <w:name w:val="_Style 51"/>
    <w:basedOn w:val="TableNormal"/>
    <w:qFormat/>
    <w:tblPr>
      <w:tblCellMar>
        <w:top w:w="100" w:type="dxa"/>
        <w:left w:w="115" w:type="dxa"/>
        <w:bottom w:w="100" w:type="dxa"/>
        <w:right w:w="115" w:type="dxa"/>
      </w:tblCellMar>
    </w:tblPr>
  </w:style>
  <w:style w:type="table" w:customStyle="1" w:styleId="Style52">
    <w:name w:val="_Style 52"/>
    <w:basedOn w:val="TableNormal"/>
    <w:qFormat/>
    <w:tblPr>
      <w:tblCellMar>
        <w:top w:w="100" w:type="dxa"/>
        <w:left w:w="115" w:type="dxa"/>
        <w:bottom w:w="100" w:type="dxa"/>
        <w:right w:w="115" w:type="dxa"/>
      </w:tblCellMar>
    </w:tblPr>
  </w:style>
  <w:style w:type="table" w:customStyle="1" w:styleId="Style53">
    <w:name w:val="_Style 53"/>
    <w:basedOn w:val="TableNormal"/>
    <w:qFormat/>
    <w:tblPr>
      <w:tblCellMar>
        <w:top w:w="100" w:type="dxa"/>
        <w:left w:w="100" w:type="dxa"/>
        <w:bottom w:w="100" w:type="dxa"/>
        <w:right w:w="100" w:type="dxa"/>
      </w:tblCellMar>
    </w:tblPr>
  </w:style>
  <w:style w:type="paragraph" w:customStyle="1" w:styleId="Cuerpo">
    <w:name w:val="Cuerpo"/>
    <w:rsid w:val="000E0005"/>
    <w:pPr>
      <w:pBdr>
        <w:top w:val="nil"/>
        <w:left w:val="nil"/>
        <w:bottom w:val="nil"/>
        <w:right w:val="nil"/>
        <w:between w:val="nil"/>
        <w:bar w:val="nil"/>
      </w:pBdr>
    </w:pPr>
    <w:rPr>
      <w:rFonts w:ascii="Times" w:eastAsia="Arial Unicode MS" w:hAnsi="Times" w:cs="Arial Unicode MS"/>
      <w:color w:val="000000"/>
      <w:u w:color="000000"/>
      <w:bdr w:val="nil"/>
    </w:rPr>
  </w:style>
  <w:style w:type="character" w:customStyle="1" w:styleId="Ninguno">
    <w:name w:val="Ninguno"/>
    <w:rsid w:val="000E0005"/>
    <w:rPr>
      <w:lang w:val="en-US"/>
    </w:rPr>
  </w:style>
  <w:style w:type="character" w:customStyle="1" w:styleId="gmail-apple-converted-space">
    <w:name w:val="gmail-apple-converted-space"/>
    <w:basedOn w:val="DefaultParagraphFont"/>
    <w:rsid w:val="0080113B"/>
  </w:style>
  <w:style w:type="character" w:customStyle="1" w:styleId="il">
    <w:name w:val="il"/>
    <w:basedOn w:val="DefaultParagraphFont"/>
    <w:rsid w:val="00C25E66"/>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20" w:type="dxa"/>
        <w:left w:w="20" w:type="dxa"/>
        <w:bottom w:w="100" w:type="dxa"/>
        <w:right w:w="2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864CC"/>
    <w:rPr>
      <w:color w:val="605E5C"/>
      <w:shd w:val="clear" w:color="auto" w:fill="E1DFDD"/>
    </w:rPr>
  </w:style>
  <w:style w:type="character" w:customStyle="1" w:styleId="UnresolvedMention1">
    <w:name w:val="Unresolved Mention1"/>
    <w:basedOn w:val="DefaultParagraphFont"/>
    <w:uiPriority w:val="99"/>
    <w:semiHidden/>
    <w:unhideWhenUsed/>
    <w:rsid w:val="004A47B1"/>
    <w:rPr>
      <w:color w:val="605E5C"/>
      <w:shd w:val="clear" w:color="auto" w:fill="E1DFDD"/>
    </w:rPr>
  </w:style>
  <w:style w:type="character" w:customStyle="1" w:styleId="Heading1Char">
    <w:name w:val="Heading 1 Char"/>
    <w:basedOn w:val="DefaultParagraphFont"/>
    <w:link w:val="Heading1"/>
    <w:uiPriority w:val="9"/>
    <w:rsid w:val="00884830"/>
    <w:rPr>
      <w:rFonts w:ascii="Calibri" w:eastAsia="Calibri" w:hAnsi="Calibri" w:cs="Calibri"/>
      <w:b/>
      <w:sz w:val="48"/>
      <w:szCs w:val="48"/>
      <w:lang w:val="en-US"/>
    </w:rPr>
  </w:style>
  <w:style w:type="character" w:customStyle="1" w:styleId="Heading2Char">
    <w:name w:val="Heading 2 Char"/>
    <w:basedOn w:val="DefaultParagraphFont"/>
    <w:link w:val="Heading2"/>
    <w:uiPriority w:val="9"/>
    <w:rsid w:val="00884830"/>
    <w:rPr>
      <w:rFonts w:eastAsia="Calibri" w:cs="Calibri"/>
      <w:b/>
      <w:szCs w:val="36"/>
      <w:lang w:val="en-US"/>
    </w:rPr>
  </w:style>
  <w:style w:type="character" w:customStyle="1" w:styleId="Heading4Char">
    <w:name w:val="Heading 4 Char"/>
    <w:basedOn w:val="DefaultParagraphFont"/>
    <w:link w:val="Heading4"/>
    <w:uiPriority w:val="9"/>
    <w:semiHidden/>
    <w:rsid w:val="00884830"/>
    <w:rPr>
      <w:rFonts w:ascii="Calibri" w:eastAsia="Calibri" w:hAnsi="Calibri" w:cs="Calibri"/>
      <w:b/>
      <w:lang w:val="en-US"/>
    </w:rPr>
  </w:style>
  <w:style w:type="character" w:customStyle="1" w:styleId="Heading5Char">
    <w:name w:val="Heading 5 Char"/>
    <w:basedOn w:val="DefaultParagraphFont"/>
    <w:link w:val="Heading5"/>
    <w:uiPriority w:val="9"/>
    <w:semiHidden/>
    <w:rsid w:val="00884830"/>
    <w:rPr>
      <w:rFonts w:ascii="Calibri" w:eastAsia="Calibri" w:hAnsi="Calibri" w:cs="Calibri"/>
      <w:b/>
      <w:sz w:val="22"/>
      <w:szCs w:val="22"/>
      <w:lang w:val="en-US"/>
    </w:rPr>
  </w:style>
  <w:style w:type="character" w:customStyle="1" w:styleId="Heading6Char">
    <w:name w:val="Heading 6 Char"/>
    <w:basedOn w:val="DefaultParagraphFont"/>
    <w:link w:val="Heading6"/>
    <w:uiPriority w:val="9"/>
    <w:semiHidden/>
    <w:rsid w:val="00884830"/>
    <w:rPr>
      <w:rFonts w:ascii="Calibri" w:eastAsia="Calibri" w:hAnsi="Calibri" w:cs="Calibri"/>
      <w:b/>
      <w:sz w:val="20"/>
      <w:szCs w:val="20"/>
      <w:lang w:val="en-US"/>
    </w:rPr>
  </w:style>
  <w:style w:type="character" w:customStyle="1" w:styleId="TitleChar">
    <w:name w:val="Title Char"/>
    <w:basedOn w:val="DefaultParagraphFont"/>
    <w:link w:val="Title"/>
    <w:uiPriority w:val="10"/>
    <w:rsid w:val="00884830"/>
    <w:rPr>
      <w:rFonts w:ascii="Calibri" w:eastAsia="Calibri" w:hAnsi="Calibri" w:cs="Calibri"/>
      <w:b/>
      <w:sz w:val="72"/>
      <w:szCs w:val="72"/>
      <w:lang w:val="en-US"/>
    </w:rPr>
  </w:style>
  <w:style w:type="character" w:customStyle="1" w:styleId="BodyTextChar">
    <w:name w:val="Body Text Char"/>
    <w:basedOn w:val="DefaultParagraphFont"/>
    <w:link w:val="BodyText"/>
    <w:rsid w:val="00884830"/>
    <w:rPr>
      <w:rFonts w:ascii="Calibri" w:eastAsia="Calibri" w:hAnsi="Calibri" w:cs="Calibri"/>
      <w:lang w:val="en-US"/>
    </w:rPr>
  </w:style>
  <w:style w:type="character" w:customStyle="1" w:styleId="BalloonTextChar1">
    <w:name w:val="Balloon Text Char1"/>
    <w:basedOn w:val="DefaultParagraphFont"/>
    <w:link w:val="BalloonText"/>
    <w:uiPriority w:val="99"/>
    <w:semiHidden/>
    <w:rsid w:val="00884830"/>
    <w:rPr>
      <w:rFonts w:ascii="Segoe UI" w:eastAsia="Calibri" w:hAnsi="Segoe UI" w:cs="Segoe UI"/>
      <w:sz w:val="18"/>
      <w:szCs w:val="18"/>
      <w:lang w:val="en-US"/>
    </w:rPr>
  </w:style>
  <w:style w:type="character" w:customStyle="1" w:styleId="CommentTextChar1">
    <w:name w:val="Comment Text Char1"/>
    <w:basedOn w:val="DefaultParagraphFont"/>
    <w:link w:val="CommentText"/>
    <w:uiPriority w:val="99"/>
    <w:rsid w:val="00884830"/>
    <w:rPr>
      <w:rFonts w:ascii="Calibri" w:eastAsia="Calibri" w:hAnsi="Calibri" w:cs="Calibri"/>
      <w:sz w:val="20"/>
      <w:szCs w:val="20"/>
      <w:lang w:val="en-US"/>
    </w:rPr>
  </w:style>
  <w:style w:type="character" w:customStyle="1" w:styleId="CommentSubjectChar1">
    <w:name w:val="Comment Subject Char1"/>
    <w:basedOn w:val="CommentTextChar1"/>
    <w:link w:val="CommentSubject"/>
    <w:uiPriority w:val="99"/>
    <w:semiHidden/>
    <w:rsid w:val="00884830"/>
    <w:rPr>
      <w:rFonts w:ascii="Calibri" w:eastAsia="Calibri" w:hAnsi="Calibri" w:cs="Calibri"/>
      <w:b/>
      <w:bCs/>
      <w:sz w:val="20"/>
      <w:szCs w:val="20"/>
      <w:lang w:val="en-US"/>
    </w:rPr>
  </w:style>
  <w:style w:type="character" w:customStyle="1" w:styleId="FooterChar1">
    <w:name w:val="Footer Char1"/>
    <w:basedOn w:val="DefaultParagraphFont"/>
    <w:link w:val="Footer"/>
    <w:uiPriority w:val="99"/>
    <w:rsid w:val="00884830"/>
    <w:rPr>
      <w:rFonts w:ascii="Calibri" w:eastAsia="Calibri" w:hAnsi="Calibri" w:cs="Calibri"/>
      <w:lang w:val="en-US"/>
    </w:rPr>
  </w:style>
  <w:style w:type="character" w:customStyle="1" w:styleId="HeaderChar1">
    <w:name w:val="Header Char1"/>
    <w:basedOn w:val="DefaultParagraphFont"/>
    <w:link w:val="Header"/>
    <w:uiPriority w:val="99"/>
    <w:rsid w:val="00884830"/>
    <w:rPr>
      <w:rFonts w:ascii="Calibri" w:eastAsia="Calibri" w:hAnsi="Calibri" w:cs="Calibri"/>
      <w:lang w:val="en-US"/>
    </w:rPr>
  </w:style>
  <w:style w:type="character" w:customStyle="1" w:styleId="SubtitleChar">
    <w:name w:val="Subtitle Char"/>
    <w:basedOn w:val="DefaultParagraphFont"/>
    <w:link w:val="Subtitle"/>
    <w:uiPriority w:val="11"/>
    <w:rsid w:val="0088483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72581">
      <w:bodyDiv w:val="1"/>
      <w:marLeft w:val="0"/>
      <w:marRight w:val="0"/>
      <w:marTop w:val="0"/>
      <w:marBottom w:val="0"/>
      <w:divBdr>
        <w:top w:val="none" w:sz="0" w:space="0" w:color="auto"/>
        <w:left w:val="none" w:sz="0" w:space="0" w:color="auto"/>
        <w:bottom w:val="none" w:sz="0" w:space="0" w:color="auto"/>
        <w:right w:val="none" w:sz="0" w:space="0" w:color="auto"/>
      </w:divBdr>
    </w:div>
    <w:div w:id="1168407096">
      <w:bodyDiv w:val="1"/>
      <w:marLeft w:val="0"/>
      <w:marRight w:val="0"/>
      <w:marTop w:val="0"/>
      <w:marBottom w:val="0"/>
      <w:divBdr>
        <w:top w:val="none" w:sz="0" w:space="0" w:color="auto"/>
        <w:left w:val="none" w:sz="0" w:space="0" w:color="auto"/>
        <w:bottom w:val="none" w:sz="0" w:space="0" w:color="auto"/>
        <w:right w:val="none" w:sz="0" w:space="0" w:color="auto"/>
      </w:divBdr>
    </w:div>
    <w:div w:id="1463772482">
      <w:bodyDiv w:val="1"/>
      <w:marLeft w:val="0"/>
      <w:marRight w:val="0"/>
      <w:marTop w:val="0"/>
      <w:marBottom w:val="0"/>
      <w:divBdr>
        <w:top w:val="none" w:sz="0" w:space="0" w:color="auto"/>
        <w:left w:val="none" w:sz="0" w:space="0" w:color="auto"/>
        <w:bottom w:val="none" w:sz="0" w:space="0" w:color="auto"/>
        <w:right w:val="none" w:sz="0" w:space="0" w:color="auto"/>
      </w:divBdr>
    </w:div>
    <w:div w:id="1911424669">
      <w:bodyDiv w:val="1"/>
      <w:marLeft w:val="0"/>
      <w:marRight w:val="0"/>
      <w:marTop w:val="0"/>
      <w:marBottom w:val="0"/>
      <w:divBdr>
        <w:top w:val="none" w:sz="0" w:space="0" w:color="auto"/>
        <w:left w:val="none" w:sz="0" w:space="0" w:color="auto"/>
        <w:bottom w:val="none" w:sz="0" w:space="0" w:color="auto"/>
        <w:right w:val="none" w:sz="0" w:space="0" w:color="auto"/>
      </w:divBdr>
    </w:div>
    <w:div w:id="2145388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ing.org/" TargetMode="External"/><Relationship Id="rId18" Type="http://schemas.openxmlformats.org/officeDocument/2006/relationships/hyperlink" Target="https://onlinelibrary.wiley.com/journal/19459416"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birdsoftheworld.org/" TargetMode="External"/><Relationship Id="rId17" Type="http://schemas.openxmlformats.org/officeDocument/2006/relationships/hyperlink" Target="http://www.clacso.org/folec/clacso-ante-la-evaluac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dx.cat/handle/1080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ature.com/articles/d41586-021-01795-1" TargetMode="External"/><Relationship Id="rId23" Type="http://schemas.openxmlformats.org/officeDocument/2006/relationships/footer" Target="footer3.xml"/><Relationship Id="rId10" Type="http://schemas.openxmlformats.org/officeDocument/2006/relationships/hyperlink" Target="https://birdsoftheworld" TargetMode="External"/><Relationship Id="rId19" Type="http://schemas.openxmlformats.org/officeDocument/2006/relationships/hyperlink" Target="https://www.nature.com/articles/d41586-021-02601-8" TargetMode="External"/><Relationship Id="rId4" Type="http://schemas.openxmlformats.org/officeDocument/2006/relationships/styles" Target="styles.xml"/><Relationship Id="rId9" Type="http://schemas.openxmlformats.org/officeDocument/2006/relationships/hyperlink" Target="https://www.nature.com/articles/d41586-021-02601-8" TargetMode="External"/><Relationship Id="rId14" Type="http://schemas.openxmlformats.org/officeDocument/2006/relationships/hyperlink" Target="https://conbio.onlinelibrary.wiley.com/hub/journal/1755263x/homepage/forauthors.html" TargetMode="External"/><Relationship Id="rId22" Type="http://schemas.openxmlformats.org/officeDocument/2006/relationships/hyperlink" Target="https://www.amnh.org/research/vertebrate-zoology/ornithology/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Sb3zmvoFfeP7bfdBe+gISCzevw==">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49C14F-16BF-4F97-B295-481E17CE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30678</Words>
  <Characters>174866</Characters>
  <Application>Microsoft Office Word</Application>
  <DocSecurity>0</DocSecurity>
  <Lines>1457</Lines>
  <Paragraphs>410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Latta</dc:creator>
  <cp:keywords>, docId:3803335531A85C9BE9CAAB23D79A12EB</cp:keywords>
  <cp:lastModifiedBy>Kristina Cockle</cp:lastModifiedBy>
  <cp:revision>2</cp:revision>
  <cp:lastPrinted>2022-07-11T04:08:00Z</cp:lastPrinted>
  <dcterms:created xsi:type="dcterms:W3CDTF">2023-01-28T17:19:00Z</dcterms:created>
  <dcterms:modified xsi:type="dcterms:W3CDTF">2023-01-28T17:19:00Z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C055E3A844C74200A50099760049EA6C</vt:lpwstr>
  </property>
  <property fmtid="{D5CDD505-2E9C-101B-9397-08002B2CF9AE}" pid="3" name="KSOProductBuildVer">
    <vt:lpwstr>1033-11.1.0.8722</vt:lpwstr>
  </property>
</Properties>
</file>