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BF1A1" w14:textId="36F48277" w:rsidR="001A0320" w:rsidRDefault="001C6CB3" w:rsidP="001A0320">
      <w:pPr>
        <w:ind w:firstLine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</w:rPr>
        <w:t>APPENDICES</w:t>
      </w:r>
    </w:p>
    <w:p w14:paraId="44A1F23B" w14:textId="4FBDA542" w:rsidR="001A0320" w:rsidRDefault="001A0320" w:rsidP="001A0320">
      <w:pPr>
        <w:ind w:firstLine="0"/>
        <w:rPr>
          <w:rFonts w:ascii="Times New Roman" w:hAnsi="Times New Roman" w:cs="Times New Roman"/>
          <w:b/>
          <w:bCs/>
        </w:rPr>
      </w:pPr>
      <w:r w:rsidRPr="0096529E">
        <w:rPr>
          <w:rFonts w:ascii="Times New Roman" w:hAnsi="Times New Roman" w:cs="Times New Roman"/>
          <w:b/>
          <w:bCs/>
        </w:rPr>
        <w:t>Specialist shorebird respond to prey and habitat availability through trophic plasticity</w:t>
      </w:r>
    </w:p>
    <w:p w14:paraId="13D69F06" w14:textId="77777777" w:rsidR="001A0320" w:rsidRPr="00583942" w:rsidRDefault="001A0320" w:rsidP="001A0320">
      <w:pPr>
        <w:ind w:firstLine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B9F57A3" w14:textId="4BFD86EA" w:rsidR="001A0320" w:rsidRPr="00A07228" w:rsidRDefault="001A0320" w:rsidP="001A0320">
      <w:pPr>
        <w:ind w:firstLine="0"/>
        <w:rPr>
          <w:rFonts w:ascii="Times New Roman" w:eastAsia="Arial" w:hAnsi="Times New Roman" w:cs="Times New Roman"/>
          <w:color w:val="000000"/>
          <w:lang w:val="pt-BR"/>
        </w:rPr>
      </w:pPr>
      <w:r w:rsidRPr="00A07228">
        <w:rPr>
          <w:rFonts w:ascii="Times New Roman" w:eastAsia="Arial" w:hAnsi="Times New Roman" w:cs="Times New Roman"/>
          <w:color w:val="000000"/>
          <w:lang w:val="pt-BR"/>
        </w:rPr>
        <w:t>Lais Gliesch</w:t>
      </w:r>
      <w:r w:rsidR="00F8730D">
        <w:rPr>
          <w:rFonts w:ascii="Times New Roman" w:eastAsia="Arial" w:hAnsi="Times New Roman" w:cs="Times New Roman"/>
          <w:color w:val="000000"/>
          <w:vertAlign w:val="superscript"/>
          <w:lang w:val="pt-BR"/>
        </w:rPr>
        <w:t>a</w:t>
      </w:r>
      <w:r w:rsidRPr="00A07228">
        <w:rPr>
          <w:rFonts w:ascii="Times New Roman" w:eastAsia="Arial" w:hAnsi="Times New Roman" w:cs="Times New Roman"/>
          <w:color w:val="000000"/>
          <w:vertAlign w:val="superscript"/>
          <w:lang w:val="pt-BR"/>
        </w:rPr>
        <w:t>,</w:t>
      </w:r>
      <w:r w:rsidR="00F8730D">
        <w:rPr>
          <w:rFonts w:ascii="Times New Roman" w:eastAsia="Arial" w:hAnsi="Times New Roman" w:cs="Times New Roman"/>
          <w:color w:val="000000"/>
          <w:vertAlign w:val="superscript"/>
          <w:lang w:val="pt-BR"/>
        </w:rPr>
        <w:t>b</w:t>
      </w:r>
      <w:r w:rsidRPr="00A07228">
        <w:rPr>
          <w:rFonts w:ascii="Times New Roman" w:eastAsia="Arial" w:hAnsi="Times New Roman" w:cs="Times New Roman"/>
          <w:color w:val="000000"/>
          <w:vertAlign w:val="superscript"/>
          <w:lang w:val="pt-BR"/>
        </w:rPr>
        <w:t>*</w:t>
      </w:r>
      <w:r w:rsidRPr="00A07228">
        <w:rPr>
          <w:rFonts w:ascii="Times New Roman" w:eastAsia="Arial" w:hAnsi="Times New Roman" w:cs="Times New Roman"/>
          <w:color w:val="000000"/>
          <w:lang w:val="pt-BR"/>
        </w:rPr>
        <w:t>,</w:t>
      </w:r>
      <w:r>
        <w:rPr>
          <w:rFonts w:ascii="Times New Roman" w:eastAsia="Arial" w:hAnsi="Times New Roman" w:cs="Times New Roman"/>
          <w:color w:val="000000"/>
          <w:lang w:val="pt-BR"/>
        </w:rPr>
        <w:t xml:space="preserve"> </w:t>
      </w:r>
      <w:r w:rsidR="00F24A21" w:rsidRPr="00A07228">
        <w:rPr>
          <w:rFonts w:ascii="Times New Roman" w:eastAsia="Arial" w:hAnsi="Times New Roman" w:cs="Times New Roman"/>
          <w:color w:val="000000"/>
          <w:lang w:val="pt-BR"/>
        </w:rPr>
        <w:t>Bruno de Andrade Linhares</w:t>
      </w:r>
      <w:r w:rsidR="00F24A21">
        <w:rPr>
          <w:rFonts w:ascii="Times New Roman" w:eastAsia="Arial" w:hAnsi="Times New Roman" w:cs="Times New Roman"/>
          <w:color w:val="000000"/>
          <w:vertAlign w:val="superscript"/>
          <w:lang w:val="pt-BR"/>
        </w:rPr>
        <w:t>c,d</w:t>
      </w:r>
      <w:r w:rsidR="00F24A21" w:rsidRPr="00F24A21">
        <w:rPr>
          <w:rFonts w:ascii="Times New Roman" w:eastAsia="Arial" w:hAnsi="Times New Roman" w:cs="Times New Roman"/>
          <w:color w:val="000000"/>
          <w:lang w:val="pt-BR"/>
        </w:rPr>
        <w:t xml:space="preserve">, </w:t>
      </w:r>
      <w:r w:rsidRPr="00A07228">
        <w:rPr>
          <w:rFonts w:ascii="Times New Roman" w:eastAsia="Arial" w:hAnsi="Times New Roman" w:cs="Times New Roman"/>
          <w:color w:val="000000"/>
          <w:lang w:val="pt-BR"/>
        </w:rPr>
        <w:t xml:space="preserve">Carla </w:t>
      </w:r>
      <w:r>
        <w:rPr>
          <w:rFonts w:ascii="Times New Roman" w:eastAsia="Arial" w:hAnsi="Times New Roman" w:cs="Times New Roman"/>
          <w:color w:val="000000"/>
          <w:lang w:val="pt-BR"/>
        </w:rPr>
        <w:t xml:space="preserve">Penna </w:t>
      </w:r>
      <w:r w:rsidRPr="00A07228">
        <w:rPr>
          <w:rFonts w:ascii="Times New Roman" w:eastAsia="Arial" w:hAnsi="Times New Roman" w:cs="Times New Roman"/>
          <w:color w:val="000000"/>
          <w:lang w:val="pt-BR"/>
        </w:rPr>
        <w:t>Ozorio</w:t>
      </w:r>
      <w:r w:rsidR="00F24A21">
        <w:rPr>
          <w:rFonts w:ascii="Times New Roman" w:eastAsia="Arial" w:hAnsi="Times New Roman" w:cs="Times New Roman"/>
          <w:color w:val="000000"/>
          <w:vertAlign w:val="superscript"/>
          <w:lang w:val="pt-BR"/>
        </w:rPr>
        <w:t>e</w:t>
      </w:r>
      <w:r w:rsidRPr="00A07228">
        <w:rPr>
          <w:rFonts w:ascii="Times New Roman" w:eastAsia="Arial" w:hAnsi="Times New Roman" w:cs="Times New Roman"/>
          <w:color w:val="000000"/>
          <w:lang w:val="pt-BR"/>
        </w:rPr>
        <w:t xml:space="preserve">, </w:t>
      </w:r>
      <w:r w:rsidR="00F24A21" w:rsidRPr="00A07228">
        <w:rPr>
          <w:rFonts w:ascii="Times New Roman" w:eastAsia="Arial" w:hAnsi="Times New Roman" w:cs="Times New Roman"/>
          <w:color w:val="000000"/>
          <w:lang w:val="pt-BR"/>
        </w:rPr>
        <w:t xml:space="preserve">Paulo </w:t>
      </w:r>
      <w:r w:rsidR="00F24A21">
        <w:rPr>
          <w:rFonts w:ascii="Times New Roman" w:eastAsia="Arial" w:hAnsi="Times New Roman" w:cs="Times New Roman"/>
          <w:color w:val="000000"/>
          <w:lang w:val="pt-BR"/>
        </w:rPr>
        <w:t xml:space="preserve">Henrique </w:t>
      </w:r>
      <w:r w:rsidR="00F24A21" w:rsidRPr="00A07228">
        <w:rPr>
          <w:rFonts w:ascii="Times New Roman" w:eastAsia="Arial" w:hAnsi="Times New Roman" w:cs="Times New Roman"/>
          <w:color w:val="000000"/>
          <w:lang w:val="pt-BR"/>
        </w:rPr>
        <w:t>Ott</w:t>
      </w:r>
      <w:r w:rsidR="00F24A21">
        <w:rPr>
          <w:rFonts w:ascii="Times New Roman" w:eastAsia="Arial" w:hAnsi="Times New Roman" w:cs="Times New Roman"/>
          <w:color w:val="000000"/>
          <w:vertAlign w:val="superscript"/>
          <w:lang w:val="pt-BR"/>
        </w:rPr>
        <w:t>f,g</w:t>
      </w:r>
      <w:r>
        <w:rPr>
          <w:rFonts w:ascii="Times New Roman" w:eastAsia="Arial" w:hAnsi="Times New Roman" w:cs="Times New Roman"/>
          <w:color w:val="000000"/>
          <w:lang w:val="pt-BR"/>
        </w:rPr>
        <w:t>, J</w:t>
      </w:r>
      <w:r w:rsidR="00F8730D">
        <w:rPr>
          <w:rFonts w:ascii="Times New Roman" w:eastAsia="Arial" w:hAnsi="Times New Roman" w:cs="Times New Roman"/>
          <w:color w:val="000000"/>
          <w:lang w:val="pt-BR"/>
        </w:rPr>
        <w:t>ú</w:t>
      </w:r>
      <w:r w:rsidRPr="00A07228">
        <w:rPr>
          <w:rFonts w:ascii="Times New Roman" w:eastAsia="Arial" w:hAnsi="Times New Roman" w:cs="Times New Roman"/>
          <w:color w:val="000000"/>
          <w:lang w:val="pt-BR"/>
        </w:rPr>
        <w:t>lia Jacoby</w:t>
      </w:r>
      <w:r w:rsidR="00F24A21">
        <w:rPr>
          <w:rFonts w:ascii="Times New Roman" w:eastAsia="Arial" w:hAnsi="Times New Roman" w:cs="Times New Roman"/>
          <w:color w:val="000000"/>
          <w:vertAlign w:val="superscript"/>
          <w:lang w:val="pt-BR"/>
        </w:rPr>
        <w:t>e</w:t>
      </w:r>
      <w:r w:rsidRPr="00A07228">
        <w:rPr>
          <w:rFonts w:ascii="Times New Roman" w:eastAsia="Arial" w:hAnsi="Times New Roman" w:cs="Times New Roman"/>
          <w:color w:val="000000"/>
          <w:lang w:val="pt-BR"/>
        </w:rPr>
        <w:t>,</w:t>
      </w:r>
      <w:r>
        <w:rPr>
          <w:rFonts w:ascii="Times New Roman" w:eastAsia="Arial" w:hAnsi="Times New Roman" w:cs="Times New Roman"/>
          <w:color w:val="000000"/>
          <w:lang w:val="pt-BR"/>
        </w:rPr>
        <w:t xml:space="preserve"> </w:t>
      </w:r>
      <w:r w:rsidRPr="00A07228">
        <w:rPr>
          <w:rFonts w:ascii="Times New Roman" w:eastAsia="Arial" w:hAnsi="Times New Roman" w:cs="Times New Roman"/>
          <w:color w:val="000000"/>
          <w:lang w:val="pt-BR"/>
        </w:rPr>
        <w:t>Leandro Bugoni</w:t>
      </w:r>
      <w:r w:rsidR="00F24A21">
        <w:rPr>
          <w:rFonts w:ascii="Times New Roman" w:eastAsia="Arial" w:hAnsi="Times New Roman" w:cs="Times New Roman"/>
          <w:color w:val="000000"/>
          <w:vertAlign w:val="superscript"/>
          <w:lang w:val="pt-BR"/>
        </w:rPr>
        <w:t>c</w:t>
      </w:r>
      <w:r w:rsidR="00C250F6">
        <w:rPr>
          <w:rFonts w:ascii="Times New Roman" w:eastAsia="Arial" w:hAnsi="Times New Roman" w:cs="Times New Roman"/>
          <w:color w:val="000000"/>
          <w:vertAlign w:val="superscript"/>
          <w:lang w:val="pt-BR"/>
        </w:rPr>
        <w:t>,</w:t>
      </w:r>
      <w:r w:rsidR="00F24A21">
        <w:rPr>
          <w:rFonts w:ascii="Times New Roman" w:eastAsia="Arial" w:hAnsi="Times New Roman" w:cs="Times New Roman"/>
          <w:color w:val="000000"/>
          <w:vertAlign w:val="superscript"/>
          <w:lang w:val="pt-BR"/>
        </w:rPr>
        <w:t>d</w:t>
      </w:r>
      <w:r>
        <w:rPr>
          <w:rFonts w:ascii="Times New Roman" w:eastAsia="Arial" w:hAnsi="Times New Roman" w:cs="Times New Roman"/>
          <w:color w:val="000000"/>
          <w:lang w:val="pt-BR"/>
        </w:rPr>
        <w:t>,</w:t>
      </w:r>
      <w:r>
        <w:rPr>
          <w:rFonts w:ascii="Times New Roman" w:eastAsia="Arial" w:hAnsi="Times New Roman" w:cs="Times New Roman"/>
          <w:color w:val="000000"/>
          <w:vertAlign w:val="superscript"/>
          <w:lang w:val="pt-BR"/>
        </w:rPr>
        <w:t xml:space="preserve"> </w:t>
      </w:r>
      <w:r w:rsidRPr="00A07228">
        <w:rPr>
          <w:rFonts w:ascii="Times New Roman" w:eastAsia="Arial" w:hAnsi="Times New Roman" w:cs="Times New Roman"/>
          <w:color w:val="000000"/>
          <w:lang w:val="pt-BR"/>
        </w:rPr>
        <w:t>Guilherme Tavares Nunes</w:t>
      </w:r>
      <w:r w:rsidR="005905A5">
        <w:rPr>
          <w:rFonts w:ascii="Times New Roman" w:eastAsia="Arial" w:hAnsi="Times New Roman" w:cs="Times New Roman"/>
          <w:color w:val="000000"/>
          <w:vertAlign w:val="superscript"/>
          <w:lang w:val="pt-BR"/>
        </w:rPr>
        <w:t>b</w:t>
      </w:r>
      <w:r w:rsidRPr="00A07228">
        <w:rPr>
          <w:rFonts w:ascii="Times New Roman" w:eastAsia="Arial" w:hAnsi="Times New Roman" w:cs="Times New Roman"/>
          <w:color w:val="000000"/>
          <w:vertAlign w:val="superscript"/>
          <w:lang w:val="pt-BR"/>
        </w:rPr>
        <w:t>,</w:t>
      </w:r>
      <w:r w:rsidR="00F24A21">
        <w:rPr>
          <w:rFonts w:ascii="Times New Roman" w:eastAsia="Arial" w:hAnsi="Times New Roman" w:cs="Times New Roman"/>
          <w:color w:val="000000"/>
          <w:vertAlign w:val="superscript"/>
          <w:lang w:val="pt-BR"/>
        </w:rPr>
        <w:t>e</w:t>
      </w:r>
    </w:p>
    <w:p w14:paraId="1AF1D35F" w14:textId="77777777" w:rsidR="001A0320" w:rsidRPr="00A07228" w:rsidRDefault="001A0320" w:rsidP="001A0320">
      <w:pPr>
        <w:ind w:firstLine="0"/>
        <w:rPr>
          <w:rFonts w:ascii="Times New Roman" w:eastAsia="Arial" w:hAnsi="Times New Roman" w:cs="Times New Roman"/>
          <w:b/>
          <w:color w:val="000000"/>
          <w:lang w:val="pt-BR"/>
        </w:rPr>
      </w:pPr>
    </w:p>
    <w:p w14:paraId="4A469E1B" w14:textId="305D31F0" w:rsidR="001A0320" w:rsidRPr="00F44202" w:rsidRDefault="005905A5" w:rsidP="001A0320">
      <w:pPr>
        <w:ind w:firstLine="0"/>
        <w:rPr>
          <w:rFonts w:ascii="Times New Roman" w:eastAsia="Arial" w:hAnsi="Times New Roman" w:cs="Times New Roman"/>
          <w:bCs/>
          <w:color w:val="000000"/>
          <w:lang w:val="pt-BR"/>
        </w:rPr>
      </w:pPr>
      <w:r>
        <w:rPr>
          <w:rFonts w:ascii="Times New Roman" w:eastAsia="Arial" w:hAnsi="Times New Roman" w:cs="Times New Roman"/>
          <w:bCs/>
          <w:color w:val="000000"/>
          <w:vertAlign w:val="superscript"/>
          <w:lang w:val="pt-BR"/>
        </w:rPr>
        <w:t>a</w:t>
      </w:r>
      <w:r w:rsidR="001A0320" w:rsidRPr="00A07228">
        <w:rPr>
          <w:rFonts w:ascii="Times New Roman" w:eastAsia="Arial" w:hAnsi="Times New Roman" w:cs="Times New Roman"/>
          <w:bCs/>
          <w:color w:val="000000"/>
          <w:lang w:val="pt-BR"/>
        </w:rPr>
        <w:t xml:space="preserve"> </w:t>
      </w:r>
      <w:r w:rsidR="001A0320" w:rsidRPr="006073B1">
        <w:rPr>
          <w:rFonts w:ascii="Times New Roman" w:eastAsia="Arial" w:hAnsi="Times New Roman" w:cs="Times New Roman"/>
          <w:bCs/>
          <w:i/>
          <w:color w:val="000000"/>
          <w:lang w:val="pt-BR"/>
        </w:rPr>
        <w:t>Instituto de Biociências, Universidade Federal do Rio Grande do Sul - UFRGS, Porto Alegre, RS, Brazil</w:t>
      </w:r>
    </w:p>
    <w:p w14:paraId="122C4D4D" w14:textId="0DEF1DD3" w:rsidR="001A0320" w:rsidRPr="006073B1" w:rsidRDefault="005905A5" w:rsidP="001A0320">
      <w:pPr>
        <w:ind w:firstLine="0"/>
        <w:rPr>
          <w:rFonts w:ascii="Times New Roman" w:eastAsia="Arial" w:hAnsi="Times New Roman" w:cs="Times New Roman"/>
          <w:bCs/>
          <w:i/>
          <w:color w:val="000000"/>
          <w:lang w:val="pt-BR"/>
        </w:rPr>
      </w:pPr>
      <w:r>
        <w:rPr>
          <w:rFonts w:ascii="Times New Roman" w:eastAsia="Arial" w:hAnsi="Times New Roman" w:cs="Times New Roman"/>
          <w:bCs/>
          <w:color w:val="000000"/>
          <w:vertAlign w:val="superscript"/>
          <w:lang w:val="pt-BR"/>
        </w:rPr>
        <w:t>b</w:t>
      </w:r>
      <w:r w:rsidR="001A0320" w:rsidRPr="00F44202">
        <w:rPr>
          <w:rFonts w:ascii="Times New Roman" w:eastAsia="Arial" w:hAnsi="Times New Roman" w:cs="Times New Roman"/>
          <w:bCs/>
          <w:color w:val="000000"/>
          <w:lang w:val="pt-BR"/>
        </w:rPr>
        <w:t xml:space="preserve"> </w:t>
      </w:r>
      <w:r w:rsidR="001A0320" w:rsidRPr="006073B1">
        <w:rPr>
          <w:rFonts w:ascii="Times New Roman" w:eastAsia="Arial" w:hAnsi="Times New Roman" w:cs="Times New Roman"/>
          <w:bCs/>
          <w:i/>
          <w:color w:val="000000"/>
          <w:lang w:val="pt-BR"/>
        </w:rPr>
        <w:t>Programa de Pós-Graduação em Ecologia, Instituto de Biociências, Universidade Federal do Rio Grande do Sul - UFRGS, Porto Alegre, RS, Brazil</w:t>
      </w:r>
    </w:p>
    <w:p w14:paraId="489E2E22" w14:textId="5883A162" w:rsidR="001A0320" w:rsidRPr="00846844" w:rsidRDefault="005905A5" w:rsidP="001A0320">
      <w:pPr>
        <w:ind w:firstLine="0"/>
        <w:rPr>
          <w:lang w:val="pt-BR"/>
        </w:rPr>
      </w:pPr>
      <w:r>
        <w:rPr>
          <w:rFonts w:ascii="Times New Roman" w:hAnsi="Times New Roman" w:cs="Times New Roman"/>
          <w:vertAlign w:val="superscript"/>
          <w:lang w:val="pt-BR"/>
        </w:rPr>
        <w:t>c</w:t>
      </w:r>
      <w:r w:rsidR="001A0320" w:rsidRPr="006B127A">
        <w:rPr>
          <w:rFonts w:ascii="Times New Roman" w:hAnsi="Times New Roman" w:cs="Times New Roman"/>
          <w:color w:val="111111"/>
          <w:lang w:val="pt-BR"/>
        </w:rPr>
        <w:t xml:space="preserve"> </w:t>
      </w:r>
      <w:r w:rsidR="00F24A21" w:rsidRPr="006073B1">
        <w:rPr>
          <w:rFonts w:ascii="Times New Roman" w:hAnsi="Times New Roman" w:cs="Times New Roman"/>
          <w:i/>
          <w:color w:val="111111"/>
          <w:lang w:val="pt-BR"/>
        </w:rPr>
        <w:t xml:space="preserve">Laboratório de Aves Aquáticas e Tartarugas Marinhas, </w:t>
      </w:r>
      <w:r w:rsidR="00F24A21" w:rsidRPr="006073B1">
        <w:rPr>
          <w:rFonts w:ascii="Times New Roman" w:eastAsia="Arial" w:hAnsi="Times New Roman" w:cs="Times New Roman"/>
          <w:bCs/>
          <w:i/>
          <w:color w:val="000000"/>
          <w:lang w:val="pt-BR"/>
        </w:rPr>
        <w:t>Instituto de Ciências Biológicas, Universidade Federal de Rio Grande – FURG, Rio Grande, RS, Brazil</w:t>
      </w:r>
      <w:r w:rsidR="00F24A21" w:rsidRPr="00F44202">
        <w:rPr>
          <w:rFonts w:ascii="Times New Roman" w:eastAsia="Arial" w:hAnsi="Times New Roman" w:cs="Times New Roman"/>
          <w:bCs/>
          <w:color w:val="000000"/>
          <w:lang w:val="pt-BR"/>
        </w:rPr>
        <w:t xml:space="preserve"> </w:t>
      </w:r>
    </w:p>
    <w:p w14:paraId="775C99CD" w14:textId="2B94EF68" w:rsidR="001A0320" w:rsidRDefault="005905A5" w:rsidP="001A0320">
      <w:pPr>
        <w:ind w:firstLine="0"/>
        <w:rPr>
          <w:rFonts w:ascii="Times New Roman" w:eastAsia="Arial" w:hAnsi="Times New Roman" w:cs="Times New Roman"/>
          <w:bCs/>
          <w:color w:val="000000"/>
          <w:lang w:val="pt-BR"/>
        </w:rPr>
      </w:pPr>
      <w:r>
        <w:rPr>
          <w:rFonts w:ascii="Times New Roman" w:eastAsia="Arial" w:hAnsi="Times New Roman" w:cs="Times New Roman"/>
          <w:bCs/>
          <w:color w:val="000000"/>
          <w:vertAlign w:val="superscript"/>
          <w:lang w:val="pt-BR"/>
        </w:rPr>
        <w:t>d</w:t>
      </w:r>
      <w:r w:rsidR="001A0320" w:rsidRPr="00F44202">
        <w:rPr>
          <w:rFonts w:ascii="Times New Roman" w:eastAsia="Arial" w:hAnsi="Times New Roman" w:cs="Times New Roman"/>
          <w:bCs/>
          <w:color w:val="000000"/>
          <w:lang w:val="pt-BR"/>
        </w:rPr>
        <w:t xml:space="preserve"> </w:t>
      </w:r>
      <w:r w:rsidR="00F24A21" w:rsidRPr="006073B1">
        <w:rPr>
          <w:rFonts w:ascii="Times New Roman" w:eastAsia="Arial" w:hAnsi="Times New Roman" w:cs="Times New Roman"/>
          <w:bCs/>
          <w:i/>
          <w:color w:val="000000"/>
          <w:lang w:val="pt-BR"/>
        </w:rPr>
        <w:t>Programa de Pós-Graduação em Oceanografia Biológica, Instituto de Oceanografia, Universidade Federal do Rio Grande – FURG, Rio Grande, RS, Brazil</w:t>
      </w:r>
    </w:p>
    <w:p w14:paraId="36854A4E" w14:textId="5C024160" w:rsidR="001A0320" w:rsidRPr="008B4D28" w:rsidRDefault="005905A5" w:rsidP="001A0320">
      <w:pPr>
        <w:ind w:firstLine="0"/>
        <w:rPr>
          <w:rFonts w:ascii="Times New Roman" w:eastAsia="Arial" w:hAnsi="Times New Roman" w:cs="Times New Roman"/>
          <w:bCs/>
          <w:color w:val="000000"/>
          <w:lang w:val="pt-BR"/>
        </w:rPr>
      </w:pPr>
      <w:r>
        <w:rPr>
          <w:rFonts w:ascii="Times New Roman" w:eastAsia="Arial" w:hAnsi="Times New Roman" w:cs="Times New Roman"/>
          <w:bCs/>
          <w:color w:val="000000"/>
          <w:vertAlign w:val="superscript"/>
          <w:lang w:val="pt-BR"/>
        </w:rPr>
        <w:t>e</w:t>
      </w:r>
      <w:r w:rsidR="001A0320">
        <w:rPr>
          <w:rFonts w:ascii="Times New Roman" w:eastAsia="Arial" w:hAnsi="Times New Roman" w:cs="Times New Roman"/>
          <w:bCs/>
          <w:color w:val="000000"/>
          <w:vertAlign w:val="superscript"/>
          <w:lang w:val="pt-BR"/>
        </w:rPr>
        <w:t xml:space="preserve"> </w:t>
      </w:r>
      <w:r w:rsidR="00F24A21" w:rsidRPr="006073B1">
        <w:rPr>
          <w:rFonts w:ascii="Times New Roman" w:hAnsi="Times New Roman" w:cs="Times New Roman"/>
          <w:i/>
          <w:lang w:val="pt-BR"/>
        </w:rPr>
        <w:t>Centro de Estudos Costeiros, Limnológicos e Marinhos, Universidade Federal do Rio Grande do Sul - UFRGS, Imbé, RS, Brazil</w:t>
      </w:r>
    </w:p>
    <w:p w14:paraId="32805D7D" w14:textId="023BEF63" w:rsidR="001A0320" w:rsidRPr="006073B1" w:rsidRDefault="005905A5" w:rsidP="001A0320">
      <w:pPr>
        <w:ind w:firstLine="0"/>
        <w:rPr>
          <w:rFonts w:ascii="Times New Roman" w:eastAsia="Arial" w:hAnsi="Times New Roman" w:cs="Times New Roman"/>
          <w:bCs/>
          <w:i/>
          <w:color w:val="000000"/>
          <w:lang w:val="pt-BR"/>
        </w:rPr>
      </w:pPr>
      <w:r>
        <w:rPr>
          <w:rFonts w:ascii="Times New Roman" w:eastAsia="Arial" w:hAnsi="Times New Roman" w:cs="Times New Roman"/>
          <w:bCs/>
          <w:color w:val="000000"/>
          <w:vertAlign w:val="superscript"/>
          <w:lang w:val="pt-BR"/>
        </w:rPr>
        <w:t>f</w:t>
      </w:r>
      <w:r w:rsidR="001A0320" w:rsidRPr="00F44202">
        <w:rPr>
          <w:rFonts w:ascii="Times New Roman" w:eastAsia="Arial" w:hAnsi="Times New Roman" w:cs="Times New Roman"/>
          <w:bCs/>
          <w:color w:val="000000"/>
          <w:lang w:val="pt-BR"/>
        </w:rPr>
        <w:t xml:space="preserve"> </w:t>
      </w:r>
      <w:r w:rsidR="001A0320" w:rsidRPr="006073B1">
        <w:rPr>
          <w:rFonts w:ascii="Times New Roman" w:eastAsia="Arial" w:hAnsi="Times New Roman" w:cs="Times New Roman"/>
          <w:bCs/>
          <w:i/>
          <w:color w:val="000000"/>
          <w:lang w:val="pt-BR"/>
        </w:rPr>
        <w:t>Universidade Estadual do Rio Grande do Sul - UERGS, Osório, RS, Brazil</w:t>
      </w:r>
    </w:p>
    <w:p w14:paraId="018F655F" w14:textId="5907EE7A" w:rsidR="001A0320" w:rsidRPr="00FF7D3C" w:rsidRDefault="005905A5" w:rsidP="001A0320">
      <w:pPr>
        <w:ind w:firstLine="0"/>
        <w:rPr>
          <w:rFonts w:ascii="Times New Roman" w:eastAsia="Arial" w:hAnsi="Times New Roman" w:cs="Times New Roman"/>
          <w:bCs/>
          <w:color w:val="000000"/>
        </w:rPr>
      </w:pPr>
      <w:r>
        <w:rPr>
          <w:rFonts w:ascii="Times New Roman" w:eastAsia="Arial" w:hAnsi="Times New Roman" w:cs="Times New Roman"/>
          <w:bCs/>
          <w:color w:val="000000"/>
          <w:vertAlign w:val="superscript"/>
          <w:lang w:val="pt-BR"/>
        </w:rPr>
        <w:t>g</w:t>
      </w:r>
      <w:r w:rsidR="001A0320" w:rsidRPr="00E017B0">
        <w:rPr>
          <w:rFonts w:ascii="Times New Roman" w:eastAsia="Arial" w:hAnsi="Times New Roman" w:cs="Times New Roman"/>
          <w:bCs/>
          <w:color w:val="000000"/>
          <w:vertAlign w:val="superscript"/>
          <w:lang w:val="pt-BR"/>
        </w:rPr>
        <w:t xml:space="preserve"> </w:t>
      </w:r>
      <w:r w:rsidR="001A0320" w:rsidRPr="006073B1">
        <w:rPr>
          <w:rFonts w:ascii="Times New Roman" w:hAnsi="Times New Roman" w:cs="Times New Roman"/>
          <w:i/>
          <w:lang w:val="pt-BR"/>
        </w:rPr>
        <w:t xml:space="preserve">Grupo de Estudos de Mamíferos Aquáticos do Rio Grande do Sul - GEMARS. </w:t>
      </w:r>
      <w:r w:rsidR="001A0320" w:rsidRPr="006073B1">
        <w:rPr>
          <w:rFonts w:ascii="Times New Roman" w:hAnsi="Times New Roman" w:cs="Times New Roman"/>
          <w:i/>
        </w:rPr>
        <w:t>Torres, RS, Brazil</w:t>
      </w:r>
    </w:p>
    <w:p w14:paraId="32107AB0" w14:textId="77777777" w:rsidR="001A0320" w:rsidRDefault="001A0320" w:rsidP="001A0320">
      <w:pPr>
        <w:spacing w:after="80" w:line="240" w:lineRule="auto"/>
        <w:ind w:firstLine="0"/>
        <w:rPr>
          <w:rFonts w:ascii="Times New Roman" w:hAnsi="Times New Roman" w:cs="Times New Roman"/>
        </w:rPr>
      </w:pPr>
      <w:r w:rsidRPr="00FF7D3C">
        <w:rPr>
          <w:rFonts w:ascii="Times New Roman" w:eastAsia="Arial" w:hAnsi="Times New Roman" w:cs="Times New Roman"/>
          <w:b/>
          <w:color w:val="000000"/>
        </w:rPr>
        <w:t xml:space="preserve">* </w:t>
      </w:r>
      <w:r w:rsidRPr="00FF7D3C">
        <w:rPr>
          <w:rFonts w:ascii="Times New Roman" w:eastAsia="Arial" w:hAnsi="Times New Roman" w:cs="Times New Roman"/>
          <w:bCs/>
        </w:rPr>
        <w:t xml:space="preserve">Corresponding author: </w:t>
      </w:r>
      <w:r w:rsidRPr="00FF7D3C">
        <w:rPr>
          <w:rFonts w:ascii="Times New Roman" w:hAnsi="Times New Roman" w:cs="Times New Roman"/>
        </w:rPr>
        <w:t>laisgliesch@gmail.com</w:t>
      </w:r>
    </w:p>
    <w:p w14:paraId="2B3BEF90" w14:textId="77777777" w:rsidR="00022854" w:rsidRDefault="00022854" w:rsidP="001A0320">
      <w:pPr>
        <w:spacing w:after="80" w:line="240" w:lineRule="auto"/>
        <w:ind w:firstLine="0"/>
        <w:rPr>
          <w:rFonts w:ascii="Times New Roman" w:hAnsi="Times New Roman" w:cs="Times New Roman"/>
        </w:rPr>
        <w:sectPr w:rsidR="00022854" w:rsidSect="001A0320">
          <w:footerReference w:type="default" r:id="rId8"/>
          <w:footerReference w:type="first" r:id="rId9"/>
          <w:pgSz w:w="11906" w:h="16838"/>
          <w:pgMar w:top="1418" w:right="1418" w:bottom="1418" w:left="1418" w:header="720" w:footer="720" w:gutter="0"/>
          <w:pgNumType w:start="1"/>
          <w:cols w:space="720"/>
          <w:docGrid w:linePitch="299"/>
        </w:sectPr>
      </w:pPr>
    </w:p>
    <w:p w14:paraId="0635C7B5" w14:textId="57DA4DF2" w:rsidR="00022854" w:rsidRDefault="00761E07" w:rsidP="00761E07">
      <w:pPr>
        <w:pStyle w:val="Legenda"/>
        <w:keepNext/>
        <w:spacing w:line="360" w:lineRule="auto"/>
        <w:ind w:firstLine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1523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Table </w:t>
      </w:r>
      <w:r w:rsidR="001C6CB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1</w:t>
      </w:r>
    </w:p>
    <w:p w14:paraId="204924C4" w14:textId="4B303A10" w:rsidR="00761E07" w:rsidRPr="00215232" w:rsidRDefault="00761E07" w:rsidP="00761E07">
      <w:pPr>
        <w:pStyle w:val="Legenda"/>
        <w:keepNext/>
        <w:spacing w:line="360" w:lineRule="auto"/>
        <w:ind w:firstLine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15232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>Univariate differences in carbon and nitrogen isotopic values</w:t>
      </w:r>
      <w:r w:rsidR="006E5378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6E5378" w:rsidRPr="006E5378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>of</w:t>
      </w:r>
      <w:r w:rsidRPr="006E5378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6E5378" w:rsidRPr="006E537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American oystercatchers</w:t>
      </w:r>
      <w:r w:rsidR="006E5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85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</w:t>
      </w:r>
      <w:r w:rsidR="0002285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022854" w:rsidRPr="006073B1">
        <w:rPr>
          <w:rFonts w:ascii="Times New Roman" w:hAnsi="Times New Roman" w:cs="Times New Roman"/>
          <w:color w:val="000000" w:themeColor="text1"/>
          <w:sz w:val="24"/>
          <w:szCs w:val="24"/>
        </w:rPr>
        <w:t>aematopus p</w:t>
      </w:r>
      <w:r w:rsidR="0002285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22854" w:rsidRPr="006073B1">
        <w:rPr>
          <w:rFonts w:ascii="Times New Roman" w:hAnsi="Times New Roman" w:cs="Times New Roman"/>
          <w:color w:val="000000" w:themeColor="text1"/>
          <w:sz w:val="24"/>
          <w:szCs w:val="24"/>
        </w:rPr>
        <w:t>lliatus</w:t>
      </w:r>
      <w:r w:rsidR="0002285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) </w:t>
      </w:r>
      <w:r w:rsidRPr="00215232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 xml:space="preserve">among </w:t>
      </w:r>
      <w:r w:rsidR="006E5378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>breeding sites in southern Brazil</w:t>
      </w:r>
      <w:r w:rsidRPr="00215232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>, assessed with nonparametric Kruskal-Wallis test and a Dunn’s test as a post hoc with a Benjamini-Hochberg procedure</w:t>
      </w:r>
      <w:r w:rsidR="00022854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>.</w:t>
      </w:r>
    </w:p>
    <w:tbl>
      <w:tblPr>
        <w:tblStyle w:val="TabeladeLista1Clara1"/>
        <w:tblW w:w="5000" w:type="pct"/>
        <w:tblLook w:val="04A0" w:firstRow="1" w:lastRow="0" w:firstColumn="1" w:lastColumn="0" w:noHBand="0" w:noVBand="1"/>
      </w:tblPr>
      <w:tblGrid>
        <w:gridCol w:w="4744"/>
        <w:gridCol w:w="1616"/>
        <w:gridCol w:w="1616"/>
        <w:gridCol w:w="1617"/>
        <w:gridCol w:w="1617"/>
        <w:gridCol w:w="1463"/>
        <w:gridCol w:w="1329"/>
      </w:tblGrid>
      <w:tr w:rsidR="00761E07" w:rsidRPr="00B94DC4" w14:paraId="073379D6" w14:textId="77777777" w:rsidTr="00836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1142781" w14:textId="1121948D" w:rsidR="00761E07" w:rsidRPr="00B94DC4" w:rsidRDefault="00753DCB" w:rsidP="00364EB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Breeding </w:t>
            </w:r>
            <w:r w:rsidR="00761E07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Sites</w:t>
            </w:r>
          </w:p>
        </w:tc>
        <w:tc>
          <w:tcPr>
            <w:tcW w:w="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C5175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DEE4A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</w:t>
            </w:r>
          </w:p>
        </w:tc>
        <w:tc>
          <w:tcPr>
            <w:tcW w:w="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B5F3B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0125D1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146C10" w14:textId="77777777" w:rsidR="00761E07" w:rsidRPr="00B94DC4" w:rsidRDefault="00761E07" w:rsidP="00364EBC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Nitrogen</w:t>
            </w:r>
          </w:p>
        </w:tc>
        <w:tc>
          <w:tcPr>
            <w:tcW w:w="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8270EF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E07" w:rsidRPr="00B94DC4" w14:paraId="7BE5A53B" w14:textId="77777777" w:rsidTr="0083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CD5C7A1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850DF" w14:textId="77777777" w:rsidR="00761E07" w:rsidRPr="006073B1" w:rsidRDefault="00761E07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73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</w:t>
            </w:r>
          </w:p>
        </w:tc>
        <w:tc>
          <w:tcPr>
            <w:tcW w:w="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32546" w14:textId="0CDD8D8A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="00974CCF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unadj</w:t>
            </w:r>
            <w:r w:rsidR="00974CCF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usted</w:t>
            </w:r>
          </w:p>
        </w:tc>
        <w:tc>
          <w:tcPr>
            <w:tcW w:w="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9B2FE" w14:textId="2A8B949E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="00974CCF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</w:t>
            </w:r>
            <w:r w:rsidR="00974CCF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usted</w:t>
            </w:r>
          </w:p>
        </w:tc>
        <w:tc>
          <w:tcPr>
            <w:tcW w:w="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E347578" w14:textId="77777777" w:rsidR="00761E07" w:rsidRPr="006073B1" w:rsidRDefault="00761E07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73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</w:t>
            </w:r>
          </w:p>
        </w:tc>
        <w:tc>
          <w:tcPr>
            <w:tcW w:w="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D8B431A" w14:textId="47D12EB1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="00974CCF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unadj</w:t>
            </w:r>
            <w:r w:rsidR="00974CCF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usted</w:t>
            </w:r>
          </w:p>
        </w:tc>
        <w:tc>
          <w:tcPr>
            <w:tcW w:w="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29A135C" w14:textId="3EF9061B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="00974CCF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</w:t>
            </w:r>
            <w:r w:rsidR="00974CCF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usted</w:t>
            </w:r>
          </w:p>
        </w:tc>
      </w:tr>
      <w:tr w:rsidR="00761E07" w:rsidRPr="00B94DC4" w14:paraId="70996062" w14:textId="77777777" w:rsidTr="008367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00CF75" w14:textId="77777777" w:rsidR="00761E07" w:rsidRPr="00B94DC4" w:rsidRDefault="00761E07" w:rsidP="00364EB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Itapeva – Lagoa do Peixe</w:t>
            </w:r>
          </w:p>
        </w:tc>
        <w:tc>
          <w:tcPr>
            <w:tcW w:w="0" w:type="pct"/>
            <w:tcBorders>
              <w:top w:val="single" w:sz="4" w:space="0" w:color="auto"/>
            </w:tcBorders>
            <w:shd w:val="clear" w:color="auto" w:fill="auto"/>
          </w:tcPr>
          <w:p w14:paraId="1E237B45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-3.52</w:t>
            </w:r>
          </w:p>
        </w:tc>
        <w:tc>
          <w:tcPr>
            <w:tcW w:w="0" w:type="pct"/>
            <w:tcBorders>
              <w:top w:val="single" w:sz="4" w:space="0" w:color="auto"/>
            </w:tcBorders>
            <w:shd w:val="clear" w:color="auto" w:fill="auto"/>
          </w:tcPr>
          <w:p w14:paraId="523CCFA5" w14:textId="33CD8A61" w:rsidR="00761E07" w:rsidRPr="00B94DC4" w:rsidRDefault="00836729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0" w:type="pct"/>
            <w:tcBorders>
              <w:top w:val="single" w:sz="4" w:space="0" w:color="auto"/>
            </w:tcBorders>
            <w:shd w:val="clear" w:color="auto" w:fill="auto"/>
          </w:tcPr>
          <w:p w14:paraId="01F6D505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56DFC1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5.38</w:t>
            </w:r>
          </w:p>
        </w:tc>
        <w:tc>
          <w:tcPr>
            <w:tcW w:w="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D2DF23" w14:textId="60E02190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C6FB09" w14:textId="4D927AF9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761E07" w:rsidRPr="00B94DC4" w14:paraId="73C132D6" w14:textId="77777777" w:rsidTr="0097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shd w:val="clear" w:color="auto" w:fill="auto"/>
            <w:noWrap/>
            <w:hideMark/>
          </w:tcPr>
          <w:p w14:paraId="471380D1" w14:textId="77777777" w:rsidR="00761E07" w:rsidRPr="00B94DC4" w:rsidRDefault="00761E07" w:rsidP="00364EB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Itapeva – Passo de Torres</w:t>
            </w:r>
          </w:p>
        </w:tc>
        <w:tc>
          <w:tcPr>
            <w:tcW w:w="584" w:type="pct"/>
            <w:shd w:val="clear" w:color="auto" w:fill="auto"/>
          </w:tcPr>
          <w:p w14:paraId="5241BD72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-4.39</w:t>
            </w:r>
          </w:p>
        </w:tc>
        <w:tc>
          <w:tcPr>
            <w:tcW w:w="584" w:type="pct"/>
            <w:shd w:val="clear" w:color="auto" w:fill="auto"/>
          </w:tcPr>
          <w:p w14:paraId="3F0DB15B" w14:textId="51988C33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84" w:type="pct"/>
            <w:shd w:val="clear" w:color="auto" w:fill="auto"/>
          </w:tcPr>
          <w:p w14:paraId="0B59BBF7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0C8CA649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0AD3F0CD" w14:textId="16DD078C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7FC99760" w14:textId="7C1B3841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761E07" w:rsidRPr="00B94DC4" w14:paraId="479D7668" w14:textId="77777777" w:rsidTr="00974C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shd w:val="clear" w:color="auto" w:fill="auto"/>
            <w:noWrap/>
            <w:hideMark/>
          </w:tcPr>
          <w:p w14:paraId="55C82A69" w14:textId="77777777" w:rsidR="00761E07" w:rsidRPr="00B94DC4" w:rsidRDefault="00761E07" w:rsidP="00364EB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 w:rsidRPr="00B94D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pt-BR"/>
              </w:rPr>
              <w:t>Lagoa do Peixe – Passo de Torres</w:t>
            </w:r>
          </w:p>
        </w:tc>
        <w:tc>
          <w:tcPr>
            <w:tcW w:w="584" w:type="pct"/>
            <w:shd w:val="clear" w:color="auto" w:fill="auto"/>
          </w:tcPr>
          <w:p w14:paraId="7B0FE2EB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-1.78</w:t>
            </w:r>
          </w:p>
        </w:tc>
        <w:tc>
          <w:tcPr>
            <w:tcW w:w="584" w:type="pct"/>
            <w:shd w:val="clear" w:color="auto" w:fill="auto"/>
          </w:tcPr>
          <w:p w14:paraId="2B815D57" w14:textId="46CDB4B1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84" w:type="pct"/>
            <w:shd w:val="clear" w:color="auto" w:fill="auto"/>
          </w:tcPr>
          <w:p w14:paraId="1CE691C6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54731120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-2.71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5D64DB4E" w14:textId="033CD0E1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013E21A5" w14:textId="1A7D4D63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761E07" w:rsidRPr="00B94DC4" w14:paraId="48F2120F" w14:textId="77777777" w:rsidTr="0097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shd w:val="clear" w:color="auto" w:fill="auto"/>
            <w:noWrap/>
            <w:hideMark/>
          </w:tcPr>
          <w:p w14:paraId="7ED447D9" w14:textId="77777777" w:rsidR="00761E07" w:rsidRPr="00B94DC4" w:rsidRDefault="00761E07" w:rsidP="00364EB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Itapeva – Praia das Cabras</w:t>
            </w:r>
          </w:p>
        </w:tc>
        <w:tc>
          <w:tcPr>
            <w:tcW w:w="584" w:type="pct"/>
            <w:shd w:val="clear" w:color="auto" w:fill="auto"/>
          </w:tcPr>
          <w:p w14:paraId="30D553DB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-1.27</w:t>
            </w:r>
          </w:p>
        </w:tc>
        <w:tc>
          <w:tcPr>
            <w:tcW w:w="584" w:type="pct"/>
            <w:shd w:val="clear" w:color="auto" w:fill="auto"/>
          </w:tcPr>
          <w:p w14:paraId="02FED480" w14:textId="27DF6638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84" w:type="pct"/>
            <w:shd w:val="clear" w:color="auto" w:fill="auto"/>
          </w:tcPr>
          <w:p w14:paraId="052AE11C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590AA1E6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07F1E444" w14:textId="4D5E452B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65CEC896" w14:textId="6F2B3E39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761E07" w:rsidRPr="00B94DC4" w14:paraId="575C7BAF" w14:textId="77777777" w:rsidTr="00974C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shd w:val="clear" w:color="auto" w:fill="auto"/>
            <w:noWrap/>
            <w:hideMark/>
          </w:tcPr>
          <w:p w14:paraId="09ABB50D" w14:textId="77777777" w:rsidR="00761E07" w:rsidRPr="00B94DC4" w:rsidRDefault="00761E07" w:rsidP="00364EB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 w:rsidRPr="00B94D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pt-BR"/>
              </w:rPr>
              <w:t>Lagoa do Peixe – Praia das Cabras</w:t>
            </w:r>
          </w:p>
        </w:tc>
        <w:tc>
          <w:tcPr>
            <w:tcW w:w="584" w:type="pct"/>
            <w:shd w:val="clear" w:color="auto" w:fill="auto"/>
          </w:tcPr>
          <w:p w14:paraId="1B4D60E8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584" w:type="pct"/>
            <w:shd w:val="clear" w:color="auto" w:fill="auto"/>
          </w:tcPr>
          <w:p w14:paraId="028B6C11" w14:textId="7A02E561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84" w:type="pct"/>
            <w:shd w:val="clear" w:color="auto" w:fill="auto"/>
          </w:tcPr>
          <w:p w14:paraId="39BD7C1A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354EC691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-2.06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2A248058" w14:textId="17869360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555C7760" w14:textId="02FC0322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761E07" w:rsidRPr="00B94DC4" w14:paraId="3F6D6D1F" w14:textId="77777777" w:rsidTr="0097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shd w:val="clear" w:color="auto" w:fill="auto"/>
            <w:noWrap/>
            <w:hideMark/>
          </w:tcPr>
          <w:p w14:paraId="1201D24D" w14:textId="77777777" w:rsidR="00761E07" w:rsidRPr="00B94DC4" w:rsidRDefault="00761E07" w:rsidP="00364EB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 w:rsidRPr="00B94D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pt-BR"/>
              </w:rPr>
              <w:t>Passo de Torres – Praia das Cabras</w:t>
            </w:r>
          </w:p>
        </w:tc>
        <w:tc>
          <w:tcPr>
            <w:tcW w:w="584" w:type="pct"/>
            <w:shd w:val="clear" w:color="auto" w:fill="auto"/>
          </w:tcPr>
          <w:p w14:paraId="6AED92C3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584" w:type="pct"/>
            <w:shd w:val="clear" w:color="auto" w:fill="auto"/>
          </w:tcPr>
          <w:p w14:paraId="372424EC" w14:textId="4E30BF11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84" w:type="pct"/>
            <w:shd w:val="clear" w:color="auto" w:fill="auto"/>
          </w:tcPr>
          <w:p w14:paraId="00A942BC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7871E755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44C49B32" w14:textId="4AD8F499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4582A129" w14:textId="28B8BB7F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761E07" w:rsidRPr="00B94DC4" w14:paraId="72860273" w14:textId="77777777" w:rsidTr="00974C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shd w:val="clear" w:color="auto" w:fill="auto"/>
            <w:noWrap/>
            <w:hideMark/>
          </w:tcPr>
          <w:p w14:paraId="6400262F" w14:textId="77777777" w:rsidR="00761E07" w:rsidRPr="00B94DC4" w:rsidRDefault="00761E07" w:rsidP="00364EB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Itapeva – Praia Grande</w:t>
            </w:r>
          </w:p>
        </w:tc>
        <w:tc>
          <w:tcPr>
            <w:tcW w:w="584" w:type="pct"/>
            <w:shd w:val="clear" w:color="auto" w:fill="auto"/>
          </w:tcPr>
          <w:p w14:paraId="74C5D6CD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-1.12</w:t>
            </w:r>
          </w:p>
        </w:tc>
        <w:tc>
          <w:tcPr>
            <w:tcW w:w="584" w:type="pct"/>
            <w:shd w:val="clear" w:color="auto" w:fill="auto"/>
          </w:tcPr>
          <w:p w14:paraId="64CE6EBB" w14:textId="3ED5FCDE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84" w:type="pct"/>
            <w:shd w:val="clear" w:color="auto" w:fill="auto"/>
          </w:tcPr>
          <w:p w14:paraId="5E7AEA4D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0.290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2C7B7B2B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1830E961" w14:textId="4363E577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2775F007" w14:textId="04D69744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761E07" w:rsidRPr="00B94DC4" w14:paraId="70191209" w14:textId="77777777" w:rsidTr="0097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shd w:val="clear" w:color="auto" w:fill="auto"/>
            <w:noWrap/>
            <w:hideMark/>
          </w:tcPr>
          <w:p w14:paraId="1A18E1AD" w14:textId="77777777" w:rsidR="00761E07" w:rsidRPr="00B94DC4" w:rsidRDefault="00761E07" w:rsidP="00364EB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 w:rsidRPr="00B94D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pt-BR"/>
              </w:rPr>
              <w:t>Lagoa do Peixe – Praia Grande</w:t>
            </w:r>
          </w:p>
        </w:tc>
        <w:tc>
          <w:tcPr>
            <w:tcW w:w="584" w:type="pct"/>
            <w:shd w:val="clear" w:color="auto" w:fill="auto"/>
          </w:tcPr>
          <w:p w14:paraId="479672E7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584" w:type="pct"/>
            <w:shd w:val="clear" w:color="auto" w:fill="auto"/>
          </w:tcPr>
          <w:p w14:paraId="71C2E593" w14:textId="3155ACE1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84" w:type="pct"/>
            <w:shd w:val="clear" w:color="auto" w:fill="auto"/>
          </w:tcPr>
          <w:p w14:paraId="5CEE3A8D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3A4920B2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-2.22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22780E9A" w14:textId="4CFE8F06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72D4FDCA" w14:textId="5867A1A5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761E07" w:rsidRPr="00B94DC4" w14:paraId="4CCBE809" w14:textId="77777777" w:rsidTr="00974CC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shd w:val="clear" w:color="auto" w:fill="auto"/>
            <w:noWrap/>
            <w:hideMark/>
          </w:tcPr>
          <w:p w14:paraId="0CD5D397" w14:textId="77777777" w:rsidR="00761E07" w:rsidRPr="00B94DC4" w:rsidRDefault="00761E07" w:rsidP="00364EB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 w:rsidRPr="00B94D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pt-BR"/>
              </w:rPr>
              <w:t>Passo de Torres – Praia Grande</w:t>
            </w:r>
          </w:p>
        </w:tc>
        <w:tc>
          <w:tcPr>
            <w:tcW w:w="584" w:type="pct"/>
            <w:shd w:val="clear" w:color="auto" w:fill="auto"/>
          </w:tcPr>
          <w:p w14:paraId="02230620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584" w:type="pct"/>
            <w:shd w:val="clear" w:color="auto" w:fill="auto"/>
          </w:tcPr>
          <w:p w14:paraId="14AEAAEE" w14:textId="4D249735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84" w:type="pct"/>
            <w:shd w:val="clear" w:color="auto" w:fill="auto"/>
          </w:tcPr>
          <w:p w14:paraId="0BE033E0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3332C076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3D0E4F86" w14:textId="18FA85EF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690DADA8" w14:textId="2504AE47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761E07" w:rsidRPr="00B94DC4" w14:paraId="6C6F2118" w14:textId="77777777" w:rsidTr="0097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919196" w14:textId="77777777" w:rsidR="00761E07" w:rsidRPr="00B94DC4" w:rsidRDefault="00761E07" w:rsidP="00364EB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 w:rsidRPr="00B94D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pt-BR"/>
              </w:rPr>
              <w:t>Praia das Cabras – Praia Grande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14:paraId="7C8B0C0B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14:paraId="7D59F90E" w14:textId="37014ECA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14:paraId="7FB4800C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0.542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A15734" w14:textId="77777777" w:rsidR="00761E07" w:rsidRPr="00B94DC4" w:rsidRDefault="00761E07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9B2FB2" w14:textId="1AF6B85E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819649" w14:textId="300DF3E7" w:rsidR="00761E07" w:rsidRPr="00B94DC4" w:rsidRDefault="00997E61" w:rsidP="00364EBC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</w:tbl>
    <w:p w14:paraId="7E5586DB" w14:textId="3E7E8D18" w:rsidR="00761E07" w:rsidRDefault="00761E07" w:rsidP="00761E07">
      <w:pPr>
        <w:ind w:firstLine="0"/>
        <w:rPr>
          <w:rFonts w:ascii="Times New Roman" w:hAnsi="Times New Roman" w:cs="Times New Roman"/>
          <w:b/>
          <w:bCs/>
          <w:color w:val="000000" w:themeColor="text1"/>
        </w:rPr>
      </w:pPr>
    </w:p>
    <w:p w14:paraId="17F7ACD6" w14:textId="77777777" w:rsidR="00761E07" w:rsidRPr="00215232" w:rsidRDefault="00761E07" w:rsidP="00761E07">
      <w:pPr>
        <w:ind w:firstLine="0"/>
        <w:rPr>
          <w:rFonts w:ascii="Times New Roman" w:hAnsi="Times New Roman" w:cs="Times New Roman"/>
          <w:b/>
          <w:bCs/>
          <w:color w:val="000000" w:themeColor="text1"/>
        </w:rPr>
      </w:pPr>
    </w:p>
    <w:p w14:paraId="7EF2835F" w14:textId="77777777" w:rsidR="001A0320" w:rsidRDefault="001A0320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 w:type="page"/>
      </w:r>
    </w:p>
    <w:p w14:paraId="14305540" w14:textId="77777777" w:rsidR="00022854" w:rsidRDefault="00761E07" w:rsidP="00836729">
      <w:pPr>
        <w:pStyle w:val="Legenda"/>
        <w:keepNext/>
        <w:spacing w:line="360" w:lineRule="auto"/>
        <w:ind w:firstLine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1523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Table </w:t>
      </w:r>
      <w:r w:rsidR="001C6CB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2</w:t>
      </w:r>
    </w:p>
    <w:p w14:paraId="4E53B4D9" w14:textId="05FB0F00" w:rsidR="00753DCB" w:rsidRPr="00836729" w:rsidRDefault="00761E07" w:rsidP="00836729">
      <w:pPr>
        <w:pStyle w:val="Legenda"/>
        <w:keepNext/>
        <w:spacing w:line="360" w:lineRule="auto"/>
        <w:ind w:firstLine="0"/>
        <w:rPr>
          <w:color w:val="auto"/>
          <w:sz w:val="22"/>
          <w:szCs w:val="22"/>
        </w:rPr>
      </w:pP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</w:t>
      </w:r>
      <w:r w:rsidRPr="00215232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 xml:space="preserve">nivariate differences in carbon and nitrogen isotopic values between </w:t>
      </w:r>
      <w:r w:rsidR="00753DCB" w:rsidRPr="006E537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American oystercatchers</w:t>
      </w:r>
      <w:r w:rsidR="00753DC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of different sex at</w:t>
      </w:r>
      <w:r w:rsidR="00753DCB" w:rsidRPr="00215232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753DCB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>different breeding sites in southern Brazil</w:t>
      </w:r>
      <w:r w:rsidR="00753DCB" w:rsidRPr="00215232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>,</w:t>
      </w:r>
      <w:r w:rsidRPr="00215232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 xml:space="preserve"> assessed with a nonparametric Kruskal-Wallis test</w:t>
      </w:r>
      <w:r w:rsidR="00836729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>.</w:t>
      </w:r>
    </w:p>
    <w:tbl>
      <w:tblPr>
        <w:tblStyle w:val="TabeladeLista1Clara1"/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134"/>
        <w:gridCol w:w="1299"/>
        <w:gridCol w:w="1204"/>
        <w:gridCol w:w="1381"/>
        <w:gridCol w:w="1288"/>
        <w:gridCol w:w="1344"/>
        <w:gridCol w:w="1070"/>
        <w:gridCol w:w="1207"/>
        <w:gridCol w:w="1070"/>
        <w:gridCol w:w="1218"/>
      </w:tblGrid>
      <w:tr w:rsidR="00761E07" w:rsidRPr="00215232" w14:paraId="3BACDAA2" w14:textId="77777777" w:rsidTr="001C2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1AF7" w14:textId="79334C69" w:rsidR="00761E07" w:rsidRPr="00215232" w:rsidRDefault="00753DCB" w:rsidP="002120F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Breeding sites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441C" w14:textId="77777777" w:rsidR="00761E07" w:rsidRPr="00215232" w:rsidRDefault="00761E07" w:rsidP="002120FE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Passo de Torres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997F" w14:textId="77777777" w:rsidR="00761E07" w:rsidRPr="00215232" w:rsidRDefault="00761E07" w:rsidP="002120FE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Praia Grande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873C" w14:textId="77777777" w:rsidR="00761E07" w:rsidRPr="00215232" w:rsidRDefault="00761E07" w:rsidP="002120FE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Itapeva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EA6D" w14:textId="77777777" w:rsidR="00761E07" w:rsidRPr="00215232" w:rsidRDefault="00761E07" w:rsidP="002120FE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Praia das Cabras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4B70" w14:textId="77777777" w:rsidR="00761E07" w:rsidRPr="00215232" w:rsidRDefault="00761E07" w:rsidP="002120FE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Lagoa do Peixe</w:t>
            </w:r>
          </w:p>
        </w:tc>
      </w:tr>
      <w:tr w:rsidR="00761E07" w:rsidRPr="00215232" w14:paraId="19CD8119" w14:textId="77777777" w:rsidTr="001C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559C" w14:textId="77777777" w:rsidR="00761E07" w:rsidRPr="00215232" w:rsidRDefault="00761E07" w:rsidP="002120F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3CEF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Carbon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48A9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Nitrogen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38D7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Carbon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417D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Nitrogen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006B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Carbon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08ED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Nitrogen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2FE9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Carbon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BFE1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Nitrogen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0A74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Carbon</w:t>
            </w: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FDBF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Nitrogen</w:t>
            </w:r>
          </w:p>
        </w:tc>
      </w:tr>
      <w:tr w:rsidR="00761E07" w:rsidRPr="00215232" w14:paraId="29A63E92" w14:textId="77777777" w:rsidTr="001C288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pct"/>
            <w:shd w:val="clear" w:color="auto" w:fill="auto"/>
            <w:noWrap/>
            <w:vAlign w:val="center"/>
            <w:hideMark/>
          </w:tcPr>
          <w:p w14:paraId="7BDE6788" w14:textId="64F2E4C0" w:rsidR="00761E07" w:rsidRPr="00215232" w:rsidRDefault="00974CCF" w:rsidP="002120F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761E07" w:rsidRPr="00215232">
              <w:rPr>
                <w:rFonts w:ascii="Times New Roman" w:eastAsia="Times New Roman" w:hAnsi="Times New Roman" w:cs="Times New Roman"/>
              </w:rPr>
              <w:t>hi-squared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E36C93D" w14:textId="1089D56B" w:rsidR="00761E07" w:rsidRPr="00215232" w:rsidRDefault="00761E07" w:rsidP="002120F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0.24</w:t>
            </w:r>
            <w:r w:rsidR="000228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6D2F450" w14:textId="12CD1CC0" w:rsidR="00761E07" w:rsidRPr="00215232" w:rsidRDefault="00761E07" w:rsidP="002120F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0.96</w:t>
            </w:r>
            <w:r w:rsidR="000228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55F38205" w14:textId="46392C01" w:rsidR="00761E07" w:rsidRPr="00215232" w:rsidRDefault="00761E07" w:rsidP="002120F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0.55</w:t>
            </w:r>
            <w:r w:rsidR="002120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79CFD54D" w14:textId="27E54CF0" w:rsidR="00761E07" w:rsidRPr="00215232" w:rsidRDefault="00761E07" w:rsidP="002120F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2.316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536E2DC" w14:textId="0AE7D4A6" w:rsidR="00761E07" w:rsidRPr="00215232" w:rsidRDefault="00761E07" w:rsidP="002120F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0.789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15A9DD61" w14:textId="71BC07D7" w:rsidR="00761E07" w:rsidRPr="00215232" w:rsidRDefault="00761E07" w:rsidP="002120F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0.639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09E8258" w14:textId="61D4B209" w:rsidR="00761E07" w:rsidRPr="00215232" w:rsidRDefault="00761E07" w:rsidP="002120F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0.6</w:t>
            </w:r>
            <w:r w:rsidR="0002285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4BFB34F9" w14:textId="37BEFDA1" w:rsidR="00761E07" w:rsidRPr="00215232" w:rsidRDefault="00761E07" w:rsidP="002120F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0.6</w:t>
            </w:r>
            <w:r w:rsidR="0002285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F2C0779" w14:textId="5585B020" w:rsidR="00761E07" w:rsidRPr="00215232" w:rsidRDefault="00761E07" w:rsidP="002120F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1.192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5727B70C" w14:textId="1FF27CF0" w:rsidR="00761E07" w:rsidRPr="00215232" w:rsidRDefault="00761E07" w:rsidP="002120F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0.12</w:t>
            </w:r>
            <w:r w:rsidR="002120F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61E07" w:rsidRPr="00215232" w14:paraId="6B6C0048" w14:textId="77777777" w:rsidTr="001C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pct"/>
            <w:shd w:val="clear" w:color="auto" w:fill="auto"/>
            <w:noWrap/>
            <w:vAlign w:val="center"/>
            <w:hideMark/>
          </w:tcPr>
          <w:p w14:paraId="69BB4080" w14:textId="77777777" w:rsidR="00761E07" w:rsidRPr="00215232" w:rsidRDefault="00761E07" w:rsidP="002120F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df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4FA66A0E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E3F8915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267AB6FC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4CCA988B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34AF2C7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3D506D72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1838E3F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3EF4ECF0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5329C29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119DBD18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120FE" w:rsidRPr="00215232" w14:paraId="500FEA0A" w14:textId="77777777" w:rsidTr="001C288E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pct"/>
            <w:shd w:val="clear" w:color="auto" w:fill="auto"/>
            <w:noWrap/>
            <w:vAlign w:val="center"/>
            <w:hideMark/>
          </w:tcPr>
          <w:p w14:paraId="2953BDB3" w14:textId="553E84E6" w:rsidR="00761E07" w:rsidRPr="00215232" w:rsidRDefault="00974CCF" w:rsidP="002120F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6729">
              <w:rPr>
                <w:rFonts w:ascii="Times New Roman" w:eastAsia="Times New Roman" w:hAnsi="Times New Roman" w:cs="Times New Roman"/>
                <w:i/>
              </w:rPr>
              <w:t>P</w:t>
            </w:r>
            <w:r w:rsidR="00761E07" w:rsidRPr="00215232">
              <w:rPr>
                <w:rFonts w:ascii="Times New Roman" w:eastAsia="Times New Roman" w:hAnsi="Times New Roman" w:cs="Times New Roman"/>
              </w:rPr>
              <w:t>-value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CA1331A" w14:textId="5144291A" w:rsidR="00761E07" w:rsidRPr="00215232" w:rsidRDefault="00761E07" w:rsidP="002120F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0.624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1F323354" w14:textId="3EE9BC30" w:rsidR="00761E07" w:rsidRPr="00215232" w:rsidRDefault="00761E07" w:rsidP="002120F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0.327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63E7F0E9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0.458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5411FADA" w14:textId="77777777" w:rsidR="00761E07" w:rsidRPr="00215232" w:rsidRDefault="00761E07" w:rsidP="002120F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0.128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0D15FBA" w14:textId="687A9807" w:rsidR="00761E07" w:rsidRPr="00215232" w:rsidRDefault="00761E07" w:rsidP="002120F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0.374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0B5236F1" w14:textId="30A942F6" w:rsidR="00761E07" w:rsidRPr="00215232" w:rsidRDefault="00761E07" w:rsidP="002120F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0.42</w:t>
            </w:r>
            <w:r w:rsidR="002120F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C128341" w14:textId="0BA551C9" w:rsidR="00761E07" w:rsidRPr="00215232" w:rsidRDefault="00761E07" w:rsidP="002120F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0.43</w:t>
            </w:r>
            <w:r w:rsidR="002120F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1D424E4D" w14:textId="35C7F0C4" w:rsidR="00761E07" w:rsidRPr="00215232" w:rsidRDefault="00761E07" w:rsidP="002120F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0.43</w:t>
            </w:r>
            <w:r w:rsidR="002120F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3C292DA" w14:textId="494F2E37" w:rsidR="00761E07" w:rsidRPr="00215232" w:rsidRDefault="00761E07" w:rsidP="002120F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0.27</w:t>
            </w:r>
            <w:r w:rsidR="002120F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2A88757C" w14:textId="5F1667BA" w:rsidR="00761E07" w:rsidRPr="00215232" w:rsidRDefault="00761E07" w:rsidP="002120F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15232">
              <w:rPr>
                <w:rFonts w:ascii="Times New Roman" w:eastAsia="Times New Roman" w:hAnsi="Times New Roman" w:cs="Times New Roman"/>
              </w:rPr>
              <w:t>0.72</w:t>
            </w:r>
            <w:r w:rsidR="002120FE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14:paraId="0D92733A" w14:textId="77777777" w:rsidR="00761E07" w:rsidRPr="00215232" w:rsidRDefault="00761E07" w:rsidP="00761E07">
      <w:pPr>
        <w:rPr>
          <w:rFonts w:ascii="Times New Roman" w:hAnsi="Times New Roman" w:cs="Times New Roman"/>
        </w:rPr>
      </w:pPr>
    </w:p>
    <w:p w14:paraId="70BF0020" w14:textId="77777777" w:rsidR="001A0320" w:rsidRDefault="001A0320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 w:type="page"/>
      </w:r>
    </w:p>
    <w:p w14:paraId="7B315867" w14:textId="6F0CF9A9" w:rsidR="00022854" w:rsidRDefault="00761E07" w:rsidP="00761E07">
      <w:pPr>
        <w:pStyle w:val="Legenda"/>
        <w:keepNext/>
        <w:spacing w:line="360" w:lineRule="auto"/>
        <w:ind w:firstLine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1523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Table </w:t>
      </w:r>
      <w:r w:rsidR="001C6CB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3</w:t>
      </w:r>
    </w:p>
    <w:p w14:paraId="465B39A2" w14:textId="7C4A34B3" w:rsidR="00761E07" w:rsidRPr="00215232" w:rsidRDefault="00761E07" w:rsidP="00761E07">
      <w:pPr>
        <w:pStyle w:val="Legenda"/>
        <w:keepNext/>
        <w:spacing w:line="360" w:lineRule="auto"/>
        <w:ind w:firstLine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15232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 xml:space="preserve">Univariate differences in carbon and nitrogen isotopic values </w:t>
      </w:r>
      <w:r w:rsidR="00753DCB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 xml:space="preserve">of </w:t>
      </w:r>
      <w:r w:rsidR="00753DCB" w:rsidRPr="006E537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American oystercatchers</w:t>
      </w:r>
      <w:r w:rsidR="00753DC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215232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 xml:space="preserve">among years in Praia Grande, </w:t>
      </w:r>
      <w:r w:rsidR="00753DCB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 xml:space="preserve">southern Brazil, </w:t>
      </w:r>
      <w:r w:rsidRPr="00215232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>assessed with nonparametric Kruskal-Wallis test and a Dunn’s test as a post hoc with a Benjamini-Hochberg procedure</w:t>
      </w:r>
      <w:r w:rsidR="00022854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>.</w:t>
      </w:r>
    </w:p>
    <w:tbl>
      <w:tblPr>
        <w:tblStyle w:val="TabeladeLista1Clara1"/>
        <w:tblW w:w="5000" w:type="pct"/>
        <w:tblLook w:val="04A0" w:firstRow="1" w:lastRow="0" w:firstColumn="1" w:lastColumn="0" w:noHBand="0" w:noVBand="1"/>
      </w:tblPr>
      <w:tblGrid>
        <w:gridCol w:w="3899"/>
        <w:gridCol w:w="1977"/>
        <w:gridCol w:w="1627"/>
        <w:gridCol w:w="1627"/>
        <w:gridCol w:w="1627"/>
        <w:gridCol w:w="1624"/>
        <w:gridCol w:w="1621"/>
      </w:tblGrid>
      <w:tr w:rsidR="00761E07" w:rsidRPr="00B94DC4" w14:paraId="74E6595D" w14:textId="77777777" w:rsidTr="00B47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4BED338" w14:textId="77777777" w:rsidR="00761E07" w:rsidRPr="00B94DC4" w:rsidRDefault="00761E07" w:rsidP="001C288E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Praia Grande</w:t>
            </w:r>
          </w:p>
        </w:tc>
        <w:tc>
          <w:tcPr>
            <w:tcW w:w="1868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B9DD3E" w14:textId="77777777" w:rsidR="00761E07" w:rsidRPr="00B94DC4" w:rsidRDefault="00761E07" w:rsidP="001C288E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95B74" w14:textId="77777777" w:rsidR="00761E07" w:rsidRPr="00B94DC4" w:rsidRDefault="00761E07" w:rsidP="001C288E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Nitrogen</w:t>
            </w:r>
          </w:p>
        </w:tc>
      </w:tr>
      <w:tr w:rsidR="00761E07" w:rsidRPr="00B94DC4" w14:paraId="743C8DC5" w14:textId="77777777" w:rsidTr="00B4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FF3806" w14:textId="77777777" w:rsidR="00761E07" w:rsidRPr="00B94DC4" w:rsidRDefault="00761E07" w:rsidP="001C288E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Years </w:t>
            </w: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15261B" w14:textId="77777777" w:rsidR="00761E07" w:rsidRPr="006073B1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73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63B12E" w14:textId="58680885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="001C288E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unadj</w:t>
            </w:r>
            <w:r w:rsidR="001C288E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usted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90DD3E" w14:textId="482BEE76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="001C288E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</w:t>
            </w:r>
            <w:r w:rsidR="001C288E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usted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</w:tcPr>
          <w:p w14:paraId="3A8481D2" w14:textId="77777777" w:rsidR="00761E07" w:rsidRPr="006073B1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73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14:paraId="08751728" w14:textId="069A59AB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="001C288E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unadj</w:t>
            </w:r>
            <w:r w:rsidR="001C288E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usted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</w:tcPr>
          <w:p w14:paraId="0F06000C" w14:textId="322448CF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="001C288E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</w:t>
            </w:r>
            <w:r w:rsidR="001C288E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usted</w:t>
            </w:r>
          </w:p>
        </w:tc>
      </w:tr>
      <w:tr w:rsidR="00761E07" w:rsidRPr="00B94DC4" w14:paraId="301A5F25" w14:textId="77777777" w:rsidTr="00B472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shd w:val="clear" w:color="auto" w:fill="auto"/>
            <w:noWrap/>
            <w:hideMark/>
          </w:tcPr>
          <w:p w14:paraId="5217AE5C" w14:textId="77777777" w:rsidR="00761E07" w:rsidRPr="00B94DC4" w:rsidRDefault="00761E07" w:rsidP="001C288E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– 2019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14:paraId="7188D98F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2A0F307F" w14:textId="29CA83DF" w:rsidR="00761E07" w:rsidRPr="00B94DC4" w:rsidRDefault="00997E61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23C44132" w14:textId="18C4EA57" w:rsidR="00761E07" w:rsidRPr="00B94DC4" w:rsidRDefault="00997E61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81" w:type="pct"/>
            <w:shd w:val="clear" w:color="auto" w:fill="auto"/>
          </w:tcPr>
          <w:p w14:paraId="3B05D276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-2.88</w:t>
            </w:r>
          </w:p>
        </w:tc>
        <w:tc>
          <w:tcPr>
            <w:tcW w:w="580" w:type="pct"/>
            <w:shd w:val="clear" w:color="auto" w:fill="auto"/>
          </w:tcPr>
          <w:p w14:paraId="6967D4A7" w14:textId="3509EB51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974CCF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579" w:type="pct"/>
            <w:shd w:val="clear" w:color="auto" w:fill="auto"/>
          </w:tcPr>
          <w:p w14:paraId="4F55F810" w14:textId="5A7D3BA7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  <w:r w:rsidR="00974CCF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1E07" w:rsidRPr="00B94DC4" w14:paraId="675592F5" w14:textId="77777777" w:rsidTr="00B4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shd w:val="clear" w:color="auto" w:fill="auto"/>
            <w:noWrap/>
            <w:hideMark/>
          </w:tcPr>
          <w:p w14:paraId="7EC0E667" w14:textId="77777777" w:rsidR="00761E07" w:rsidRPr="00B94DC4" w:rsidRDefault="00761E07" w:rsidP="001C288E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– 2020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14:paraId="49540710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379FBE37" w14:textId="1EEE5D1B" w:rsidR="00761E07" w:rsidRPr="00B94DC4" w:rsidRDefault="00997E61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06510FD0" w14:textId="77BC9255" w:rsidR="00761E07" w:rsidRPr="00B94DC4" w:rsidRDefault="00997E61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81" w:type="pct"/>
            <w:shd w:val="clear" w:color="auto" w:fill="auto"/>
          </w:tcPr>
          <w:p w14:paraId="6ED84B24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-1.25</w:t>
            </w:r>
          </w:p>
        </w:tc>
        <w:tc>
          <w:tcPr>
            <w:tcW w:w="580" w:type="pct"/>
            <w:shd w:val="clear" w:color="auto" w:fill="auto"/>
          </w:tcPr>
          <w:p w14:paraId="7AC7A733" w14:textId="72BD90F4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579" w:type="pct"/>
            <w:shd w:val="clear" w:color="auto" w:fill="auto"/>
          </w:tcPr>
          <w:p w14:paraId="58664AEF" w14:textId="1BD597FA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</w:tr>
      <w:tr w:rsidR="00761E07" w:rsidRPr="00B94DC4" w14:paraId="71A9E622" w14:textId="77777777" w:rsidTr="00B472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shd w:val="clear" w:color="auto" w:fill="auto"/>
            <w:noWrap/>
            <w:hideMark/>
          </w:tcPr>
          <w:p w14:paraId="58F39C91" w14:textId="77777777" w:rsidR="00761E07" w:rsidRPr="00B94DC4" w:rsidRDefault="00761E07" w:rsidP="001C288E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– 2020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14:paraId="14CA3F2B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4.98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2DE61BF4" w14:textId="5A43B20A" w:rsidR="00761E07" w:rsidRPr="00B94DC4" w:rsidRDefault="00997E61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6FCB367B" w14:textId="09B1402E" w:rsidR="00761E07" w:rsidRPr="00B94DC4" w:rsidRDefault="00997E61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81" w:type="pct"/>
            <w:shd w:val="clear" w:color="auto" w:fill="auto"/>
          </w:tcPr>
          <w:p w14:paraId="61F5FA87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580" w:type="pct"/>
            <w:shd w:val="clear" w:color="auto" w:fill="auto"/>
          </w:tcPr>
          <w:p w14:paraId="3498F1F9" w14:textId="2E482996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579" w:type="pct"/>
            <w:shd w:val="clear" w:color="auto" w:fill="auto"/>
          </w:tcPr>
          <w:p w14:paraId="6A87AAA2" w14:textId="1367DD0C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761E07" w:rsidRPr="00B94DC4" w14:paraId="1ED2F4E0" w14:textId="77777777" w:rsidTr="00B4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shd w:val="clear" w:color="auto" w:fill="auto"/>
            <w:noWrap/>
            <w:hideMark/>
          </w:tcPr>
          <w:p w14:paraId="1DEEAC07" w14:textId="77777777" w:rsidR="00761E07" w:rsidRPr="00B94DC4" w:rsidRDefault="00761E07" w:rsidP="001C288E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– 2021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14:paraId="684A3DD1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03325A63" w14:textId="2F3F9752" w:rsidR="00761E07" w:rsidRPr="00B94DC4" w:rsidRDefault="00997E61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3DC24B2D" w14:textId="207BB065" w:rsidR="00761E07" w:rsidRPr="00B94DC4" w:rsidRDefault="00997E61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81" w:type="pct"/>
            <w:shd w:val="clear" w:color="auto" w:fill="auto"/>
          </w:tcPr>
          <w:p w14:paraId="61CAD491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-1.86</w:t>
            </w:r>
          </w:p>
        </w:tc>
        <w:tc>
          <w:tcPr>
            <w:tcW w:w="580" w:type="pct"/>
            <w:shd w:val="clear" w:color="auto" w:fill="auto"/>
          </w:tcPr>
          <w:p w14:paraId="3D4999A4" w14:textId="21702F4B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579" w:type="pct"/>
            <w:shd w:val="clear" w:color="auto" w:fill="auto"/>
          </w:tcPr>
          <w:p w14:paraId="4B97EFAF" w14:textId="5885271A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761E07" w:rsidRPr="00B94DC4" w14:paraId="11FA5C13" w14:textId="77777777" w:rsidTr="00B472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shd w:val="clear" w:color="auto" w:fill="auto"/>
            <w:noWrap/>
            <w:hideMark/>
          </w:tcPr>
          <w:p w14:paraId="1E090939" w14:textId="77777777" w:rsidR="00761E07" w:rsidRPr="00B94DC4" w:rsidRDefault="00761E07" w:rsidP="001C288E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– 2021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14:paraId="5BB38CFF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123502CF" w14:textId="086E14BE" w:rsidR="00761E07" w:rsidRPr="00B94DC4" w:rsidRDefault="00997E61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14:paraId="16B96F75" w14:textId="17ABAC96" w:rsidR="00761E07" w:rsidRPr="00B94DC4" w:rsidRDefault="00997E61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81" w:type="pct"/>
            <w:shd w:val="clear" w:color="auto" w:fill="auto"/>
          </w:tcPr>
          <w:p w14:paraId="62F58E14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580" w:type="pct"/>
            <w:shd w:val="clear" w:color="auto" w:fill="auto"/>
          </w:tcPr>
          <w:p w14:paraId="01588669" w14:textId="58DA85BE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  <w:r w:rsidR="00EC2D1B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" w:type="pct"/>
            <w:shd w:val="clear" w:color="auto" w:fill="auto"/>
          </w:tcPr>
          <w:p w14:paraId="3C292843" w14:textId="5519F5F7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0.387</w:t>
            </w:r>
          </w:p>
        </w:tc>
      </w:tr>
      <w:tr w:rsidR="00761E07" w:rsidRPr="00B94DC4" w14:paraId="1C26F80F" w14:textId="77777777" w:rsidTr="00B4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AAF9A7" w14:textId="77777777" w:rsidR="00761E07" w:rsidRPr="00B94DC4" w:rsidRDefault="00761E07" w:rsidP="001C288E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– 2021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3850B6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-0.82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7D362D" w14:textId="0315C813" w:rsidR="00761E07" w:rsidRPr="00B94DC4" w:rsidRDefault="00997E61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9430F1" w14:textId="2C7EAD94" w:rsidR="00761E07" w:rsidRPr="00B94DC4" w:rsidRDefault="00997E61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</w:tcPr>
          <w:p w14:paraId="47266A29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-0.85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</w:tcPr>
          <w:p w14:paraId="27C39437" w14:textId="45B614AD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0.397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</w:tcPr>
          <w:p w14:paraId="1519DC59" w14:textId="729C7DE2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0.397</w:t>
            </w:r>
          </w:p>
        </w:tc>
      </w:tr>
    </w:tbl>
    <w:p w14:paraId="35D143C6" w14:textId="77777777" w:rsidR="001C288E" w:rsidRDefault="001C288E" w:rsidP="00761E07">
      <w:pPr>
        <w:rPr>
          <w:rFonts w:ascii="Times New Roman" w:hAnsi="Times New Roman" w:cs="Times New Roman"/>
        </w:rPr>
        <w:sectPr w:rsidR="001C288E" w:rsidSect="006111D0">
          <w:pgSz w:w="16838" w:h="11906" w:orient="landscape"/>
          <w:pgMar w:top="1418" w:right="1418" w:bottom="1418" w:left="1418" w:header="720" w:footer="720" w:gutter="0"/>
          <w:pgNumType w:start="1"/>
          <w:cols w:space="720"/>
          <w:docGrid w:linePitch="299"/>
        </w:sectPr>
      </w:pPr>
    </w:p>
    <w:p w14:paraId="45D4A552" w14:textId="77777777" w:rsidR="00022854" w:rsidRDefault="00761E07" w:rsidP="00761E07">
      <w:pPr>
        <w:pStyle w:val="Legenda"/>
        <w:keepNext/>
        <w:spacing w:before="240" w:line="360" w:lineRule="auto"/>
        <w:ind w:firstLine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1523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Table </w:t>
      </w:r>
      <w:r w:rsidR="001C6CB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4</w:t>
      </w:r>
    </w:p>
    <w:p w14:paraId="1096C820" w14:textId="748C377D" w:rsidR="00761E07" w:rsidRPr="00DE3772" w:rsidRDefault="00761E07" w:rsidP="00761E07">
      <w:pPr>
        <w:pStyle w:val="Legenda"/>
        <w:keepNext/>
        <w:spacing w:before="240" w:line="360" w:lineRule="auto"/>
        <w:ind w:firstLine="0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Convex hull Total Area (TA), Siber Ellipse Area (SEA), and S</w:t>
      </w:r>
      <w:r w:rsidR="0002285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IBER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Ellipse Area corrected for small sample sizes (SEAc) values for </w:t>
      </w:r>
      <w:r w:rsidR="00753DCB" w:rsidRPr="006E537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American oystercatchers</w:t>
      </w:r>
      <w:r w:rsidR="00753DC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at 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Praia Grande in 2018, 2019, 2020 and 2020, and </w:t>
      </w:r>
      <w:r w:rsidR="00753DC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at</w:t>
      </w:r>
      <w:r w:rsidR="00753DCB"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Lagoa do Peixe in 2020 and 2021</w:t>
      </w:r>
      <w:r w:rsidR="0002285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tbl>
      <w:tblPr>
        <w:tblStyle w:val="TabeladeLista1Clara1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1051"/>
        <w:gridCol w:w="1050"/>
        <w:gridCol w:w="1050"/>
        <w:gridCol w:w="1050"/>
        <w:gridCol w:w="1050"/>
        <w:gridCol w:w="2630"/>
      </w:tblGrid>
      <w:tr w:rsidR="00974CCF" w:rsidRPr="00B94DC4" w14:paraId="2852BE19" w14:textId="77777777" w:rsidTr="001C2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26BB" w14:textId="77777777" w:rsidR="00761E07" w:rsidRPr="00B94DC4" w:rsidRDefault="00761E07" w:rsidP="001C288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82C4" w14:textId="77777777" w:rsidR="00761E07" w:rsidRPr="00B94DC4" w:rsidRDefault="00761E07" w:rsidP="001C288E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Praia Grande</w:t>
            </w: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60D6" w14:textId="77777777" w:rsidR="00761E07" w:rsidRPr="00B94DC4" w:rsidRDefault="00761E07" w:rsidP="001C288E">
            <w:pPr>
              <w:spacing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Lagoa do Peixe</w:t>
            </w:r>
          </w:p>
        </w:tc>
      </w:tr>
      <w:tr w:rsidR="00974CCF" w:rsidRPr="00B94DC4" w14:paraId="565DF185" w14:textId="77777777" w:rsidTr="001C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7C15" w14:textId="77777777" w:rsidR="00761E07" w:rsidRPr="00B94DC4" w:rsidRDefault="00761E07" w:rsidP="001C288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F18A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3903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07EC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CEC9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DDFE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4579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974CCF" w:rsidRPr="00B94DC4" w14:paraId="65387537" w14:textId="77777777" w:rsidTr="001C28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shd w:val="clear" w:color="auto" w:fill="auto"/>
            <w:noWrap/>
            <w:vAlign w:val="center"/>
            <w:hideMark/>
          </w:tcPr>
          <w:p w14:paraId="6D076EDA" w14:textId="77777777" w:rsidR="00761E07" w:rsidRPr="00B94DC4" w:rsidRDefault="00761E07" w:rsidP="001C288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5134A4D8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6BA4D1DA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2D137ACD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5F5AE5CF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3D2F2026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452" w:type="pct"/>
            <w:shd w:val="clear" w:color="auto" w:fill="auto"/>
            <w:noWrap/>
            <w:vAlign w:val="center"/>
            <w:hideMark/>
          </w:tcPr>
          <w:p w14:paraId="53F12580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974CCF" w:rsidRPr="00B94DC4" w14:paraId="393A1D42" w14:textId="77777777" w:rsidTr="001C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shd w:val="clear" w:color="auto" w:fill="auto"/>
            <w:noWrap/>
            <w:vAlign w:val="center"/>
            <w:hideMark/>
          </w:tcPr>
          <w:p w14:paraId="41F5B764" w14:textId="77777777" w:rsidR="00761E07" w:rsidRPr="00B94DC4" w:rsidRDefault="00761E07" w:rsidP="001C288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0A894D33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50635726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0E131A6F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0DE9CEB2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5DAB493F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452" w:type="pct"/>
            <w:shd w:val="clear" w:color="auto" w:fill="auto"/>
            <w:noWrap/>
            <w:vAlign w:val="center"/>
            <w:hideMark/>
          </w:tcPr>
          <w:p w14:paraId="0F25D3C6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974CCF" w:rsidRPr="00B94DC4" w14:paraId="39CC13E9" w14:textId="77777777" w:rsidTr="001C28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shd w:val="clear" w:color="auto" w:fill="auto"/>
            <w:noWrap/>
            <w:vAlign w:val="center"/>
            <w:hideMark/>
          </w:tcPr>
          <w:p w14:paraId="05814E03" w14:textId="77777777" w:rsidR="00761E07" w:rsidRPr="00B94DC4" w:rsidRDefault="00761E07" w:rsidP="001C288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SEAc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4C9A852F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5EF42979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57E7F926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794DF9BF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3F731783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452" w:type="pct"/>
            <w:shd w:val="clear" w:color="auto" w:fill="auto"/>
            <w:noWrap/>
            <w:vAlign w:val="center"/>
            <w:hideMark/>
          </w:tcPr>
          <w:p w14:paraId="3D59D1A2" w14:textId="77777777" w:rsidR="00761E07" w:rsidRPr="00B94DC4" w:rsidRDefault="00761E07" w:rsidP="001C288E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</w:tbl>
    <w:p w14:paraId="71C84F1A" w14:textId="77777777" w:rsidR="00761E07" w:rsidRPr="00215232" w:rsidRDefault="00761E07" w:rsidP="00761E07"/>
    <w:p w14:paraId="1AF0960B" w14:textId="77777777" w:rsidR="001A0320" w:rsidRDefault="001A0320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 w:type="page"/>
      </w:r>
    </w:p>
    <w:p w14:paraId="6D343ED9" w14:textId="77777777" w:rsidR="00022854" w:rsidRDefault="00761E07" w:rsidP="00761E07">
      <w:pPr>
        <w:pStyle w:val="Legenda"/>
        <w:keepNext/>
        <w:spacing w:line="360" w:lineRule="auto"/>
        <w:ind w:firstLine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1523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Table </w:t>
      </w:r>
      <w:r w:rsidR="001C6CB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5</w:t>
      </w:r>
    </w:p>
    <w:p w14:paraId="2C8F7B5A" w14:textId="2AECC7C2" w:rsidR="00761E07" w:rsidRPr="00215232" w:rsidRDefault="00761E07" w:rsidP="00761E07">
      <w:pPr>
        <w:pStyle w:val="Legenda"/>
        <w:keepNext/>
        <w:spacing w:line="360" w:lineRule="auto"/>
        <w:ind w:firstLine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</w:t>
      </w:r>
      <w:r w:rsidRPr="00215232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 xml:space="preserve">nivariate differences in carbon and nitrogen isotopic values </w:t>
      </w:r>
      <w:r w:rsidR="00753DCB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 xml:space="preserve">of </w:t>
      </w:r>
      <w:r w:rsidR="00753DCB" w:rsidRPr="006E537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American oystercatchers</w:t>
      </w:r>
      <w:r w:rsidR="00753DC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215232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 xml:space="preserve">among years in Passo de Torres, Itapeva and Lagoa do Peixe, </w:t>
      </w:r>
      <w:r w:rsidR="00753DCB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 xml:space="preserve">in southern Brazil, </w:t>
      </w:r>
      <w:r w:rsidRPr="00215232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>assessed with a nonparametric Kruskal-Wallis test</w:t>
      </w:r>
      <w:r w:rsidR="00022854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</w:rPr>
        <w:t>.</w:t>
      </w:r>
    </w:p>
    <w:tbl>
      <w:tblPr>
        <w:tblStyle w:val="TabeladeLista1Clara1"/>
        <w:tblW w:w="5000" w:type="pct"/>
        <w:tblLook w:val="04A0" w:firstRow="1" w:lastRow="0" w:firstColumn="1" w:lastColumn="0" w:noHBand="0" w:noVBand="1"/>
      </w:tblPr>
      <w:tblGrid>
        <w:gridCol w:w="1603"/>
        <w:gridCol w:w="1185"/>
        <w:gridCol w:w="1304"/>
        <w:gridCol w:w="1185"/>
        <w:gridCol w:w="1304"/>
        <w:gridCol w:w="1185"/>
        <w:gridCol w:w="1304"/>
      </w:tblGrid>
      <w:tr w:rsidR="00761E07" w:rsidRPr="00B94DC4" w14:paraId="6509FE44" w14:textId="77777777" w:rsidTr="009A6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FC8C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39F7" w14:textId="77777777" w:rsidR="00761E07" w:rsidRPr="00B94DC4" w:rsidRDefault="00761E07" w:rsidP="009A6506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Passo de Torres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678F" w14:textId="77777777" w:rsidR="00761E07" w:rsidRPr="00B94DC4" w:rsidRDefault="00761E07" w:rsidP="009A6506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Itapeva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C6F2" w14:textId="77777777" w:rsidR="00761E07" w:rsidRPr="00B94DC4" w:rsidRDefault="00761E07" w:rsidP="009A6506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Lagoa do Peixe</w:t>
            </w:r>
          </w:p>
        </w:tc>
      </w:tr>
      <w:tr w:rsidR="00761E07" w:rsidRPr="00B94DC4" w14:paraId="5E918785" w14:textId="77777777" w:rsidTr="009A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shd w:val="clear" w:color="auto" w:fill="auto"/>
            <w:noWrap/>
            <w:vAlign w:val="center"/>
            <w:hideMark/>
          </w:tcPr>
          <w:p w14:paraId="4B6C5410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gridSpan w:val="2"/>
            <w:shd w:val="clear" w:color="auto" w:fill="auto"/>
            <w:noWrap/>
            <w:vAlign w:val="center"/>
            <w:hideMark/>
          </w:tcPr>
          <w:p w14:paraId="15E1D018" w14:textId="58B82675" w:rsidR="00761E07" w:rsidRPr="00B94DC4" w:rsidRDefault="00761E07" w:rsidP="009A650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  <w:r w:rsidR="00022854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372" w:type="pct"/>
            <w:gridSpan w:val="2"/>
            <w:shd w:val="clear" w:color="auto" w:fill="auto"/>
            <w:noWrap/>
            <w:vAlign w:val="center"/>
            <w:hideMark/>
          </w:tcPr>
          <w:p w14:paraId="12F8D9E0" w14:textId="2BA82D33" w:rsidR="00761E07" w:rsidRPr="00B94DC4" w:rsidRDefault="00761E07" w:rsidP="0002285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  <w:r w:rsidR="00022854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372" w:type="pct"/>
            <w:gridSpan w:val="2"/>
            <w:shd w:val="clear" w:color="auto" w:fill="auto"/>
            <w:noWrap/>
            <w:vAlign w:val="center"/>
            <w:hideMark/>
          </w:tcPr>
          <w:p w14:paraId="6FCB1FD8" w14:textId="6DDAB712" w:rsidR="00761E07" w:rsidRPr="00B94DC4" w:rsidRDefault="00761E07" w:rsidP="0002285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="00022854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</w:tr>
      <w:tr w:rsidR="00761E07" w:rsidRPr="00B94DC4" w14:paraId="3050A400" w14:textId="77777777" w:rsidTr="009A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shd w:val="clear" w:color="auto" w:fill="auto"/>
            <w:noWrap/>
            <w:vAlign w:val="center"/>
            <w:hideMark/>
          </w:tcPr>
          <w:p w14:paraId="1008E272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FE3DCD2" w14:textId="77777777" w:rsidR="00761E07" w:rsidRPr="00B94DC4" w:rsidRDefault="00761E07" w:rsidP="009A650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239B40FA" w14:textId="77777777" w:rsidR="00761E07" w:rsidRPr="00B94DC4" w:rsidRDefault="00761E07" w:rsidP="009A650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Nitrogen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61884C0" w14:textId="77777777" w:rsidR="00761E07" w:rsidRPr="00B94DC4" w:rsidRDefault="00761E07" w:rsidP="009A650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45A969A1" w14:textId="77777777" w:rsidR="00761E07" w:rsidRPr="00B94DC4" w:rsidRDefault="00761E07" w:rsidP="009A650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Nitrogen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F4621F4" w14:textId="77777777" w:rsidR="00761E07" w:rsidRPr="00B94DC4" w:rsidRDefault="00761E07" w:rsidP="009A650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109146AA" w14:textId="77777777" w:rsidR="00761E07" w:rsidRPr="00B94DC4" w:rsidRDefault="00761E07" w:rsidP="009A650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Nitrogen</w:t>
            </w:r>
          </w:p>
        </w:tc>
      </w:tr>
      <w:tr w:rsidR="00761E07" w:rsidRPr="00B94DC4" w14:paraId="32080B81" w14:textId="77777777" w:rsidTr="009A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shd w:val="clear" w:color="auto" w:fill="auto"/>
            <w:noWrap/>
            <w:vAlign w:val="center"/>
            <w:hideMark/>
          </w:tcPr>
          <w:p w14:paraId="20B06F57" w14:textId="7AAE1A8E" w:rsidR="00761E07" w:rsidRPr="00B94DC4" w:rsidRDefault="00022854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761E07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hi-squared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BAC2031" w14:textId="27D58F3A" w:rsidR="00761E07" w:rsidRPr="00B94DC4" w:rsidRDefault="00761E07" w:rsidP="009A650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  <w:r w:rsidR="0002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055BCB80" w14:textId="7ED0B5A6" w:rsidR="00761E07" w:rsidRPr="00B94DC4" w:rsidRDefault="00761E07" w:rsidP="009A650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  <w:r w:rsidR="0002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D9A9CDB" w14:textId="28BDEC91" w:rsidR="00761E07" w:rsidRPr="00B94DC4" w:rsidRDefault="00761E07" w:rsidP="009A650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7.105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1F804F9B" w14:textId="475E990F" w:rsidR="00761E07" w:rsidRPr="00B94DC4" w:rsidRDefault="00761E07" w:rsidP="009A650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  <w:r w:rsidR="00377C2E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87AC32E" w14:textId="36895A0F" w:rsidR="00761E07" w:rsidRPr="00B94DC4" w:rsidRDefault="00761E07" w:rsidP="009A650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7.364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389E7555" w14:textId="77777777" w:rsidR="00761E07" w:rsidRPr="00B94DC4" w:rsidRDefault="00761E07" w:rsidP="009A650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15.724</w:t>
            </w:r>
          </w:p>
        </w:tc>
      </w:tr>
      <w:tr w:rsidR="00761E07" w:rsidRPr="00B94DC4" w14:paraId="4DC323E9" w14:textId="77777777" w:rsidTr="009A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shd w:val="clear" w:color="auto" w:fill="auto"/>
            <w:noWrap/>
            <w:vAlign w:val="center"/>
            <w:hideMark/>
          </w:tcPr>
          <w:p w14:paraId="79AE3498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B24982B" w14:textId="77777777" w:rsidR="00761E07" w:rsidRPr="00B94DC4" w:rsidRDefault="00761E07" w:rsidP="009A650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35EE614B" w14:textId="77777777" w:rsidR="00761E07" w:rsidRPr="00B94DC4" w:rsidRDefault="00761E07" w:rsidP="009A650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5175284" w14:textId="77777777" w:rsidR="00761E07" w:rsidRPr="00B94DC4" w:rsidRDefault="00761E07" w:rsidP="009A650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3AC54461" w14:textId="77777777" w:rsidR="00761E07" w:rsidRPr="00B94DC4" w:rsidRDefault="00761E07" w:rsidP="009A650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CDD2072" w14:textId="77777777" w:rsidR="00761E07" w:rsidRPr="00B94DC4" w:rsidRDefault="00761E07" w:rsidP="009A650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0A327BC6" w14:textId="77777777" w:rsidR="00761E07" w:rsidRPr="00B94DC4" w:rsidRDefault="00761E07" w:rsidP="009A650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1E07" w:rsidRPr="00B94DC4" w14:paraId="542C33CE" w14:textId="77777777" w:rsidTr="009A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7856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5B26" w14:textId="6CA06465" w:rsidR="00761E07" w:rsidRPr="00B94DC4" w:rsidRDefault="00761E07" w:rsidP="009A650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ADD4" w14:textId="6DD1E7FE" w:rsidR="00761E07" w:rsidRPr="00B94DC4" w:rsidRDefault="00761E07" w:rsidP="009A650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5C81" w14:textId="39595A92" w:rsidR="00761E07" w:rsidRPr="00B94DC4" w:rsidRDefault="00761E07" w:rsidP="009A650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 w:rsidR="00E03D79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AD6E" w14:textId="33F4586C" w:rsidR="00761E07" w:rsidRPr="00B94DC4" w:rsidRDefault="00761E07" w:rsidP="009A650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0.441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5CBC" w14:textId="637AA3D8" w:rsidR="00761E07" w:rsidRPr="00B94DC4" w:rsidRDefault="00761E07" w:rsidP="009A650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 w:rsidR="00E03D79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50DD" w14:textId="1987DB67" w:rsidR="00761E07" w:rsidRPr="00B94DC4" w:rsidRDefault="00E03D79" w:rsidP="009A650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</w:tbl>
    <w:p w14:paraId="5032668A" w14:textId="77777777" w:rsidR="003E5A8F" w:rsidRDefault="003E5A8F" w:rsidP="00761E07">
      <w:pPr>
        <w:pStyle w:val="Legenda"/>
        <w:keepNext/>
        <w:spacing w:line="360" w:lineRule="auto"/>
        <w:ind w:firstLine="0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40C1A809" w14:textId="77777777" w:rsidR="001A0320" w:rsidRDefault="001A0320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 w:type="page"/>
      </w:r>
    </w:p>
    <w:p w14:paraId="0336EB8F" w14:textId="043DC4E2" w:rsidR="00022854" w:rsidRDefault="00761E07" w:rsidP="00761E07">
      <w:pPr>
        <w:pStyle w:val="Legenda"/>
        <w:keepNext/>
        <w:spacing w:line="360" w:lineRule="auto"/>
        <w:ind w:firstLine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1523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Table </w:t>
      </w:r>
      <w:r w:rsidR="001C6CB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6</w:t>
      </w:r>
    </w:p>
    <w:p w14:paraId="40A773FF" w14:textId="50B6B8FD" w:rsidR="00761E07" w:rsidRPr="00215232" w:rsidRDefault="00761E07" w:rsidP="00761E07">
      <w:pPr>
        <w:pStyle w:val="Legenda"/>
        <w:keepNext/>
        <w:spacing w:line="360" w:lineRule="auto"/>
        <w:ind w:firstLine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Convex hull Total Area (TA), Siber Ellipse Area (SEA), and </w:t>
      </w:r>
      <w:r w:rsidR="0002285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SIBER</w:t>
      </w:r>
      <w:r w:rsidR="00022854"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Ellipse Area corrected for small sample sizes (SEAc) values for each of the </w:t>
      </w:r>
      <w:r w:rsidR="00F2694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breeding sites of </w:t>
      </w:r>
      <w:r w:rsidR="00F26948" w:rsidRPr="006E537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American oystercatchers</w:t>
      </w:r>
      <w:r w:rsidR="00F2694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sampled </w:t>
      </w:r>
      <w:r w:rsidR="00F2694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in southern Brazil</w:t>
      </w:r>
      <w:r w:rsidR="0002285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884"/>
        <w:gridCol w:w="1644"/>
        <w:gridCol w:w="952"/>
        <w:gridCol w:w="2044"/>
        <w:gridCol w:w="1810"/>
      </w:tblGrid>
      <w:tr w:rsidR="00761E07" w:rsidRPr="00B94DC4" w14:paraId="5819C10F" w14:textId="77777777" w:rsidTr="00B4725D">
        <w:trPr>
          <w:trHeight w:val="31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9DE37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EE95A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Passo de Torres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B07D3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Praia Grande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7F33B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Itapeva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B0682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Praia das Cabras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58E88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Lagoa do Peixe</w:t>
            </w:r>
          </w:p>
        </w:tc>
      </w:tr>
      <w:tr w:rsidR="00761E07" w:rsidRPr="00B94DC4" w14:paraId="7387B8B3" w14:textId="77777777" w:rsidTr="00B4725D">
        <w:trPr>
          <w:trHeight w:val="315"/>
        </w:trPr>
        <w:tc>
          <w:tcPr>
            <w:tcW w:w="405" w:type="pct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04B7E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D01F4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906" w:type="pct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0DE1B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9.79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5A44E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CE66D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998" w:type="pct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0D63D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</w:tr>
      <w:tr w:rsidR="00761E07" w:rsidRPr="00B94DC4" w14:paraId="6131669A" w14:textId="77777777" w:rsidTr="00B4725D">
        <w:trPr>
          <w:trHeight w:val="315"/>
        </w:trPr>
        <w:tc>
          <w:tcPr>
            <w:tcW w:w="405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5A35D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03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8F5D6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06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BDE6C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525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09A3E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127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1A2186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9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50C30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761E07" w:rsidRPr="00B94DC4" w14:paraId="70CF7AEB" w14:textId="77777777" w:rsidTr="00B4725D">
        <w:trPr>
          <w:trHeight w:val="315"/>
        </w:trPr>
        <w:tc>
          <w:tcPr>
            <w:tcW w:w="405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A01A1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SEAc</w:t>
            </w:r>
          </w:p>
        </w:tc>
        <w:tc>
          <w:tcPr>
            <w:tcW w:w="103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D559B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906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9E62A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525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F9E57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127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A5B94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9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80CCA" w14:textId="77777777" w:rsidR="00761E07" w:rsidRPr="00B94DC4" w:rsidRDefault="00761E07" w:rsidP="009A650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</w:tbl>
    <w:p w14:paraId="62AB8BE5" w14:textId="237CC550" w:rsidR="00761E07" w:rsidRDefault="00761E07" w:rsidP="00761E07"/>
    <w:p w14:paraId="04AA5D31" w14:textId="16C5CD16" w:rsidR="003E5A8F" w:rsidRDefault="003E5A8F" w:rsidP="00761E07"/>
    <w:p w14:paraId="3D5985E1" w14:textId="77777777" w:rsidR="003E5A8F" w:rsidRPr="00215232" w:rsidRDefault="003E5A8F" w:rsidP="00761E07"/>
    <w:p w14:paraId="310EF34E" w14:textId="77777777" w:rsidR="001A0320" w:rsidRDefault="001A0320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 w:type="page"/>
      </w:r>
    </w:p>
    <w:p w14:paraId="4EDAB338" w14:textId="77777777" w:rsidR="00022854" w:rsidRDefault="00761E07" w:rsidP="00761E07">
      <w:pPr>
        <w:pStyle w:val="Legenda"/>
        <w:keepNext/>
        <w:spacing w:line="360" w:lineRule="auto"/>
        <w:ind w:firstLine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1523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Table </w:t>
      </w:r>
      <w:r w:rsidR="001C6CB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7</w:t>
      </w:r>
    </w:p>
    <w:p w14:paraId="6A22BA36" w14:textId="5E7A79C0" w:rsidR="00761E07" w:rsidRPr="00215232" w:rsidRDefault="00761E07" w:rsidP="00761E07">
      <w:pPr>
        <w:pStyle w:val="Legenda"/>
        <w:keepNext/>
        <w:spacing w:line="360" w:lineRule="auto"/>
        <w:ind w:firstLine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</w:pP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Results of PERMANOVA run with macroinvertebrate abundance data of 2019, pairs</w:t>
      </w:r>
      <w:r w:rsidR="00F2694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at different breeding sites of </w:t>
      </w:r>
      <w:r w:rsidR="00F26948" w:rsidRPr="006E537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American oystercatchers</w:t>
      </w:r>
      <w:r w:rsidR="00F2694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in southern Brazil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r w:rsidR="00153BA2" w:rsidRPr="006073B1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>d</w:t>
      </w:r>
      <w:r w:rsidRPr="006073B1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>f</w:t>
      </w:r>
      <w:r w:rsidR="0002285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= </w:t>
      </w:r>
      <w:r w:rsidR="00153BA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egrees of </w:t>
      </w:r>
      <w:r w:rsidR="00153BA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f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reedom, SumOfSqs </w:t>
      </w:r>
      <w:r w:rsidR="0002285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=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Sum of </w:t>
      </w:r>
      <w:r w:rsidR="00153BA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quares, F. Model, </w:t>
      </w:r>
      <w:r w:rsidRPr="006073B1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>R</w:t>
      </w:r>
      <w:r w:rsidRPr="009A650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vertAlign w:val="superscript"/>
        </w:rPr>
        <w:t>2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r w:rsidR="00153BA2" w:rsidRPr="00153BA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53BA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value, </w:t>
      </w:r>
      <w:r w:rsidR="00153BA2" w:rsidRPr="00153BA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53BA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adjusted. </w:t>
      </w:r>
      <w:r w:rsidRPr="0002285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>*</w:t>
      </w:r>
      <w:r w:rsidR="0002285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 xml:space="preserve"> </w:t>
      </w:r>
      <w:r w:rsidRPr="0002285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>=</w:t>
      </w:r>
      <w:r w:rsidR="0002285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 xml:space="preserve"> </w:t>
      </w:r>
      <w:r w:rsidRPr="0002285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 xml:space="preserve">significant. 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>PG</w:t>
      </w:r>
      <w:r w:rsidR="00B04D1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 xml:space="preserve"> </w:t>
      </w:r>
      <w:r w:rsidR="0002285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>=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 xml:space="preserve"> Praia Grande, ITA</w:t>
      </w:r>
      <w:r w:rsidR="00B04D1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 xml:space="preserve"> </w:t>
      </w:r>
      <w:r w:rsidR="0002285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>=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 xml:space="preserve"> Itapeva, PC</w:t>
      </w:r>
      <w:r w:rsidR="00B04D1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 xml:space="preserve"> </w:t>
      </w:r>
      <w:r w:rsidR="0002285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>=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 xml:space="preserve"> Praia das Cabras, LP</w:t>
      </w:r>
      <w:r w:rsidR="00B04D1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 xml:space="preserve"> </w:t>
      </w:r>
      <w:r w:rsidR="0002285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>=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 xml:space="preserve"> Lagoa do Peixe</w:t>
      </w:r>
      <w:r w:rsidR="0002285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152"/>
        <w:gridCol w:w="1386"/>
        <w:gridCol w:w="1273"/>
        <w:gridCol w:w="1335"/>
        <w:gridCol w:w="1150"/>
        <w:gridCol w:w="1266"/>
      </w:tblGrid>
      <w:tr w:rsidR="00761E07" w:rsidRPr="00B94DC4" w14:paraId="107857CA" w14:textId="77777777" w:rsidTr="00B4725D">
        <w:trPr>
          <w:trHeight w:val="32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AAA5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pairs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4D8A" w14:textId="1B9D9378" w:rsidR="00761E07" w:rsidRPr="006073B1" w:rsidRDefault="00022854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073B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</w:t>
            </w:r>
            <w:r w:rsidR="00761E07" w:rsidRPr="006073B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f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798E" w14:textId="7FF58EFE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SumOfSqs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0EEE" w14:textId="1A092D94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="009A6506"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B234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R</w:t>
            </w: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4464" w14:textId="0DAF14C0" w:rsidR="00761E07" w:rsidRPr="00B94DC4" w:rsidRDefault="009A6506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61E07"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7F73" w14:textId="78156D7D" w:rsidR="00761E07" w:rsidRPr="00B94DC4" w:rsidRDefault="009A6506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61E07"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adjusted</w:t>
            </w:r>
          </w:p>
        </w:tc>
      </w:tr>
      <w:tr w:rsidR="00761E07" w:rsidRPr="00B94DC4" w14:paraId="28265B08" w14:textId="77777777" w:rsidTr="00B4725D">
        <w:trPr>
          <w:trHeight w:val="320"/>
        </w:trPr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A145" w14:textId="0751EBC5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PG vs</w:t>
            </w:r>
            <w:r w:rsidR="00022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ITA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B973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1B1E" w14:textId="680BB4D4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  <w:r w:rsidR="00CF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F310" w14:textId="072F1879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1.106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8A41" w14:textId="3A54C43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  <w:r w:rsidR="005F5008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9722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E40B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761E07" w:rsidRPr="00B94DC4" w14:paraId="022DE787" w14:textId="77777777" w:rsidTr="00B4725D">
        <w:trPr>
          <w:trHeight w:val="32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14:paraId="627EFE12" w14:textId="6CCEA0A8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PG vs</w:t>
            </w:r>
            <w:r w:rsidR="00022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3CE5F346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5CB28C22" w14:textId="57536782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48B6EE09" w14:textId="35B6C071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5.527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2CD6A883" w14:textId="60F83B2F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  <w:r w:rsidR="005F5008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420B69E1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14:paraId="4AE9B0BC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</w:tr>
      <w:tr w:rsidR="00761E07" w:rsidRPr="00B94DC4" w14:paraId="04371DEC" w14:textId="77777777" w:rsidTr="00B4725D">
        <w:trPr>
          <w:trHeight w:val="32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14:paraId="3617E79B" w14:textId="4DF640CC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PG vs</w:t>
            </w:r>
            <w:r w:rsidR="00022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LP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4E1CFCAD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491661BF" w14:textId="36C1641B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7AB0C19D" w14:textId="342A335B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6A008D15" w14:textId="2E0365AC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  <w:r w:rsidR="005F5008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323151F2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14:paraId="2921794C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</w:tr>
      <w:tr w:rsidR="00761E07" w:rsidRPr="00B94DC4" w14:paraId="7C724C3C" w14:textId="77777777" w:rsidTr="00B4725D">
        <w:trPr>
          <w:trHeight w:val="32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14:paraId="51839AE2" w14:textId="7B209E02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ITA vs</w:t>
            </w:r>
            <w:r w:rsidR="00022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40D9BA20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7BC63849" w14:textId="13AD7106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  <w:r w:rsidR="00CF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7E6A407A" w14:textId="5200F1D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5.992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4D38812E" w14:textId="53604B0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5F5008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BC09B1B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14:paraId="770B02AB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</w:tr>
      <w:tr w:rsidR="00761E07" w:rsidRPr="00B94DC4" w14:paraId="148044A7" w14:textId="77777777" w:rsidTr="00B4725D">
        <w:trPr>
          <w:trHeight w:val="32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14:paraId="47E38C36" w14:textId="2D5AB301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ITA vs</w:t>
            </w:r>
            <w:r w:rsidR="00022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LP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7F86DB8A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73A13ADC" w14:textId="0ED1BAD0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0B5C0256" w14:textId="1EF87E3A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9.181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63D24CD2" w14:textId="302B39B0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  <w:r w:rsidR="005F5008"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5D9FB3E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14:paraId="66884307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</w:tr>
      <w:tr w:rsidR="00761E07" w:rsidRPr="00B94DC4" w14:paraId="76C12185" w14:textId="77777777" w:rsidTr="00B4725D">
        <w:trPr>
          <w:trHeight w:val="32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14:paraId="17D67DBB" w14:textId="0B920602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PC vs</w:t>
            </w:r>
            <w:r w:rsidR="00022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LP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1AA23837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5C53622E" w14:textId="3FC2E454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05EA7481" w14:textId="3E0F478B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6.599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0E841AA9" w14:textId="0550EF3B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CFF75CB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14:paraId="6F56F9FC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</w:tr>
    </w:tbl>
    <w:p w14:paraId="6A2FD796" w14:textId="77777777" w:rsidR="00761E07" w:rsidRPr="00215232" w:rsidRDefault="00761E07" w:rsidP="00761E07"/>
    <w:p w14:paraId="7255A040" w14:textId="77777777" w:rsidR="001A0320" w:rsidRDefault="001A0320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 w:type="page"/>
      </w:r>
    </w:p>
    <w:p w14:paraId="15CF381C" w14:textId="77777777" w:rsidR="00022854" w:rsidRDefault="00761E07" w:rsidP="00761E07">
      <w:pPr>
        <w:pStyle w:val="Legenda"/>
        <w:keepNext/>
        <w:spacing w:line="360" w:lineRule="auto"/>
        <w:ind w:firstLine="0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21523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Table </w:t>
      </w:r>
      <w:r w:rsidR="001C6CB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8</w:t>
      </w:r>
    </w:p>
    <w:p w14:paraId="486E8177" w14:textId="4D4E9855" w:rsidR="00761E07" w:rsidRPr="006073B1" w:rsidRDefault="00761E07" w:rsidP="00761E07">
      <w:pPr>
        <w:pStyle w:val="Legenda"/>
        <w:keepNext/>
        <w:spacing w:line="360" w:lineRule="auto"/>
        <w:ind w:firstLine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</w:pP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Results of PERMANOVA run with macroinvertebrate abundance data of 2020, pairs</w:t>
      </w:r>
      <w:r w:rsidR="00F2694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at different breeding sites of </w:t>
      </w:r>
      <w:r w:rsidR="00F26948" w:rsidRPr="006E537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American oystercatchers</w:t>
      </w:r>
      <w:r w:rsidR="00F2694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in southern Brazil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r w:rsidR="005F5008" w:rsidRPr="006073B1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>d</w:t>
      </w:r>
      <w:r w:rsidRPr="006073B1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>f</w:t>
      </w:r>
      <w:r w:rsidR="005F500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02285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=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5F500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egrees of </w:t>
      </w:r>
      <w:r w:rsidR="005F500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f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reedom, SumOfSqs </w:t>
      </w:r>
      <w:r w:rsidR="0002285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=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Sum of </w:t>
      </w:r>
      <w:r w:rsidR="005F500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quares, F. Model, </w:t>
      </w:r>
      <w:r w:rsidRPr="00153BA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83672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vertAlign w:val="superscript"/>
        </w:rPr>
        <w:t>2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r w:rsidR="005F5008" w:rsidRPr="00836729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>P</w:t>
      </w:r>
      <w:r w:rsidR="005F500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value, </w:t>
      </w:r>
      <w:r w:rsidR="00153BA2" w:rsidRPr="00153BA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53BA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21523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adjusted. </w:t>
      </w:r>
      <w:r w:rsidRPr="006073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>*</w:t>
      </w:r>
      <w:r w:rsidR="005F5008" w:rsidRPr="006073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 xml:space="preserve"> </w:t>
      </w:r>
      <w:r w:rsidR="00022854" w:rsidRPr="006073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>=</w:t>
      </w:r>
      <w:r w:rsidR="005F5008" w:rsidRPr="006073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 xml:space="preserve"> </w:t>
      </w:r>
      <w:r w:rsidRPr="006073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>significant. PG</w:t>
      </w:r>
      <w:r w:rsidR="005F5008" w:rsidRPr="006073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 xml:space="preserve"> </w:t>
      </w:r>
      <w:r w:rsidR="0002285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>=</w:t>
      </w:r>
      <w:r w:rsidRPr="006073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 xml:space="preserve"> Praia Grande, ITA</w:t>
      </w:r>
      <w:r w:rsidR="005F5008" w:rsidRPr="006073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 xml:space="preserve"> </w:t>
      </w:r>
      <w:r w:rsidR="0002285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>=</w:t>
      </w:r>
      <w:r w:rsidR="005F5008" w:rsidRPr="006073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 xml:space="preserve"> </w:t>
      </w:r>
      <w:r w:rsidRPr="006073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>Itapeva, LP</w:t>
      </w:r>
      <w:r w:rsidR="005F5008" w:rsidRPr="006073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 xml:space="preserve"> </w:t>
      </w:r>
      <w:r w:rsidR="0002285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>=</w:t>
      </w:r>
      <w:r w:rsidRPr="006073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 xml:space="preserve"> Lagoa do Peixe</w:t>
      </w:r>
      <w:r w:rsidR="00022854" w:rsidRPr="006073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pt-BR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1190"/>
        <w:gridCol w:w="1391"/>
        <w:gridCol w:w="1279"/>
        <w:gridCol w:w="1217"/>
        <w:gridCol w:w="1168"/>
        <w:gridCol w:w="1272"/>
      </w:tblGrid>
      <w:tr w:rsidR="00761E07" w:rsidRPr="00B94DC4" w14:paraId="343F3441" w14:textId="77777777" w:rsidTr="00B4725D">
        <w:trPr>
          <w:trHeight w:val="320"/>
        </w:trPr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8241" w14:textId="5B36E199" w:rsidR="00761E07" w:rsidRPr="00B94DC4" w:rsidRDefault="00022854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761E07"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airs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D127" w14:textId="637999EC" w:rsidR="00761E07" w:rsidRPr="00B94DC4" w:rsidRDefault="00022854" w:rsidP="0002285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3B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</w:t>
            </w:r>
            <w:r w:rsidR="00761E07" w:rsidRPr="006073B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f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A154" w14:textId="0A7BB1CB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SumOfSqs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FD65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F.Model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B20E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</w:t>
            </w: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9CED" w14:textId="4BE2E7DF" w:rsidR="00761E07" w:rsidRPr="00B94DC4" w:rsidRDefault="00153BA2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61E07"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18C6" w14:textId="0552EB09" w:rsidR="00761E07" w:rsidRPr="00B94DC4" w:rsidRDefault="00153BA2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61E07"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adjusted</w:t>
            </w:r>
          </w:p>
        </w:tc>
      </w:tr>
      <w:tr w:rsidR="00761E07" w:rsidRPr="00B94DC4" w14:paraId="7894D31A" w14:textId="77777777" w:rsidTr="00B4725D">
        <w:trPr>
          <w:trHeight w:val="320"/>
        </w:trPr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70A9" w14:textId="76AE537D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PG vs</w:t>
            </w:r>
            <w:r w:rsidR="00022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ITA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F56F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8ED9" w14:textId="19CDC5B6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0.413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E76A" w14:textId="4B12EFCA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730D" w14:textId="63C3FFF2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  <w:r w:rsidR="002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6D47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0612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0.120</w:t>
            </w:r>
          </w:p>
        </w:tc>
      </w:tr>
      <w:tr w:rsidR="00761E07" w:rsidRPr="00B94DC4" w14:paraId="296FC43F" w14:textId="77777777" w:rsidTr="00B4725D">
        <w:trPr>
          <w:trHeight w:val="320"/>
        </w:trPr>
        <w:tc>
          <w:tcPr>
            <w:tcW w:w="856" w:type="pct"/>
            <w:shd w:val="clear" w:color="auto" w:fill="auto"/>
            <w:noWrap/>
            <w:vAlign w:val="center"/>
            <w:hideMark/>
          </w:tcPr>
          <w:p w14:paraId="0073823D" w14:textId="18C5C6BE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PG vs</w:t>
            </w:r>
            <w:r w:rsidR="00022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LP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6A57FFF3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4D030A69" w14:textId="1E931BE8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08B32A20" w14:textId="0CA251C6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13.61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5C63C825" w14:textId="6B1137E0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7B0207F5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7F83E03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</w:tr>
      <w:tr w:rsidR="00761E07" w:rsidRPr="00B94DC4" w14:paraId="5A419BEE" w14:textId="77777777" w:rsidTr="00B4725D">
        <w:trPr>
          <w:trHeight w:val="320"/>
        </w:trPr>
        <w:tc>
          <w:tcPr>
            <w:tcW w:w="856" w:type="pct"/>
            <w:shd w:val="clear" w:color="auto" w:fill="auto"/>
            <w:noWrap/>
            <w:vAlign w:val="center"/>
            <w:hideMark/>
          </w:tcPr>
          <w:p w14:paraId="3FC85F7B" w14:textId="766622E3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ITA vs</w:t>
            </w:r>
            <w:r w:rsidR="00022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94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LP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0503CD2D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7DE2E281" w14:textId="004E4F90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3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041860AF" w14:textId="4A27DF23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3641C9C1" w14:textId="2F4EDEF8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  <w:r w:rsidR="002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14E5C316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D79F1E4" w14:textId="77777777" w:rsidR="00761E07" w:rsidRPr="00B94DC4" w:rsidRDefault="00761E07" w:rsidP="00B04D1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</w:tbl>
    <w:p w14:paraId="2960FE99" w14:textId="3664A6FA" w:rsidR="00656064" w:rsidRPr="00761E07" w:rsidRDefault="00656064" w:rsidP="00B04D1C">
      <w:pPr>
        <w:ind w:firstLine="0"/>
      </w:pPr>
    </w:p>
    <w:sectPr w:rsidR="00656064" w:rsidRPr="00761E07" w:rsidSect="00572216">
      <w:footerReference w:type="default" r:id="rId10"/>
      <w:footerReference w:type="first" r:id="rId11"/>
      <w:pgSz w:w="11906" w:h="16838"/>
      <w:pgMar w:top="1418" w:right="1418" w:bottom="1418" w:left="1418" w:header="720" w:footer="720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FFC98" w16cex:dateUtc="2023-01-28T2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110B88" w16cid:durableId="277FFBEE"/>
  <w16cid:commentId w16cid:paraId="091E2941" w16cid:durableId="277FFC98"/>
  <w16cid:commentId w16cid:paraId="475563B0" w16cid:durableId="277FFB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0E2BB" w14:textId="77777777" w:rsidR="007140EA" w:rsidRDefault="007140EA">
      <w:pPr>
        <w:spacing w:after="0" w:line="240" w:lineRule="auto"/>
      </w:pPr>
      <w:r>
        <w:separator/>
      </w:r>
    </w:p>
  </w:endnote>
  <w:endnote w:type="continuationSeparator" w:id="0">
    <w:p w14:paraId="1D639449" w14:textId="77777777" w:rsidR="007140EA" w:rsidRDefault="0071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533030342"/>
      <w:docPartObj>
        <w:docPartGallery w:val="Page Numbers (Bottom of Page)"/>
        <w:docPartUnique/>
      </w:docPartObj>
    </w:sdtPr>
    <w:sdtEndPr>
      <w:rPr>
        <w:rStyle w:val="Nmerodepgina"/>
        <w:rFonts w:asciiTheme="majorHAnsi" w:hAnsiTheme="majorHAnsi" w:cstheme="majorHAnsi"/>
      </w:rPr>
    </w:sdtEndPr>
    <w:sdtContent>
      <w:p w14:paraId="3EFD327F" w14:textId="7F7ABB42" w:rsidR="001F20F4" w:rsidRPr="001F20F4" w:rsidRDefault="00761E07" w:rsidP="006558C3">
        <w:pPr>
          <w:pStyle w:val="Rodap"/>
          <w:framePr w:wrap="none" w:vAnchor="text" w:hAnchor="margin" w:xAlign="right" w:y="1"/>
          <w:rPr>
            <w:rStyle w:val="Nmerodepgina"/>
            <w:rFonts w:asciiTheme="majorHAnsi" w:hAnsiTheme="majorHAnsi" w:cstheme="majorHAnsi"/>
          </w:rPr>
        </w:pPr>
        <w:r w:rsidRPr="001F20F4">
          <w:rPr>
            <w:rStyle w:val="Nmerodepgina"/>
            <w:rFonts w:asciiTheme="majorHAnsi" w:hAnsiTheme="majorHAnsi" w:cstheme="majorHAnsi"/>
          </w:rPr>
          <w:fldChar w:fldCharType="begin"/>
        </w:r>
        <w:r w:rsidRPr="001F20F4">
          <w:rPr>
            <w:rStyle w:val="Nmerodepgina"/>
            <w:rFonts w:asciiTheme="majorHAnsi" w:hAnsiTheme="majorHAnsi" w:cstheme="majorHAnsi"/>
          </w:rPr>
          <w:instrText xml:space="preserve"> PAGE </w:instrText>
        </w:r>
        <w:r w:rsidRPr="001F20F4">
          <w:rPr>
            <w:rStyle w:val="Nmerodepgina"/>
            <w:rFonts w:asciiTheme="majorHAnsi" w:hAnsiTheme="majorHAnsi" w:cstheme="majorHAnsi"/>
          </w:rPr>
          <w:fldChar w:fldCharType="separate"/>
        </w:r>
        <w:r w:rsidR="005E38DA">
          <w:rPr>
            <w:rStyle w:val="Nmerodepgina"/>
            <w:rFonts w:asciiTheme="majorHAnsi" w:hAnsiTheme="majorHAnsi" w:cstheme="majorHAnsi"/>
            <w:noProof/>
          </w:rPr>
          <w:t>1</w:t>
        </w:r>
        <w:r w:rsidRPr="001F20F4">
          <w:rPr>
            <w:rStyle w:val="Nmerodepgina"/>
            <w:rFonts w:asciiTheme="majorHAnsi" w:hAnsiTheme="majorHAnsi" w:cstheme="majorHAnsi"/>
          </w:rPr>
          <w:fldChar w:fldCharType="end"/>
        </w:r>
      </w:p>
    </w:sdtContent>
  </w:sdt>
  <w:p w14:paraId="1287071C" w14:textId="77777777" w:rsidR="001F20F4" w:rsidRDefault="007140EA" w:rsidP="00540C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9A345" w14:textId="77777777" w:rsidR="001F20F4" w:rsidRDefault="007140EA" w:rsidP="001F20F4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FFCD0" w14:textId="77777777" w:rsidR="00540C98" w:rsidRDefault="007140EA" w:rsidP="00540C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 w:firstLine="0"/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1495C" w14:textId="77777777" w:rsidR="00572216" w:rsidRDefault="007140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DFACF" w14:textId="77777777" w:rsidR="007140EA" w:rsidRDefault="007140EA">
      <w:pPr>
        <w:spacing w:after="0" w:line="240" w:lineRule="auto"/>
      </w:pPr>
      <w:r>
        <w:separator/>
      </w:r>
    </w:p>
  </w:footnote>
  <w:footnote w:type="continuationSeparator" w:id="0">
    <w:p w14:paraId="1270F019" w14:textId="77777777" w:rsidR="007140EA" w:rsidRDefault="0071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10AD"/>
    <w:multiLevelType w:val="multilevel"/>
    <w:tmpl w:val="EBF0D716"/>
    <w:styleLink w:val="Listaatual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CE1939"/>
    <w:multiLevelType w:val="hybridMultilevel"/>
    <w:tmpl w:val="F7262276"/>
    <w:lvl w:ilvl="0" w:tplc="22A684E0">
      <w:start w:val="3"/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E167AAF"/>
    <w:multiLevelType w:val="hybridMultilevel"/>
    <w:tmpl w:val="7B12EA8E"/>
    <w:lvl w:ilvl="0" w:tplc="45B6D1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5241180"/>
    <w:multiLevelType w:val="hybridMultilevel"/>
    <w:tmpl w:val="84AC529A"/>
    <w:lvl w:ilvl="0" w:tplc="C98473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8C66AF8"/>
    <w:multiLevelType w:val="hybridMultilevel"/>
    <w:tmpl w:val="6F6CF9AC"/>
    <w:lvl w:ilvl="0" w:tplc="46DE16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F517050"/>
    <w:multiLevelType w:val="multilevel"/>
    <w:tmpl w:val="42C04E82"/>
    <w:styleLink w:val="Listaatual9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15E3271"/>
    <w:multiLevelType w:val="hybridMultilevel"/>
    <w:tmpl w:val="0DB4232E"/>
    <w:lvl w:ilvl="0" w:tplc="8F9E1ED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D1DB6"/>
    <w:multiLevelType w:val="multilevel"/>
    <w:tmpl w:val="0B3ECFB6"/>
    <w:styleLink w:val="Listaatual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6178E0"/>
    <w:multiLevelType w:val="multilevel"/>
    <w:tmpl w:val="BD3E8B30"/>
    <w:styleLink w:val="Listaatual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289483B"/>
    <w:multiLevelType w:val="multilevel"/>
    <w:tmpl w:val="2C2C1240"/>
    <w:styleLink w:val="Listaatual1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4C205B3"/>
    <w:multiLevelType w:val="multilevel"/>
    <w:tmpl w:val="F1282F3C"/>
    <w:styleLink w:val="Listaatual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C3B80"/>
    <w:multiLevelType w:val="multilevel"/>
    <w:tmpl w:val="42C04E8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AAA1B1E"/>
    <w:multiLevelType w:val="multilevel"/>
    <w:tmpl w:val="ED86BF8A"/>
    <w:styleLink w:val="Listaatua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D9A74AF"/>
    <w:multiLevelType w:val="multilevel"/>
    <w:tmpl w:val="2C2C1240"/>
    <w:styleLink w:val="Listaatual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15525B6"/>
    <w:multiLevelType w:val="multilevel"/>
    <w:tmpl w:val="45005D12"/>
    <w:styleLink w:val="Listaatual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2EC0FBE"/>
    <w:multiLevelType w:val="multilevel"/>
    <w:tmpl w:val="EBF0D716"/>
    <w:styleLink w:val="Listaatual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42908D9"/>
    <w:multiLevelType w:val="multilevel"/>
    <w:tmpl w:val="7A688256"/>
    <w:styleLink w:val="Listaatual1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74AD6E4D"/>
    <w:multiLevelType w:val="hybridMultilevel"/>
    <w:tmpl w:val="37041576"/>
    <w:lvl w:ilvl="0" w:tplc="23525A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4BD42EA"/>
    <w:multiLevelType w:val="multilevel"/>
    <w:tmpl w:val="2C2C124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6"/>
  </w:num>
  <w:num w:numId="7">
    <w:abstractNumId w:val="11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15"/>
  </w:num>
  <w:num w:numId="13">
    <w:abstractNumId w:val="0"/>
  </w:num>
  <w:num w:numId="14">
    <w:abstractNumId w:val="12"/>
  </w:num>
  <w:num w:numId="15">
    <w:abstractNumId w:val="5"/>
  </w:num>
  <w:num w:numId="16">
    <w:abstractNumId w:val="1"/>
  </w:num>
  <w:num w:numId="17">
    <w:abstractNumId w:val="13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64"/>
    <w:rsid w:val="00014A2B"/>
    <w:rsid w:val="00015660"/>
    <w:rsid w:val="00022854"/>
    <w:rsid w:val="000354AD"/>
    <w:rsid w:val="00037779"/>
    <w:rsid w:val="000618FD"/>
    <w:rsid w:val="00072045"/>
    <w:rsid w:val="000C1145"/>
    <w:rsid w:val="000C4E8C"/>
    <w:rsid w:val="000E1199"/>
    <w:rsid w:val="00153BA2"/>
    <w:rsid w:val="00190A13"/>
    <w:rsid w:val="001A0320"/>
    <w:rsid w:val="001C288E"/>
    <w:rsid w:val="001C6CB3"/>
    <w:rsid w:val="001E0635"/>
    <w:rsid w:val="001E25DD"/>
    <w:rsid w:val="002107B2"/>
    <w:rsid w:val="002120FE"/>
    <w:rsid w:val="00236201"/>
    <w:rsid w:val="0028034C"/>
    <w:rsid w:val="002B7219"/>
    <w:rsid w:val="002C6348"/>
    <w:rsid w:val="002D685E"/>
    <w:rsid w:val="0035358A"/>
    <w:rsid w:val="00364EBC"/>
    <w:rsid w:val="00374423"/>
    <w:rsid w:val="00377C2E"/>
    <w:rsid w:val="003D07E4"/>
    <w:rsid w:val="003D6B84"/>
    <w:rsid w:val="003E5A8F"/>
    <w:rsid w:val="004F55DE"/>
    <w:rsid w:val="00507860"/>
    <w:rsid w:val="00512B2A"/>
    <w:rsid w:val="00557821"/>
    <w:rsid w:val="00561641"/>
    <w:rsid w:val="00583247"/>
    <w:rsid w:val="005905A5"/>
    <w:rsid w:val="005E38DA"/>
    <w:rsid w:val="005F0313"/>
    <w:rsid w:val="005F5008"/>
    <w:rsid w:val="006073B1"/>
    <w:rsid w:val="006111D0"/>
    <w:rsid w:val="00646F18"/>
    <w:rsid w:val="00656064"/>
    <w:rsid w:val="00666E0C"/>
    <w:rsid w:val="006B20AF"/>
    <w:rsid w:val="006C366E"/>
    <w:rsid w:val="006D51A0"/>
    <w:rsid w:val="006E5378"/>
    <w:rsid w:val="007077E7"/>
    <w:rsid w:val="007140EA"/>
    <w:rsid w:val="00753DCB"/>
    <w:rsid w:val="00761E07"/>
    <w:rsid w:val="007C2B41"/>
    <w:rsid w:val="00817384"/>
    <w:rsid w:val="00820A78"/>
    <w:rsid w:val="00821807"/>
    <w:rsid w:val="00836729"/>
    <w:rsid w:val="0084083F"/>
    <w:rsid w:val="00862476"/>
    <w:rsid w:val="00877F91"/>
    <w:rsid w:val="00922D96"/>
    <w:rsid w:val="00974CCF"/>
    <w:rsid w:val="00997E61"/>
    <w:rsid w:val="009A6506"/>
    <w:rsid w:val="00A0719D"/>
    <w:rsid w:val="00A355A6"/>
    <w:rsid w:val="00A539BC"/>
    <w:rsid w:val="00A72518"/>
    <w:rsid w:val="00A85BB3"/>
    <w:rsid w:val="00AA77BB"/>
    <w:rsid w:val="00B04D1C"/>
    <w:rsid w:val="00B94DC4"/>
    <w:rsid w:val="00BB5C21"/>
    <w:rsid w:val="00C04D1E"/>
    <w:rsid w:val="00C123DF"/>
    <w:rsid w:val="00C250F6"/>
    <w:rsid w:val="00CA13E8"/>
    <w:rsid w:val="00CF23CF"/>
    <w:rsid w:val="00D472AE"/>
    <w:rsid w:val="00D759E9"/>
    <w:rsid w:val="00D9426B"/>
    <w:rsid w:val="00DB67FD"/>
    <w:rsid w:val="00DB6BFB"/>
    <w:rsid w:val="00E027FE"/>
    <w:rsid w:val="00E03D79"/>
    <w:rsid w:val="00E26382"/>
    <w:rsid w:val="00E90F5D"/>
    <w:rsid w:val="00EC2D1B"/>
    <w:rsid w:val="00ED61DF"/>
    <w:rsid w:val="00F24A21"/>
    <w:rsid w:val="00F26948"/>
    <w:rsid w:val="00F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0DD2"/>
  <w15:docId w15:val="{2ADC5C6D-BA7D-4020-AD73-302590C8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64"/>
    <w:pPr>
      <w:spacing w:after="160" w:line="360" w:lineRule="auto"/>
      <w:ind w:firstLine="425"/>
      <w:jc w:val="both"/>
    </w:pPr>
    <w:rPr>
      <w:rFonts w:ascii="Calibri" w:eastAsia="Calibri" w:hAnsi="Calibri" w:cs="Calibri"/>
      <w:sz w:val="22"/>
      <w:szCs w:val="22"/>
      <w:lang w:val="en-US" w:eastAsia="pt-BR"/>
    </w:rPr>
  </w:style>
  <w:style w:type="paragraph" w:styleId="Ttulo1">
    <w:name w:val="heading 1"/>
    <w:next w:val="Normal"/>
    <w:link w:val="Ttulo1Char"/>
    <w:uiPriority w:val="9"/>
    <w:qFormat/>
    <w:rsid w:val="00656064"/>
    <w:pPr>
      <w:keepNext/>
      <w:keepLines/>
      <w:tabs>
        <w:tab w:val="left" w:pos="0"/>
      </w:tabs>
      <w:spacing w:before="480" w:after="240" w:line="360" w:lineRule="auto"/>
      <w:outlineLvl w:val="0"/>
    </w:pPr>
    <w:rPr>
      <w:rFonts w:ascii="Times New Roman" w:eastAsia="Calibri" w:hAnsi="Times New Roman" w:cs="Calibri"/>
      <w:b/>
      <w:szCs w:val="48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6064"/>
    <w:pPr>
      <w:keepNext/>
      <w:keepLines/>
      <w:spacing w:before="360" w:after="80"/>
      <w:ind w:firstLine="0"/>
      <w:outlineLvl w:val="1"/>
    </w:pPr>
    <w:rPr>
      <w:rFonts w:ascii="Times New Roman" w:hAnsi="Times New Roman"/>
      <w:b/>
      <w:i/>
      <w:sz w:val="24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60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60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60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60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6064"/>
    <w:rPr>
      <w:rFonts w:ascii="Times New Roman" w:eastAsia="Calibri" w:hAnsi="Times New Roman" w:cs="Calibri"/>
      <w:b/>
      <w:szCs w:val="4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656064"/>
    <w:rPr>
      <w:rFonts w:ascii="Times New Roman" w:eastAsia="Calibri" w:hAnsi="Times New Roman" w:cs="Calibri"/>
      <w:b/>
      <w:i/>
      <w:szCs w:val="3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6064"/>
    <w:rPr>
      <w:rFonts w:ascii="Calibri" w:eastAsia="Calibri" w:hAnsi="Calibri" w:cs="Calibri"/>
      <w:b/>
      <w:sz w:val="28"/>
      <w:szCs w:val="28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6064"/>
    <w:rPr>
      <w:rFonts w:ascii="Calibri" w:eastAsia="Calibri" w:hAnsi="Calibri" w:cs="Calibri"/>
      <w:b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6064"/>
    <w:rPr>
      <w:rFonts w:ascii="Calibri" w:eastAsia="Calibri" w:hAnsi="Calibri" w:cs="Calibri"/>
      <w:b/>
      <w:sz w:val="22"/>
      <w:szCs w:val="22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6064"/>
    <w:rPr>
      <w:rFonts w:ascii="Calibri" w:eastAsia="Calibri" w:hAnsi="Calibri" w:cs="Calibri"/>
      <w:b/>
      <w:sz w:val="20"/>
      <w:szCs w:val="20"/>
      <w:lang w:val="en-US" w:eastAsia="pt-BR"/>
    </w:rPr>
  </w:style>
  <w:style w:type="table" w:customStyle="1" w:styleId="TableNormal1">
    <w:name w:val="Table Normal1"/>
    <w:rsid w:val="00656064"/>
    <w:pPr>
      <w:spacing w:after="160" w:line="360" w:lineRule="auto"/>
      <w:ind w:firstLine="425"/>
      <w:jc w:val="both"/>
    </w:pPr>
    <w:rPr>
      <w:rFonts w:ascii="Calibri" w:eastAsia="Calibri" w:hAnsi="Calibri" w:cs="Calibri"/>
      <w:sz w:val="22"/>
      <w:szCs w:val="22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65606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6064"/>
    <w:rPr>
      <w:rFonts w:ascii="Calibri" w:eastAsia="Calibri" w:hAnsi="Calibri" w:cs="Calibri"/>
      <w:b/>
      <w:sz w:val="72"/>
      <w:szCs w:val="72"/>
      <w:lang w:val="en-US" w:eastAsia="pt-BR"/>
    </w:rPr>
  </w:style>
  <w:style w:type="paragraph" w:styleId="PargrafodaLista">
    <w:name w:val="List Paragraph"/>
    <w:basedOn w:val="Normal"/>
    <w:uiPriority w:val="34"/>
    <w:qFormat/>
    <w:rsid w:val="00656064"/>
    <w:pPr>
      <w:ind w:left="720"/>
      <w:contextualSpacing/>
    </w:pPr>
  </w:style>
  <w:style w:type="table" w:styleId="Tabelacomgrade">
    <w:name w:val="Table Grid"/>
    <w:basedOn w:val="Tabelanormal"/>
    <w:uiPriority w:val="59"/>
    <w:rsid w:val="00656064"/>
    <w:pPr>
      <w:ind w:firstLine="425"/>
      <w:jc w:val="both"/>
    </w:pPr>
    <w:rPr>
      <w:rFonts w:ascii="Calibri" w:eastAsia="Calibri" w:hAnsi="Calibri" w:cs="Calibri"/>
      <w:sz w:val="22"/>
      <w:szCs w:val="22"/>
      <w:lang w:val="en-US"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656064"/>
  </w:style>
  <w:style w:type="paragraph" w:styleId="Cabealho">
    <w:name w:val="header"/>
    <w:basedOn w:val="Normal"/>
    <w:link w:val="CabealhoChar"/>
    <w:uiPriority w:val="99"/>
    <w:unhideWhenUsed/>
    <w:rsid w:val="0065606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56064"/>
    <w:rPr>
      <w:rFonts w:ascii="Calibri" w:eastAsia="Calibri" w:hAnsi="Calibri" w:cs="Calibri"/>
      <w:sz w:val="22"/>
      <w:szCs w:val="22"/>
      <w:lang w:val="en-US" w:eastAsia="pt-BR"/>
    </w:rPr>
  </w:style>
  <w:style w:type="character" w:customStyle="1" w:styleId="RodapChar">
    <w:name w:val="Rodapé Char"/>
    <w:basedOn w:val="Fontepargpadro"/>
    <w:link w:val="Rodap"/>
    <w:uiPriority w:val="99"/>
    <w:rsid w:val="00656064"/>
  </w:style>
  <w:style w:type="paragraph" w:styleId="Rodap">
    <w:name w:val="footer"/>
    <w:basedOn w:val="Normal"/>
    <w:link w:val="RodapChar"/>
    <w:uiPriority w:val="99"/>
    <w:unhideWhenUsed/>
    <w:rsid w:val="0065606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56064"/>
    <w:rPr>
      <w:rFonts w:ascii="Calibri" w:eastAsia="Calibri" w:hAnsi="Calibri" w:cs="Calibri"/>
      <w:sz w:val="22"/>
      <w:szCs w:val="22"/>
      <w:lang w:val="en-US" w:eastAsia="pt-BR"/>
    </w:rPr>
  </w:style>
  <w:style w:type="paragraph" w:styleId="SemEspaamento">
    <w:name w:val="No Spacing"/>
    <w:uiPriority w:val="1"/>
    <w:qFormat/>
    <w:rsid w:val="00656064"/>
    <w:pPr>
      <w:ind w:firstLine="425"/>
      <w:jc w:val="both"/>
    </w:pPr>
    <w:rPr>
      <w:rFonts w:ascii="Calibri" w:eastAsia="Calibri" w:hAnsi="Calibri" w:cs="Calibri"/>
      <w:sz w:val="22"/>
      <w:szCs w:val="22"/>
      <w:lang w:val="en-US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6064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56064"/>
    <w:rPr>
      <w:rFonts w:ascii="Calibri" w:eastAsia="Calibri" w:hAnsi="Calibri" w:cs="Calibri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56064"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60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064"/>
    <w:rPr>
      <w:rFonts w:ascii="Times New Roman" w:eastAsia="Calibri" w:hAnsi="Times New Roman" w:cs="Times New Roman"/>
      <w:sz w:val="18"/>
      <w:szCs w:val="18"/>
      <w:lang w:val="en-US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6064"/>
    <w:rPr>
      <w:color w:val="5A5A5A"/>
    </w:rPr>
  </w:style>
  <w:style w:type="character" w:customStyle="1" w:styleId="SubttuloChar">
    <w:name w:val="Subtítulo Char"/>
    <w:basedOn w:val="Fontepargpadro"/>
    <w:link w:val="Subttulo"/>
    <w:uiPriority w:val="11"/>
    <w:rsid w:val="00656064"/>
    <w:rPr>
      <w:rFonts w:ascii="Calibri" w:eastAsia="Calibri" w:hAnsi="Calibri" w:cs="Calibri"/>
      <w:color w:val="5A5A5A"/>
      <w:sz w:val="22"/>
      <w:szCs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606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6064"/>
    <w:rPr>
      <w:rFonts w:ascii="Calibri" w:eastAsia="Calibri" w:hAnsi="Calibri" w:cs="Calibri"/>
      <w:b/>
      <w:bCs/>
      <w:sz w:val="20"/>
      <w:szCs w:val="20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65606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656064"/>
    <w:rPr>
      <w:color w:val="605E5C"/>
      <w:shd w:val="clear" w:color="auto" w:fill="E1DFDD"/>
    </w:rPr>
  </w:style>
  <w:style w:type="table" w:customStyle="1" w:styleId="TabeladeGradeClara1">
    <w:name w:val="Tabela de Grade Clara1"/>
    <w:basedOn w:val="Tabelanormal"/>
    <w:uiPriority w:val="40"/>
    <w:rsid w:val="00656064"/>
    <w:pPr>
      <w:ind w:firstLine="425"/>
      <w:jc w:val="both"/>
    </w:pPr>
    <w:rPr>
      <w:rFonts w:ascii="Calibri" w:eastAsia="Calibri" w:hAnsi="Calibri" w:cs="Calibri"/>
      <w:sz w:val="22"/>
      <w:szCs w:val="22"/>
      <w:lang w:val="en-US" w:eastAsia="pt-B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656064"/>
    <w:pPr>
      <w:ind w:firstLine="425"/>
      <w:jc w:val="both"/>
    </w:pPr>
    <w:rPr>
      <w:rFonts w:ascii="Calibri" w:eastAsia="Calibri" w:hAnsi="Calibri" w:cs="Calibri"/>
      <w:sz w:val="22"/>
      <w:szCs w:val="22"/>
      <w:lang w:val="en-US" w:eastAsia="pt-BR"/>
    </w:rPr>
  </w:style>
  <w:style w:type="character" w:styleId="TextodoEspaoReservado">
    <w:name w:val="Placeholder Text"/>
    <w:basedOn w:val="Fontepargpadro"/>
    <w:uiPriority w:val="99"/>
    <w:semiHidden/>
    <w:rsid w:val="00656064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656064"/>
    <w:rPr>
      <w:color w:val="954F72" w:themeColor="followedHyperlink"/>
      <w:u w:val="single"/>
    </w:rPr>
  </w:style>
  <w:style w:type="table" w:customStyle="1" w:styleId="TabelaSimples41">
    <w:name w:val="Tabela Simples 41"/>
    <w:basedOn w:val="Tabelanormal"/>
    <w:uiPriority w:val="44"/>
    <w:rsid w:val="00656064"/>
    <w:pPr>
      <w:ind w:firstLine="425"/>
      <w:jc w:val="both"/>
    </w:pPr>
    <w:rPr>
      <w:rFonts w:ascii="Calibri" w:eastAsia="Calibri" w:hAnsi="Calibri" w:cs="Calibri"/>
      <w:sz w:val="22"/>
      <w:szCs w:val="22"/>
      <w:lang w:val="en-US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6560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rsid w:val="00656064"/>
    <w:rPr>
      <w:color w:val="605E5C"/>
      <w:shd w:val="clear" w:color="auto" w:fill="E1DFDD"/>
    </w:rPr>
  </w:style>
  <w:style w:type="table" w:customStyle="1" w:styleId="SimplesTabela31">
    <w:name w:val="Simples Tabela 31"/>
    <w:basedOn w:val="Tabelanormal"/>
    <w:uiPriority w:val="43"/>
    <w:rsid w:val="00656064"/>
    <w:pPr>
      <w:ind w:firstLine="425"/>
      <w:jc w:val="both"/>
    </w:pPr>
    <w:rPr>
      <w:rFonts w:ascii="Calibri" w:eastAsia="Calibri" w:hAnsi="Calibri" w:cs="Calibri"/>
      <w:sz w:val="22"/>
      <w:szCs w:val="22"/>
      <w:lang w:val="en-US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implesTabela21">
    <w:name w:val="Simples Tabela 21"/>
    <w:basedOn w:val="Tabelanormal"/>
    <w:uiPriority w:val="42"/>
    <w:rsid w:val="00656064"/>
    <w:pPr>
      <w:ind w:firstLine="425"/>
      <w:jc w:val="both"/>
    </w:pPr>
    <w:rPr>
      <w:rFonts w:ascii="Calibri" w:eastAsia="Calibri" w:hAnsi="Calibri" w:cs="Calibri"/>
      <w:sz w:val="22"/>
      <w:szCs w:val="22"/>
      <w:lang w:val="en-US" w:eastAsia="pt-BR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51">
    <w:name w:val="Tabela Simples 51"/>
    <w:basedOn w:val="Tabelanormal"/>
    <w:uiPriority w:val="45"/>
    <w:rsid w:val="00656064"/>
    <w:pPr>
      <w:ind w:firstLine="425"/>
      <w:jc w:val="both"/>
    </w:pPr>
    <w:rPr>
      <w:rFonts w:ascii="Calibri" w:eastAsia="Calibri" w:hAnsi="Calibri" w:cs="Calibri"/>
      <w:sz w:val="22"/>
      <w:szCs w:val="22"/>
      <w:lang w:val="en-US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Bibliografia1">
    <w:name w:val="Bibliografia1"/>
    <w:basedOn w:val="Normal"/>
    <w:link w:val="BibliographyChar"/>
    <w:rsid w:val="00656064"/>
    <w:pPr>
      <w:widowControl w:val="0"/>
      <w:autoSpaceDE w:val="0"/>
      <w:autoSpaceDN w:val="0"/>
      <w:adjustRightInd w:val="0"/>
      <w:spacing w:after="0" w:line="240" w:lineRule="atLeast"/>
      <w:ind w:left="720" w:hanging="720"/>
    </w:pPr>
    <w:rPr>
      <w:rFonts w:ascii="Arial" w:hAnsi="Arial" w:cs="Arial"/>
      <w:color w:val="000000"/>
    </w:rPr>
  </w:style>
  <w:style w:type="character" w:customStyle="1" w:styleId="BibliographyChar">
    <w:name w:val="Bibliography Char"/>
    <w:basedOn w:val="Fontepargpadro"/>
    <w:link w:val="Bibliografia1"/>
    <w:rsid w:val="00656064"/>
    <w:rPr>
      <w:rFonts w:ascii="Arial" w:eastAsia="Calibri" w:hAnsi="Arial" w:cs="Arial"/>
      <w:color w:val="000000"/>
      <w:sz w:val="22"/>
      <w:szCs w:val="22"/>
      <w:lang w:val="en-US"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5606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56064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56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56064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styleId="Nmerodepgina">
    <w:name w:val="page number"/>
    <w:basedOn w:val="Fontepargpadro"/>
    <w:uiPriority w:val="99"/>
    <w:semiHidden/>
    <w:unhideWhenUsed/>
    <w:rsid w:val="00656064"/>
  </w:style>
  <w:style w:type="numbering" w:customStyle="1" w:styleId="Listaatual5">
    <w:name w:val="Lista atual5"/>
    <w:uiPriority w:val="99"/>
    <w:rsid w:val="00656064"/>
    <w:pPr>
      <w:numPr>
        <w:numId w:val="11"/>
      </w:numPr>
    </w:pPr>
  </w:style>
  <w:style w:type="numbering" w:customStyle="1" w:styleId="Listaatual1">
    <w:name w:val="Lista atual1"/>
    <w:uiPriority w:val="99"/>
    <w:rsid w:val="00656064"/>
    <w:pPr>
      <w:numPr>
        <w:numId w:val="6"/>
      </w:numPr>
    </w:pPr>
  </w:style>
  <w:style w:type="numbering" w:customStyle="1" w:styleId="Listaatual2">
    <w:name w:val="Lista atual2"/>
    <w:uiPriority w:val="99"/>
    <w:rsid w:val="00656064"/>
    <w:pPr>
      <w:numPr>
        <w:numId w:val="8"/>
      </w:numPr>
    </w:pPr>
  </w:style>
  <w:style w:type="numbering" w:customStyle="1" w:styleId="Listaatual3">
    <w:name w:val="Lista atual3"/>
    <w:uiPriority w:val="99"/>
    <w:rsid w:val="00656064"/>
    <w:pPr>
      <w:numPr>
        <w:numId w:val="9"/>
      </w:numPr>
    </w:pPr>
  </w:style>
  <w:style w:type="numbering" w:customStyle="1" w:styleId="Listaatual4">
    <w:name w:val="Lista atual4"/>
    <w:uiPriority w:val="99"/>
    <w:rsid w:val="00656064"/>
    <w:pPr>
      <w:numPr>
        <w:numId w:val="10"/>
      </w:numPr>
    </w:pPr>
  </w:style>
  <w:style w:type="numbering" w:customStyle="1" w:styleId="Listaatual6">
    <w:name w:val="Lista atual6"/>
    <w:uiPriority w:val="99"/>
    <w:rsid w:val="00656064"/>
    <w:pPr>
      <w:numPr>
        <w:numId w:val="12"/>
      </w:numPr>
    </w:pPr>
  </w:style>
  <w:style w:type="numbering" w:customStyle="1" w:styleId="Listaatual7">
    <w:name w:val="Lista atual7"/>
    <w:uiPriority w:val="99"/>
    <w:rsid w:val="00656064"/>
    <w:pPr>
      <w:numPr>
        <w:numId w:val="13"/>
      </w:numPr>
    </w:pPr>
  </w:style>
  <w:style w:type="numbering" w:customStyle="1" w:styleId="Listaatual9">
    <w:name w:val="Lista atual9"/>
    <w:uiPriority w:val="99"/>
    <w:rsid w:val="00656064"/>
    <w:pPr>
      <w:numPr>
        <w:numId w:val="15"/>
      </w:numPr>
    </w:pPr>
  </w:style>
  <w:style w:type="numbering" w:customStyle="1" w:styleId="Listaatual8">
    <w:name w:val="Lista atual8"/>
    <w:uiPriority w:val="99"/>
    <w:rsid w:val="00656064"/>
    <w:pPr>
      <w:numPr>
        <w:numId w:val="14"/>
      </w:numPr>
    </w:pPr>
  </w:style>
  <w:style w:type="paragraph" w:styleId="Sumrio1">
    <w:name w:val="toc 1"/>
    <w:basedOn w:val="Normal"/>
    <w:next w:val="Normal"/>
    <w:autoRedefine/>
    <w:uiPriority w:val="39"/>
    <w:unhideWhenUsed/>
    <w:rsid w:val="00656064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656064"/>
    <w:pPr>
      <w:tabs>
        <w:tab w:val="right" w:leader="dot" w:pos="9060"/>
      </w:tabs>
      <w:spacing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656064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656064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656064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656064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656064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656064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656064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numbering" w:customStyle="1" w:styleId="Listaatual10">
    <w:name w:val="Lista atual10"/>
    <w:uiPriority w:val="99"/>
    <w:rsid w:val="00656064"/>
    <w:pPr>
      <w:numPr>
        <w:numId w:val="17"/>
      </w:numPr>
    </w:pPr>
  </w:style>
  <w:style w:type="numbering" w:customStyle="1" w:styleId="Listaatual11">
    <w:name w:val="Lista atual11"/>
    <w:uiPriority w:val="99"/>
    <w:rsid w:val="00656064"/>
    <w:pPr>
      <w:numPr>
        <w:numId w:val="18"/>
      </w:numPr>
    </w:pPr>
  </w:style>
  <w:style w:type="paragraph" w:customStyle="1" w:styleId="Bibliografia2">
    <w:name w:val="Bibliografia2"/>
    <w:basedOn w:val="Normal"/>
    <w:link w:val="BibliographyChar1"/>
    <w:rsid w:val="00656064"/>
    <w:pPr>
      <w:spacing w:after="240" w:line="240" w:lineRule="auto"/>
      <w:ind w:left="720" w:hanging="720"/>
      <w:jc w:val="center"/>
    </w:pPr>
    <w:rPr>
      <w:rFonts w:ascii="Times New Roman" w:eastAsiaTheme="minorEastAsia" w:hAnsi="Times New Roman" w:cs="Times New Roman"/>
      <w:color w:val="000000" w:themeColor="text1"/>
      <w:spacing w:val="15"/>
      <w:lang w:val="pt-BR"/>
    </w:rPr>
  </w:style>
  <w:style w:type="character" w:customStyle="1" w:styleId="BibliographyChar1">
    <w:name w:val="Bibliography Char1"/>
    <w:basedOn w:val="SubttuloChar"/>
    <w:link w:val="Bibliografia2"/>
    <w:rsid w:val="00656064"/>
    <w:rPr>
      <w:rFonts w:ascii="Times New Roman" w:eastAsiaTheme="minorEastAsia" w:hAnsi="Times New Roman" w:cs="Times New Roman"/>
      <w:color w:val="000000" w:themeColor="text1"/>
      <w:spacing w:val="15"/>
      <w:sz w:val="22"/>
      <w:szCs w:val="22"/>
      <w:lang w:val="pt-BR" w:eastAsia="pt-BR"/>
    </w:rPr>
  </w:style>
  <w:style w:type="character" w:customStyle="1" w:styleId="fontstyle01">
    <w:name w:val="fontstyle01"/>
    <w:basedOn w:val="Fontepargpadro"/>
    <w:rsid w:val="0065606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Bibliografia3">
    <w:name w:val="Bibliografia3"/>
    <w:basedOn w:val="Normal"/>
    <w:link w:val="BibliographyChar2"/>
    <w:rsid w:val="00656064"/>
    <w:pPr>
      <w:widowControl w:val="0"/>
      <w:autoSpaceDE w:val="0"/>
      <w:autoSpaceDN w:val="0"/>
      <w:adjustRightInd w:val="0"/>
      <w:spacing w:after="240" w:line="240" w:lineRule="auto"/>
      <w:ind w:left="720" w:hanging="720"/>
    </w:pPr>
    <w:rPr>
      <w:rFonts w:ascii="Times New Roman" w:hAnsi="Times New Roman" w:cs="Times New Roman"/>
    </w:rPr>
  </w:style>
  <w:style w:type="character" w:customStyle="1" w:styleId="BibliographyChar2">
    <w:name w:val="Bibliography Char2"/>
    <w:basedOn w:val="Fontepargpadro"/>
    <w:link w:val="Bibliografia3"/>
    <w:rsid w:val="00656064"/>
    <w:rPr>
      <w:rFonts w:ascii="Times New Roman" w:eastAsia="Calibri" w:hAnsi="Times New Roman" w:cs="Times New Roman"/>
      <w:sz w:val="22"/>
      <w:szCs w:val="22"/>
      <w:lang w:val="en-US" w:eastAsia="pt-BR"/>
    </w:rPr>
  </w:style>
  <w:style w:type="character" w:styleId="Forte">
    <w:name w:val="Strong"/>
    <w:basedOn w:val="Fontepargpadro"/>
    <w:uiPriority w:val="22"/>
    <w:qFormat/>
    <w:rsid w:val="00656064"/>
    <w:rPr>
      <w:b/>
      <w:bCs/>
    </w:rPr>
  </w:style>
  <w:style w:type="character" w:customStyle="1" w:styleId="authors">
    <w:name w:val="authors"/>
    <w:basedOn w:val="Fontepargpadro"/>
    <w:rsid w:val="00656064"/>
  </w:style>
  <w:style w:type="character" w:customStyle="1" w:styleId="Data1">
    <w:name w:val="Data1"/>
    <w:basedOn w:val="Fontepargpadro"/>
    <w:rsid w:val="00656064"/>
  </w:style>
  <w:style w:type="character" w:customStyle="1" w:styleId="arttitle">
    <w:name w:val="art_title"/>
    <w:basedOn w:val="Fontepargpadro"/>
    <w:rsid w:val="00656064"/>
  </w:style>
  <w:style w:type="character" w:customStyle="1" w:styleId="serialtitle">
    <w:name w:val="serial_title"/>
    <w:basedOn w:val="Fontepargpadro"/>
    <w:rsid w:val="00656064"/>
  </w:style>
  <w:style w:type="character" w:customStyle="1" w:styleId="volumeissue">
    <w:name w:val="volume_issue"/>
    <w:basedOn w:val="Fontepargpadro"/>
    <w:rsid w:val="00656064"/>
  </w:style>
  <w:style w:type="character" w:customStyle="1" w:styleId="pagerange">
    <w:name w:val="page_range"/>
    <w:basedOn w:val="Fontepargpadro"/>
    <w:rsid w:val="00656064"/>
  </w:style>
  <w:style w:type="character" w:customStyle="1" w:styleId="doilink">
    <w:name w:val="doi_link"/>
    <w:basedOn w:val="Fontepargpadro"/>
    <w:rsid w:val="00656064"/>
  </w:style>
  <w:style w:type="character" w:customStyle="1" w:styleId="MenoPendente4">
    <w:name w:val="Menção Pendente4"/>
    <w:basedOn w:val="Fontepargpadro"/>
    <w:uiPriority w:val="99"/>
    <w:semiHidden/>
    <w:unhideWhenUsed/>
    <w:rsid w:val="0065606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656064"/>
    <w:pPr>
      <w:widowControl w:val="0"/>
      <w:spacing w:after="0" w:line="240" w:lineRule="auto"/>
      <w:ind w:left="100" w:firstLine="0"/>
      <w:jc w:val="left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56064"/>
    <w:rPr>
      <w:rFonts w:ascii="Times New Roman" w:eastAsia="Times New Roman" w:hAnsi="Times New Roman"/>
      <w:lang w:val="en-US"/>
    </w:rPr>
  </w:style>
  <w:style w:type="table" w:customStyle="1" w:styleId="TabeladeLista1Clara1">
    <w:name w:val="Tabela de Lista 1 Clara1"/>
    <w:basedOn w:val="Tabelanormal"/>
    <w:uiPriority w:val="46"/>
    <w:rsid w:val="006560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sonormal0">
    <w:name w:val="msonormal"/>
    <w:basedOn w:val="Normal"/>
    <w:rsid w:val="0065606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56064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656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656064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656064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656064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656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656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656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656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656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656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656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802EF-E222-4666-B6DC-10C0EB25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FURG 2</cp:lastModifiedBy>
  <cp:revision>2</cp:revision>
  <cp:lastPrinted>2022-04-15T12:30:00Z</cp:lastPrinted>
  <dcterms:created xsi:type="dcterms:W3CDTF">2023-07-05T11:26:00Z</dcterms:created>
  <dcterms:modified xsi:type="dcterms:W3CDTF">2023-07-05T11:26:00Z</dcterms:modified>
</cp:coreProperties>
</file>